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IMap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How it works?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object w:dxaOrig="8303" w:dyaOrig="4680">
          <v:rect xmlns:o="urn:schemas-microsoft-com:office:office" xmlns:v="urn:schemas-microsoft-com:vml" id="rectole0000000000" style="width:415.15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  <w:t xml:space="preserve">This is main and only one window</w:t>
        <w:br/>
        <w:t xml:space="preserve">Here we have "Find", "Exit" buttons in left tab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"Exit" - exit from application                                                                                                     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"Find" - expands or hides find options: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703">
          <v:rect xmlns:o="urn:schemas-microsoft-com:office:office" xmlns:v="urn:schemas-microsoft-com:vml" id="rectole0000000001" style="width:415.150000pt;height:23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"From" and "To" are selects, here we choose classes</w:t>
        <w:br/>
        <w:t xml:space="preserve">And "Search" build path with those classes: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44">
          <v:rect xmlns:o="urn:schemas-microsoft-com:office:office" xmlns:v="urn:schemas-microsoft-com:vml" id="rectole0000000002" style="width:415.150000pt;height:23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 right-top are up and down buttons, thats change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 floors: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80">
          <v:rect xmlns:o="urn:schemas-microsoft-com:office:office" xmlns:v="urn:schemas-microsoft-com:vml" id="rectole0000000004" style="width:415.15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05" style="width:415.15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111a and 206 classes are on others floors, and if we try to build path with this, we got that:</w:t>
        <w:br/>
      </w:r>
      <w:r>
        <w:object w:dxaOrig="8303" w:dyaOrig="4691">
          <v:rect xmlns:o="urn:schemas-microsoft-com:office:office" xmlns:v="urn:schemas-microsoft-com:vml" id="rectole0000000006" style="width:415.150000pt;height:234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56">
          <v:rect xmlns:o="urn:schemas-microsoft-com:office:office" xmlns:v="urn:schemas-microsoft-com:vml" id="rectole0000000007" style="width:415.150000pt;height:232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