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8CF7D" w14:textId="4181FBF9" w:rsidR="00ED2E72" w:rsidRDefault="00ED2E72" w:rsidP="00ED2E72">
      <w:pPr>
        <w:rPr>
          <w:rFonts w:ascii="仿宋" w:eastAsia="仿宋" w:hAnsi="仿宋"/>
          <w:sz w:val="24"/>
          <w:szCs w:val="24"/>
        </w:rPr>
      </w:pPr>
      <w:r w:rsidRPr="00AF7ED3">
        <w:rPr>
          <w:rFonts w:ascii="仿宋" w:eastAsia="仿宋" w:hAnsi="仿宋" w:hint="eastAsia"/>
          <w:sz w:val="24"/>
          <w:szCs w:val="24"/>
        </w:rPr>
        <w:t>第二大题：答：</w:t>
      </w:r>
    </w:p>
    <w:p w14:paraId="32AC4CB6" w14:textId="71F6F5ED" w:rsidR="00865669" w:rsidRPr="00865669" w:rsidRDefault="00865669" w:rsidP="00ED2E72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/>
          <w:szCs w:val="21"/>
        </w:rPr>
        <w:t xml:space="preserve">   </w:t>
      </w:r>
      <w:r>
        <w:rPr>
          <w:rFonts w:ascii="仿宋" w:eastAsia="仿宋" w:hAnsi="仿宋" w:hint="eastAsia"/>
          <w:szCs w:val="21"/>
        </w:rPr>
        <w:t>基于生活常识判断，我们设定：每月油料的采购量与加工量应当一致。本题一切讨论和计算应基于此假设。</w:t>
      </w:r>
    </w:p>
    <w:p w14:paraId="734CB600" w14:textId="2C7C8EE0" w:rsidR="00ED2E72" w:rsidRPr="00E35B68" w:rsidRDefault="00ED2E72" w:rsidP="00ED2E72">
      <w:pPr>
        <w:ind w:firstLineChars="200" w:firstLine="420"/>
        <w:rPr>
          <w:szCs w:val="21"/>
        </w:rPr>
      </w:pPr>
      <w:r w:rsidRPr="00E35B68">
        <w:rPr>
          <w:rFonts w:ascii="仿宋" w:eastAsia="仿宋" w:hAnsi="仿宋" w:hint="eastAsia"/>
          <w:szCs w:val="21"/>
        </w:rPr>
        <w:t>分别设每月原料油V</w:t>
      </w:r>
      <w:r w:rsidRPr="00E35B68">
        <w:rPr>
          <w:rFonts w:ascii="仿宋" w:eastAsia="仿宋" w:hAnsi="仿宋"/>
          <w:szCs w:val="21"/>
        </w:rPr>
        <w:t>EG</w:t>
      </w:r>
      <w:r w:rsidRPr="00E35B68">
        <w:rPr>
          <w:rFonts w:ascii="仿宋" w:eastAsia="仿宋" w:hAnsi="仿宋" w:hint="eastAsia"/>
          <w:szCs w:val="21"/>
        </w:rPr>
        <w:t>1、V</w:t>
      </w:r>
      <w:r w:rsidRPr="00E35B68">
        <w:rPr>
          <w:rFonts w:ascii="仿宋" w:eastAsia="仿宋" w:hAnsi="仿宋"/>
          <w:szCs w:val="21"/>
        </w:rPr>
        <w:t>EG2</w:t>
      </w:r>
      <w:r w:rsidRPr="00E35B68">
        <w:rPr>
          <w:rFonts w:ascii="仿宋" w:eastAsia="仿宋" w:hAnsi="仿宋" w:hint="eastAsia"/>
          <w:szCs w:val="21"/>
        </w:rPr>
        <w:t>、</w:t>
      </w:r>
      <w:r w:rsidRPr="00E35B68">
        <w:rPr>
          <w:rFonts w:ascii="仿宋" w:eastAsia="仿宋" w:hAnsi="仿宋"/>
          <w:szCs w:val="21"/>
        </w:rPr>
        <w:t>OIL1</w:t>
      </w:r>
      <w:r w:rsidRPr="00E35B68">
        <w:rPr>
          <w:rFonts w:ascii="仿宋" w:eastAsia="仿宋" w:hAnsi="仿宋" w:hint="eastAsia"/>
          <w:szCs w:val="21"/>
        </w:rPr>
        <w:t>、</w:t>
      </w:r>
      <w:r w:rsidRPr="00E35B68">
        <w:rPr>
          <w:rFonts w:ascii="仿宋" w:eastAsia="仿宋" w:hAnsi="仿宋"/>
          <w:szCs w:val="21"/>
        </w:rPr>
        <w:t>OIL2</w:t>
      </w:r>
      <w:r w:rsidRPr="00E35B68">
        <w:rPr>
          <w:rFonts w:ascii="仿宋" w:eastAsia="仿宋" w:hAnsi="仿宋" w:hint="eastAsia"/>
          <w:szCs w:val="21"/>
        </w:rPr>
        <w:t>、</w:t>
      </w:r>
      <w:r w:rsidRPr="00E35B68">
        <w:rPr>
          <w:rFonts w:ascii="仿宋" w:eastAsia="仿宋" w:hAnsi="仿宋"/>
          <w:szCs w:val="21"/>
        </w:rPr>
        <w:t>OIL3</w:t>
      </w:r>
      <w:r w:rsidRPr="00E35B68">
        <w:rPr>
          <w:rFonts w:ascii="仿宋" w:eastAsia="仿宋" w:hAnsi="仿宋" w:hint="eastAsia"/>
          <w:szCs w:val="21"/>
        </w:rPr>
        <w:t>的加工量为</w:t>
      </w:r>
      <w:r w:rsidRPr="00E35B68">
        <w:rPr>
          <w:position w:val="-12"/>
          <w:szCs w:val="21"/>
        </w:rPr>
        <w:object w:dxaOrig="1420" w:dyaOrig="360" w14:anchorId="2D361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18pt" o:ole="">
            <v:imagedata r:id="rId6" o:title=""/>
          </v:shape>
          <o:OLEObject Type="Embed" ProgID="Equation.DSMT4" ShapeID="_x0000_i1025" DrawAspect="Content" ObjectID="_1655064431" r:id="rId7"/>
        </w:object>
      </w:r>
      <w:r>
        <w:rPr>
          <w:rFonts w:hint="eastAsia"/>
          <w:szCs w:val="21"/>
        </w:rPr>
        <w:t>，</w:t>
      </w:r>
      <w:r>
        <w:rPr>
          <w:rFonts w:ascii="仿宋" w:eastAsia="仿宋" w:hAnsi="仿宋" w:hint="eastAsia"/>
          <w:szCs w:val="21"/>
        </w:rPr>
        <w:t>硬度为</w:t>
      </w:r>
      <w:r w:rsidRPr="00C07E42">
        <w:rPr>
          <w:position w:val="-12"/>
        </w:rPr>
        <w:object w:dxaOrig="1380" w:dyaOrig="360" w14:anchorId="0FCA3AFF">
          <v:shape id="_x0000_i1026" type="#_x0000_t75" style="width:69pt;height:18pt" o:ole="">
            <v:imagedata r:id="rId8" o:title=""/>
          </v:shape>
          <o:OLEObject Type="Embed" ProgID="Equation.DSMT4" ShapeID="_x0000_i1026" DrawAspect="Content" ObjectID="_1655064432" r:id="rId9"/>
        </w:object>
      </w:r>
      <w:r>
        <w:rPr>
          <w:rFonts w:hint="eastAsia"/>
        </w:rPr>
        <w:t>，</w:t>
      </w:r>
      <w:r w:rsidRPr="00AF7ED3">
        <w:rPr>
          <w:rFonts w:ascii="仿宋" w:eastAsia="仿宋" w:hAnsi="仿宋" w:hint="eastAsia"/>
        </w:rPr>
        <w:t>价格为</w:t>
      </w:r>
      <w:r w:rsidRPr="00C07E42">
        <w:rPr>
          <w:position w:val="-12"/>
        </w:rPr>
        <w:object w:dxaOrig="1579" w:dyaOrig="360" w14:anchorId="5C460A46">
          <v:shape id="_x0000_i1027" type="#_x0000_t75" style="width:79.2pt;height:18pt" o:ole="">
            <v:imagedata r:id="rId10" o:title=""/>
          </v:shape>
          <o:OLEObject Type="Embed" ProgID="Equation.DSMT4" ShapeID="_x0000_i1027" DrawAspect="Content" ObjectID="_1655064433" r:id="rId11"/>
        </w:object>
      </w:r>
      <w:r>
        <w:rPr>
          <w:rFonts w:hint="eastAsia"/>
          <w:szCs w:val="21"/>
        </w:rPr>
        <w:t>，</w:t>
      </w:r>
      <w:r w:rsidRPr="00AF7ED3">
        <w:rPr>
          <w:rFonts w:ascii="仿宋" w:eastAsia="仿宋" w:hAnsi="仿宋" w:hint="eastAsia"/>
          <w:szCs w:val="21"/>
        </w:rPr>
        <w:t>成品油的价格为</w:t>
      </w:r>
      <w:r w:rsidRPr="00C07E42">
        <w:rPr>
          <w:position w:val="-12"/>
        </w:rPr>
        <w:object w:dxaOrig="340" w:dyaOrig="360" w14:anchorId="0604FDC5">
          <v:shape id="_x0000_i1028" type="#_x0000_t75" style="width:16.8pt;height:18pt" o:ole="">
            <v:imagedata r:id="rId12" o:title=""/>
          </v:shape>
          <o:OLEObject Type="Embed" ProgID="Equation.DSMT4" ShapeID="_x0000_i1028" DrawAspect="Content" ObjectID="_1655064434" r:id="rId13"/>
        </w:object>
      </w:r>
      <w:r>
        <w:rPr>
          <w:rFonts w:hint="eastAsia"/>
        </w:rPr>
        <w:t>；</w:t>
      </w:r>
    </w:p>
    <w:p w14:paraId="60EF2060" w14:textId="77777777" w:rsidR="00ED2E72" w:rsidRDefault="00ED2E72" w:rsidP="00ED2E72">
      <w:pPr>
        <w:ind w:firstLineChars="200" w:firstLine="420"/>
        <w:rPr>
          <w:rFonts w:ascii="仿宋" w:eastAsia="仿宋" w:hAnsi="仿宋"/>
          <w:szCs w:val="21"/>
        </w:rPr>
      </w:pPr>
      <w:r w:rsidRPr="00E35B68">
        <w:rPr>
          <w:rFonts w:ascii="仿宋" w:eastAsia="仿宋" w:hAnsi="仿宋" w:hint="eastAsia"/>
          <w:szCs w:val="21"/>
        </w:rPr>
        <w:t>由题设的最大用量约束知：</w:t>
      </w:r>
    </w:p>
    <w:p w14:paraId="50B9DED0" w14:textId="77777777" w:rsidR="00ED2E72" w:rsidRDefault="00ED2E72" w:rsidP="00ED2E72">
      <w:pPr>
        <w:jc w:val="center"/>
      </w:pPr>
      <w:r w:rsidRPr="00C07E42">
        <w:rPr>
          <w:position w:val="-12"/>
        </w:rPr>
        <w:object w:dxaOrig="1280" w:dyaOrig="360" w14:anchorId="088815FB">
          <v:shape id="_x0000_i1029" type="#_x0000_t75" style="width:64.2pt;height:18pt" o:ole="">
            <v:imagedata r:id="rId14" o:title=""/>
          </v:shape>
          <o:OLEObject Type="Embed" ProgID="Equation.DSMT4" ShapeID="_x0000_i1029" DrawAspect="Content" ObjectID="_1655064435" r:id="rId15"/>
        </w:object>
      </w:r>
      <w:r>
        <w:rPr>
          <w:rFonts w:hint="eastAsia"/>
        </w:rPr>
        <w:t>（1）</w:t>
      </w:r>
    </w:p>
    <w:p w14:paraId="05A5A689" w14:textId="77777777" w:rsidR="00ED2E72" w:rsidRDefault="00ED2E72" w:rsidP="00ED2E72">
      <w:pPr>
        <w:jc w:val="center"/>
      </w:pPr>
      <w:r w:rsidRPr="00C07E42">
        <w:rPr>
          <w:position w:val="-12"/>
        </w:rPr>
        <w:object w:dxaOrig="1719" w:dyaOrig="360" w14:anchorId="67C0067D">
          <v:shape id="_x0000_i1030" type="#_x0000_t75" style="width:85.8pt;height:18pt" o:ole="">
            <v:imagedata r:id="rId16" o:title=""/>
          </v:shape>
          <o:OLEObject Type="Embed" ProgID="Equation.DSMT4" ShapeID="_x0000_i1030" DrawAspect="Content" ObjectID="_1655064436" r:id="rId17"/>
        </w:object>
      </w:r>
      <w:r>
        <w:rPr>
          <w:rFonts w:hint="eastAsia"/>
        </w:rPr>
        <w:t>（2）</w:t>
      </w:r>
    </w:p>
    <w:p w14:paraId="3EF2887F" w14:textId="77777777" w:rsidR="00ED2E72" w:rsidRDefault="00ED2E72" w:rsidP="00ED2E72">
      <w:pPr>
        <w:ind w:firstLineChars="200" w:firstLine="420"/>
        <w:rPr>
          <w:rFonts w:ascii="仿宋" w:eastAsia="仿宋" w:hAnsi="仿宋"/>
        </w:rPr>
      </w:pPr>
      <w:r w:rsidRPr="00E35B68">
        <w:rPr>
          <w:rFonts w:ascii="仿宋" w:eastAsia="仿宋" w:hAnsi="仿宋" w:hint="eastAsia"/>
        </w:rPr>
        <w:t>前者</w:t>
      </w:r>
      <w:r>
        <w:rPr>
          <w:rFonts w:ascii="仿宋" w:eastAsia="仿宋" w:hAnsi="仿宋" w:hint="eastAsia"/>
        </w:rPr>
        <w:t>为植物油用量的约束，后者是非植物油用量的约束；</w:t>
      </w:r>
    </w:p>
    <w:p w14:paraId="796B48D9" w14:textId="77777777" w:rsidR="00ED2E72" w:rsidRDefault="00ED2E72" w:rsidP="00ED2E72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由题设的硬度约束知：</w:t>
      </w:r>
    </w:p>
    <w:p w14:paraId="23D6AF6F" w14:textId="77777777" w:rsidR="00ED2E72" w:rsidRDefault="00ED2E72" w:rsidP="00ED2E72">
      <w:pPr>
        <w:ind w:firstLineChars="200" w:firstLine="420"/>
        <w:jc w:val="center"/>
      </w:pPr>
      <w:r w:rsidRPr="00C07E42">
        <w:rPr>
          <w:position w:val="-60"/>
        </w:rPr>
        <w:object w:dxaOrig="1440" w:dyaOrig="1320" w14:anchorId="4CC5CE1D">
          <v:shape id="_x0000_i1031" type="#_x0000_t75" style="width:1in;height:66pt" o:ole="">
            <v:imagedata r:id="rId18" o:title=""/>
          </v:shape>
          <o:OLEObject Type="Embed" ProgID="Equation.DSMT4" ShapeID="_x0000_i1031" DrawAspect="Content" ObjectID="_1655064437" r:id="rId19"/>
        </w:object>
      </w:r>
      <w:r>
        <w:rPr>
          <w:rFonts w:hint="eastAsia"/>
        </w:rPr>
        <w:t>（3）</w:t>
      </w:r>
    </w:p>
    <w:p w14:paraId="7E14FFE0" w14:textId="77777777" w:rsidR="00ED2E72" w:rsidRDefault="00ED2E72" w:rsidP="00ED2E72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进而得到</w:t>
      </w:r>
      <w:proofErr w:type="gramStart"/>
      <w:r>
        <w:rPr>
          <w:rFonts w:ascii="仿宋" w:eastAsia="仿宋" w:hAnsi="仿宋" w:hint="eastAsia"/>
        </w:rPr>
        <w:t>两个齐次的</w:t>
      </w:r>
      <w:proofErr w:type="gramEnd"/>
      <w:r>
        <w:rPr>
          <w:rFonts w:ascii="仿宋" w:eastAsia="仿宋" w:hAnsi="仿宋" w:hint="eastAsia"/>
        </w:rPr>
        <w:t>不等式：</w:t>
      </w:r>
    </w:p>
    <w:p w14:paraId="06A92A51" w14:textId="77777777" w:rsidR="00ED2E72" w:rsidRDefault="00ED2E72" w:rsidP="00ED2E72">
      <w:pPr>
        <w:ind w:firstLineChars="200" w:firstLine="420"/>
        <w:jc w:val="center"/>
      </w:pPr>
      <w:r w:rsidRPr="00C07E42">
        <w:rPr>
          <w:position w:val="-28"/>
        </w:rPr>
        <w:object w:dxaOrig="1560" w:dyaOrig="680" w14:anchorId="5B810D2B">
          <v:shape id="_x0000_i1032" type="#_x0000_t75" style="width:78pt;height:34.2pt" o:ole="">
            <v:imagedata r:id="rId20" o:title=""/>
          </v:shape>
          <o:OLEObject Type="Embed" ProgID="Equation.DSMT4" ShapeID="_x0000_i1032" DrawAspect="Content" ObjectID="_1655064438" r:id="rId21"/>
        </w:object>
      </w:r>
      <w:r>
        <w:rPr>
          <w:rFonts w:hint="eastAsia"/>
        </w:rPr>
        <w:t>（4）</w:t>
      </w:r>
    </w:p>
    <w:p w14:paraId="22C9154F" w14:textId="77777777" w:rsidR="00ED2E72" w:rsidRDefault="00ED2E72" w:rsidP="00ED2E72">
      <w:pPr>
        <w:ind w:firstLineChars="200" w:firstLine="420"/>
        <w:jc w:val="center"/>
      </w:pPr>
      <w:r w:rsidRPr="00C07E42">
        <w:rPr>
          <w:position w:val="-28"/>
        </w:rPr>
        <w:object w:dxaOrig="1560" w:dyaOrig="680" w14:anchorId="00E31446">
          <v:shape id="_x0000_i1033" type="#_x0000_t75" style="width:78pt;height:34.2pt" o:ole="">
            <v:imagedata r:id="rId22" o:title=""/>
          </v:shape>
          <o:OLEObject Type="Embed" ProgID="Equation.DSMT4" ShapeID="_x0000_i1033" DrawAspect="Content" ObjectID="_1655064439" r:id="rId23"/>
        </w:object>
      </w:r>
      <w:r>
        <w:rPr>
          <w:rFonts w:hint="eastAsia"/>
        </w:rPr>
        <w:t>（5）</w:t>
      </w:r>
    </w:p>
    <w:p w14:paraId="17432DCD" w14:textId="77777777" w:rsidR="00ED2E72" w:rsidRDefault="00ED2E72" w:rsidP="00ED2E72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这一约束的本质是题设中的硬度线性化假设，其计算原理类似于质量的线性叠加。</w:t>
      </w:r>
    </w:p>
    <w:p w14:paraId="0740CA7F" w14:textId="77777777" w:rsidR="00ED2E72" w:rsidRDefault="00ED2E72" w:rsidP="00ED2E72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线性规划的目标函数为：</w:t>
      </w:r>
    </w:p>
    <w:p w14:paraId="5BA52661" w14:textId="10B72446" w:rsidR="00ED2E72" w:rsidRDefault="002217D9" w:rsidP="00ED2E72">
      <w:pPr>
        <w:ind w:firstLineChars="200" w:firstLine="420"/>
        <w:jc w:val="center"/>
        <w:rPr>
          <w:rFonts w:ascii="仿宋" w:eastAsia="仿宋" w:hAnsi="仿宋"/>
          <w:szCs w:val="21"/>
        </w:rPr>
      </w:pPr>
      <w:r w:rsidRPr="00C07E42">
        <w:rPr>
          <w:position w:val="-28"/>
        </w:rPr>
        <w:object w:dxaOrig="4180" w:dyaOrig="680" w14:anchorId="228D7941">
          <v:shape id="_x0000_i1034" type="#_x0000_t75" style="width:208.8pt;height:34.2pt" o:ole="">
            <v:imagedata r:id="rId24" o:title=""/>
          </v:shape>
          <o:OLEObject Type="Embed" ProgID="Equation.DSMT4" ShapeID="_x0000_i1034" DrawAspect="Content" ObjectID="_1655064440" r:id="rId25"/>
        </w:object>
      </w:r>
      <w:r w:rsidR="00ED2E72">
        <w:rPr>
          <w:rFonts w:hint="eastAsia"/>
        </w:rPr>
        <w:t>（6）</w:t>
      </w:r>
    </w:p>
    <w:p w14:paraId="69BE3293" w14:textId="77777777" w:rsidR="00ED2E72" w:rsidRDefault="00ED2E72" w:rsidP="00ED2E72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最终得到的线性约束方程组为：</w:t>
      </w:r>
    </w:p>
    <w:p w14:paraId="40A71B5A" w14:textId="77777777" w:rsidR="00ED2E72" w:rsidRDefault="00ED2E72" w:rsidP="00ED2E72">
      <w:pPr>
        <w:ind w:firstLineChars="200" w:firstLine="420"/>
        <w:jc w:val="center"/>
      </w:pPr>
      <w:r w:rsidRPr="00C07E42">
        <w:rPr>
          <w:position w:val="-102"/>
        </w:rPr>
        <w:object w:dxaOrig="1840" w:dyaOrig="2160" w14:anchorId="28717275">
          <v:shape id="_x0000_i1035" type="#_x0000_t75" style="width:91.8pt;height:108pt" o:ole="">
            <v:imagedata r:id="rId26" o:title=""/>
          </v:shape>
          <o:OLEObject Type="Embed" ProgID="Equation.DSMT4" ShapeID="_x0000_i1035" DrawAspect="Content" ObjectID="_1655064441" r:id="rId27"/>
        </w:object>
      </w:r>
      <w:r>
        <w:rPr>
          <w:rFonts w:hint="eastAsia"/>
        </w:rPr>
        <w:t>（7）</w:t>
      </w:r>
    </w:p>
    <w:p w14:paraId="65D11F63" w14:textId="77777777" w:rsidR="00ED2E72" w:rsidRDefault="00ED2E72" w:rsidP="00ED2E72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（7）式由（1）（2）（4）（5）四个不等式构成；本题中没有等式约束</w:t>
      </w:r>
      <w:proofErr w:type="gramStart"/>
      <w:r>
        <w:rPr>
          <w:rFonts w:ascii="仿宋" w:eastAsia="仿宋" w:hAnsi="仿宋" w:hint="eastAsia"/>
        </w:rPr>
        <w:t>和显含的</w:t>
      </w:r>
      <w:proofErr w:type="gramEnd"/>
      <w:r>
        <w:rPr>
          <w:rFonts w:ascii="仿宋" w:eastAsia="仿宋" w:hAnsi="仿宋" w:hint="eastAsia"/>
        </w:rPr>
        <w:t>参量范围约束；当然，此处可以用等式约束的方式刻画（1）（2）两式——根据目标函数，用的原料油越多，最终的利润必然会更多。那么自然得出有极值取在使</w:t>
      </w:r>
      <w:r w:rsidRPr="002A0980">
        <w:rPr>
          <w:rFonts w:ascii="仿宋" w:eastAsia="仿宋" w:hAnsi="仿宋" w:hint="eastAsia"/>
        </w:rPr>
        <w:t>（</w:t>
      </w:r>
      <w:r w:rsidRPr="002A0980">
        <w:rPr>
          <w:rFonts w:ascii="仿宋" w:eastAsia="仿宋" w:hAnsi="仿宋"/>
        </w:rPr>
        <w:t>1）（2）两式</w:t>
      </w:r>
      <w:r>
        <w:rPr>
          <w:rFonts w:ascii="仿宋" w:eastAsia="仿宋" w:hAnsi="仿宋" w:hint="eastAsia"/>
        </w:rPr>
        <w:t>取等号的点上；鉴于题目</w:t>
      </w:r>
      <w:proofErr w:type="gramStart"/>
      <w:r>
        <w:rPr>
          <w:rFonts w:ascii="仿宋" w:eastAsia="仿宋" w:hAnsi="仿宋" w:hint="eastAsia"/>
        </w:rPr>
        <w:t>缺乏显含的</w:t>
      </w:r>
      <w:proofErr w:type="gramEnd"/>
      <w:r>
        <w:rPr>
          <w:rFonts w:ascii="仿宋" w:eastAsia="仿宋" w:hAnsi="仿宋" w:hint="eastAsia"/>
        </w:rPr>
        <w:t>参量范围，依照题设添加参量约束条件：</w:t>
      </w:r>
    </w:p>
    <w:p w14:paraId="22AE150C" w14:textId="77777777" w:rsidR="00ED2E72" w:rsidRDefault="00ED2E72" w:rsidP="00ED2E72">
      <w:pPr>
        <w:ind w:firstLineChars="200" w:firstLine="420"/>
        <w:jc w:val="center"/>
      </w:pPr>
      <w:r w:rsidRPr="00C07E42">
        <w:rPr>
          <w:position w:val="-28"/>
        </w:rPr>
        <w:object w:dxaOrig="1060" w:dyaOrig="680" w14:anchorId="2340A831">
          <v:shape id="_x0000_i1036" type="#_x0000_t75" style="width:52.8pt;height:34.2pt" o:ole="">
            <v:imagedata r:id="rId28" o:title=""/>
          </v:shape>
          <o:OLEObject Type="Embed" ProgID="Equation.DSMT4" ShapeID="_x0000_i1036" DrawAspect="Content" ObjectID="_1655064442" r:id="rId29"/>
        </w:object>
      </w:r>
      <w:r>
        <w:rPr>
          <w:rFonts w:hint="eastAsia"/>
        </w:rPr>
        <w:t>（8）</w:t>
      </w:r>
    </w:p>
    <w:p w14:paraId="0B6A3F69" w14:textId="77777777" w:rsidR="00ED2E72" w:rsidRDefault="00ED2E72" w:rsidP="00ED2E72">
      <w:pPr>
        <w:ind w:firstLineChars="200" w:firstLine="420"/>
        <w:jc w:val="center"/>
      </w:pPr>
      <w:r w:rsidRPr="00C07E42">
        <w:rPr>
          <w:position w:val="-28"/>
        </w:rPr>
        <w:object w:dxaOrig="1300" w:dyaOrig="680" w14:anchorId="02812C0B">
          <v:shape id="_x0000_i1037" type="#_x0000_t75" style="width:64.8pt;height:34.2pt" o:ole="">
            <v:imagedata r:id="rId30" o:title=""/>
          </v:shape>
          <o:OLEObject Type="Embed" ProgID="Equation.DSMT4" ShapeID="_x0000_i1037" DrawAspect="Content" ObjectID="_1655064443" r:id="rId31"/>
        </w:object>
      </w:r>
      <w:r>
        <w:rPr>
          <w:rFonts w:hint="eastAsia"/>
        </w:rPr>
        <w:t>（9）</w:t>
      </w:r>
    </w:p>
    <w:p w14:paraId="060F4EA7" w14:textId="77777777" w:rsidR="00ED2E72" w:rsidRDefault="00ED2E72" w:rsidP="00ED2E72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这是自然而然的要求——负数质量是不可能实现的；同时题目又指出非植物油和植物油的用量限制，取给出的约束的最宽松的约束外推即可得到此式。</w:t>
      </w:r>
    </w:p>
    <w:p w14:paraId="1449164A" w14:textId="77777777" w:rsidR="00ED2E72" w:rsidRDefault="00ED2E72" w:rsidP="00ED2E72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在此情形下即可将上述方程组代入</w:t>
      </w:r>
      <w:r w:rsidRPr="002A0980">
        <w:rPr>
          <w:rFonts w:ascii="Sitka Small" w:eastAsia="仿宋" w:hAnsi="Sitka Small"/>
        </w:rPr>
        <w:t>MATLAB</w:t>
      </w:r>
      <w:r>
        <w:rPr>
          <w:rFonts w:ascii="仿宋" w:eastAsia="仿宋" w:hAnsi="仿宋" w:hint="eastAsia"/>
        </w:rPr>
        <w:t>中运行。值得注意的是，</w:t>
      </w:r>
      <w:r>
        <w:rPr>
          <w:rFonts w:ascii="Sitka Small" w:eastAsia="仿宋" w:hAnsi="Sitka Small"/>
        </w:rPr>
        <w:t>MATLAB</w:t>
      </w:r>
      <w:r>
        <w:rPr>
          <w:rFonts w:ascii="仿宋" w:eastAsia="仿宋" w:hAnsi="仿宋" w:hint="eastAsia"/>
        </w:rPr>
        <w:t>中的线性规划函数只能用以计算最小值，因此在编写程序时我们在目标函数前添加了一个负号，那么显然地有，最终得到的最小值的相反数即是我们想要的最大利润。</w:t>
      </w:r>
    </w:p>
    <w:p w14:paraId="52E8E282" w14:textId="77777777" w:rsidR="00ED2E72" w:rsidRDefault="00ED2E72" w:rsidP="00ED2E72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最终计算得到的最大利润和原料分配为：</w:t>
      </w:r>
    </w:p>
    <w:p w14:paraId="4B4675F5" w14:textId="389127BA" w:rsidR="00ED2E72" w:rsidRDefault="00ED2E72" w:rsidP="00ED2E72">
      <w:pPr>
        <w:ind w:firstLineChars="200" w:firstLine="420"/>
        <w:jc w:val="center"/>
      </w:pPr>
      <w:r w:rsidRPr="00C07E42">
        <w:rPr>
          <w:position w:val="-104"/>
        </w:rPr>
        <w:object w:dxaOrig="1800" w:dyaOrig="2200" w14:anchorId="308361B9">
          <v:shape id="_x0000_i1038" type="#_x0000_t75" style="width:90pt;height:109.8pt" o:ole="">
            <v:imagedata r:id="rId32" o:title=""/>
          </v:shape>
          <o:OLEObject Type="Embed" ProgID="Equation.DSMT4" ShapeID="_x0000_i1038" DrawAspect="Content" ObjectID="_1655064444" r:id="rId33"/>
        </w:object>
      </w:r>
      <w:r w:rsidR="00B944EB">
        <w:rPr>
          <w:rFonts w:hint="eastAsia"/>
        </w:rPr>
        <w:t>（10）</w:t>
      </w:r>
    </w:p>
    <w:p w14:paraId="692824F3" w14:textId="4ED9DC48" w:rsidR="00ED2E72" w:rsidRDefault="00ED2E72" w:rsidP="00ED2E72">
      <w:pPr>
        <w:ind w:firstLineChars="20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证完。</w:t>
      </w:r>
    </w:p>
    <w:p w14:paraId="16E48B5A" w14:textId="77777777" w:rsidR="00B7424E" w:rsidRPr="00F54805" w:rsidRDefault="00B7424E" w:rsidP="00ED2E72">
      <w:pPr>
        <w:ind w:firstLineChars="200" w:firstLine="420"/>
        <w:jc w:val="left"/>
        <w:rPr>
          <w:rFonts w:ascii="仿宋" w:eastAsia="仿宋" w:hAnsi="仿宋" w:hint="eastAsia"/>
          <w:szCs w:val="21"/>
        </w:rPr>
      </w:pPr>
    </w:p>
    <w:p w14:paraId="43F7CAAE" w14:textId="525CA124" w:rsidR="00766E2E" w:rsidRDefault="00B7424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附录：M</w:t>
      </w:r>
      <w:r>
        <w:rPr>
          <w:rFonts w:ascii="仿宋" w:eastAsia="仿宋" w:hAnsi="仿宋"/>
        </w:rPr>
        <w:t>ATLAB</w:t>
      </w:r>
      <w:r>
        <w:rPr>
          <w:rFonts w:ascii="仿宋" w:eastAsia="仿宋" w:hAnsi="仿宋" w:hint="eastAsia"/>
        </w:rPr>
        <w:t>运行的源码：</w:t>
      </w:r>
    </w:p>
    <w:p w14:paraId="26D3C180" w14:textId="77777777" w:rsidR="00B7424E" w:rsidRDefault="00B7424E" w:rsidP="00B742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4B3142F" w14:textId="77777777" w:rsidR="00B7424E" w:rsidRDefault="00B7424E" w:rsidP="00B742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A1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1,1,0,0,0;0,0,1,1,1;-5.8,-3.1,1,-1.2,-2;2.8,0.1,-4,-1.8,-1];</w:t>
      </w:r>
    </w:p>
    <w:p w14:paraId="051A09E6" w14:textId="77777777" w:rsidR="00B7424E" w:rsidRDefault="00B7424E" w:rsidP="00B742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b1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200;250;0;0];</w:t>
      </w:r>
    </w:p>
    <w:p w14:paraId="52FA6038" w14:textId="77777777" w:rsidR="00B7424E" w:rsidRDefault="00B7424E" w:rsidP="00B742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-[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40,30,20,40,35];</w:t>
      </w:r>
    </w:p>
    <w:p w14:paraId="6A4A2FDD" w14:textId="77777777" w:rsidR="00B7424E" w:rsidRDefault="00B7424E" w:rsidP="00B742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x,fm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linprog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(c,A1,b1,zeros(1,5),0,zeros(5,1),250*ones(5,1));</w:t>
      </w:r>
    </w:p>
    <w:p w14:paraId="3B1B243A" w14:textId="77777777" w:rsidR="00B7424E" w:rsidRDefault="00B7424E" w:rsidP="00B742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=1:5</w:t>
      </w:r>
    </w:p>
    <w:p w14:paraId="1B4990FA" w14:textId="77777777" w:rsidR="00B7424E" w:rsidRDefault="00B7424E" w:rsidP="00B742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'%02f\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n</w:t>
      </w:r>
      <w:proofErr w:type="gramStart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</w:p>
    <w:p w14:paraId="704B7A5E" w14:textId="77777777" w:rsidR="00B7424E" w:rsidRDefault="00B7424E" w:rsidP="00B742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AA26728" w14:textId="77777777" w:rsidR="00B7424E" w:rsidRDefault="00B7424E" w:rsidP="00B742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'%02f\n</w:t>
      </w:r>
      <w:proofErr w:type="gramStart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69EC043" w14:textId="77777777" w:rsidR="00B7424E" w:rsidRPr="00B7424E" w:rsidRDefault="00B7424E">
      <w:pPr>
        <w:rPr>
          <w:rFonts w:ascii="仿宋" w:eastAsia="仿宋" w:hAnsi="仿宋" w:hint="eastAsia"/>
        </w:rPr>
      </w:pPr>
    </w:p>
    <w:sectPr w:rsidR="00B7424E" w:rsidRPr="00B74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19DD4" w14:textId="77777777" w:rsidR="0093170B" w:rsidRDefault="0093170B" w:rsidP="002217D9">
      <w:r>
        <w:separator/>
      </w:r>
    </w:p>
  </w:endnote>
  <w:endnote w:type="continuationSeparator" w:id="0">
    <w:p w14:paraId="25E37AD5" w14:textId="77777777" w:rsidR="0093170B" w:rsidRDefault="0093170B" w:rsidP="0022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B2704" w14:textId="77777777" w:rsidR="0093170B" w:rsidRDefault="0093170B" w:rsidP="002217D9">
      <w:r>
        <w:separator/>
      </w:r>
    </w:p>
  </w:footnote>
  <w:footnote w:type="continuationSeparator" w:id="0">
    <w:p w14:paraId="4C817D32" w14:textId="77777777" w:rsidR="0093170B" w:rsidRDefault="0093170B" w:rsidP="00221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7A"/>
    <w:rsid w:val="002217D9"/>
    <w:rsid w:val="0027437A"/>
    <w:rsid w:val="00766E2E"/>
    <w:rsid w:val="00865669"/>
    <w:rsid w:val="008A413B"/>
    <w:rsid w:val="0093170B"/>
    <w:rsid w:val="00976C79"/>
    <w:rsid w:val="00B7424E"/>
    <w:rsid w:val="00B944EB"/>
    <w:rsid w:val="00E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E69D1"/>
  <w15:chartTrackingRefBased/>
  <w15:docId w15:val="{F6479261-F5B8-42E7-8955-0B34D566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E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7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7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7</cp:revision>
  <dcterms:created xsi:type="dcterms:W3CDTF">2020-06-29T13:38:00Z</dcterms:created>
  <dcterms:modified xsi:type="dcterms:W3CDTF">2020-06-30T15:20:00Z</dcterms:modified>
</cp:coreProperties>
</file>