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BF041" w14:textId="60AF8214" w:rsidR="00766E2E" w:rsidRDefault="0057391A">
      <w:pPr>
        <w:rPr>
          <w:rFonts w:ascii="仿宋" w:eastAsia="仿宋" w:hAnsi="仿宋"/>
        </w:rPr>
      </w:pPr>
      <w:r w:rsidRPr="0057391A">
        <w:rPr>
          <w:rFonts w:ascii="仿宋" w:eastAsia="仿宋" w:hAnsi="仿宋" w:hint="eastAsia"/>
        </w:rPr>
        <w:t>第一大题：解：</w:t>
      </w:r>
    </w:p>
    <w:p w14:paraId="481E2324" w14:textId="5538647D" w:rsidR="0057391A" w:rsidRDefault="0057391A" w:rsidP="00231A76">
      <w:pPr>
        <w:ind w:firstLineChars="200" w:firstLine="420"/>
        <w:rPr>
          <w:rFonts w:ascii="仿宋" w:eastAsia="仿宋" w:hAnsi="仿宋"/>
        </w:rPr>
      </w:pPr>
      <w:r>
        <w:rPr>
          <w:rFonts w:ascii="仿宋" w:eastAsia="仿宋" w:hAnsi="仿宋" w:hint="eastAsia"/>
        </w:rPr>
        <w:t>作出描述碳含量-合金强度之间关系的数据散点图和折线图：</w:t>
      </w:r>
    </w:p>
    <w:p w14:paraId="360F1A46" w14:textId="77777777" w:rsidR="0057391A" w:rsidRDefault="0057391A" w:rsidP="0057391A">
      <w:pPr>
        <w:jc w:val="center"/>
        <w:rPr>
          <w:rFonts w:ascii="仿宋" w:eastAsia="仿宋" w:hAnsi="仿宋"/>
        </w:rPr>
      </w:pPr>
      <w:r>
        <w:rPr>
          <w:rFonts w:ascii="仿宋" w:eastAsia="仿宋" w:hAnsi="仿宋"/>
          <w:noProof/>
        </w:rPr>
        <w:drawing>
          <wp:inline distT="0" distB="0" distL="0" distR="0" wp14:anchorId="273DF708" wp14:editId="166C9DCF">
            <wp:extent cx="3086100" cy="23145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0" cy="2314575"/>
                    </a:xfrm>
                    <a:prstGeom prst="rect">
                      <a:avLst/>
                    </a:prstGeom>
                    <a:noFill/>
                    <a:ln>
                      <a:noFill/>
                    </a:ln>
                  </pic:spPr>
                </pic:pic>
              </a:graphicData>
            </a:graphic>
          </wp:inline>
        </w:drawing>
      </w:r>
    </w:p>
    <w:p w14:paraId="67DF7552" w14:textId="2E0F455D" w:rsidR="0057391A" w:rsidRDefault="0057391A" w:rsidP="0057391A">
      <w:pPr>
        <w:jc w:val="center"/>
        <w:rPr>
          <w:rFonts w:ascii="仿宋" w:eastAsia="仿宋" w:hAnsi="仿宋"/>
        </w:rPr>
      </w:pPr>
      <w:r>
        <w:rPr>
          <w:rFonts w:ascii="仿宋" w:eastAsia="仿宋" w:hAnsi="仿宋" w:hint="eastAsia"/>
        </w:rPr>
        <w:t>图42-0703_</w:t>
      </w:r>
      <w:r>
        <w:rPr>
          <w:rFonts w:ascii="仿宋" w:eastAsia="仿宋" w:hAnsi="仿宋"/>
        </w:rPr>
        <w:t xml:space="preserve">1-1 </w:t>
      </w:r>
      <w:r>
        <w:rPr>
          <w:rFonts w:ascii="仿宋" w:eastAsia="仿宋" w:hAnsi="仿宋" w:hint="eastAsia"/>
        </w:rPr>
        <w:t>碳含量-合金强度数据组散点图</w:t>
      </w:r>
    </w:p>
    <w:p w14:paraId="6F73FB28" w14:textId="12ABDA54" w:rsidR="0057391A" w:rsidRDefault="0057391A" w:rsidP="0057391A">
      <w:pPr>
        <w:jc w:val="center"/>
        <w:rPr>
          <w:rFonts w:ascii="仿宋" w:eastAsia="仿宋" w:hAnsi="仿宋"/>
        </w:rPr>
      </w:pPr>
      <w:r>
        <w:rPr>
          <w:rFonts w:ascii="仿宋" w:eastAsia="仿宋" w:hAnsi="仿宋" w:hint="eastAsia"/>
          <w:noProof/>
        </w:rPr>
        <w:drawing>
          <wp:inline distT="0" distB="0" distL="0" distR="0" wp14:anchorId="15AC2785" wp14:editId="3C5417A8">
            <wp:extent cx="2941320" cy="220599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1320" cy="2205990"/>
                    </a:xfrm>
                    <a:prstGeom prst="rect">
                      <a:avLst/>
                    </a:prstGeom>
                    <a:noFill/>
                    <a:ln>
                      <a:noFill/>
                    </a:ln>
                  </pic:spPr>
                </pic:pic>
              </a:graphicData>
            </a:graphic>
          </wp:inline>
        </w:drawing>
      </w:r>
    </w:p>
    <w:p w14:paraId="65E389A0" w14:textId="2D7B2724" w:rsidR="0057391A" w:rsidRDefault="0057391A" w:rsidP="0057391A">
      <w:pPr>
        <w:jc w:val="center"/>
        <w:rPr>
          <w:rFonts w:ascii="仿宋" w:eastAsia="仿宋" w:hAnsi="仿宋"/>
        </w:rPr>
      </w:pPr>
      <w:r>
        <w:rPr>
          <w:rFonts w:ascii="仿宋" w:eastAsia="仿宋" w:hAnsi="仿宋" w:hint="eastAsia"/>
        </w:rPr>
        <w:t>图42-0703_</w:t>
      </w:r>
      <w:r>
        <w:rPr>
          <w:rFonts w:ascii="仿宋" w:eastAsia="仿宋" w:hAnsi="仿宋"/>
        </w:rPr>
        <w:t>1-</w:t>
      </w:r>
      <w:r w:rsidR="00E91CCF">
        <w:rPr>
          <w:rFonts w:ascii="仿宋" w:eastAsia="仿宋" w:hAnsi="仿宋" w:hint="eastAsia"/>
        </w:rPr>
        <w:t>2</w:t>
      </w:r>
      <w:r>
        <w:rPr>
          <w:rFonts w:ascii="仿宋" w:eastAsia="仿宋" w:hAnsi="仿宋"/>
        </w:rPr>
        <w:t xml:space="preserve"> </w:t>
      </w:r>
      <w:r>
        <w:rPr>
          <w:rFonts w:ascii="仿宋" w:eastAsia="仿宋" w:hAnsi="仿宋" w:hint="eastAsia"/>
        </w:rPr>
        <w:t>碳含量-合金强度数据组</w:t>
      </w:r>
      <w:r>
        <w:rPr>
          <w:rFonts w:ascii="仿宋" w:eastAsia="仿宋" w:hAnsi="仿宋" w:hint="eastAsia"/>
        </w:rPr>
        <w:t>折线图</w:t>
      </w:r>
    </w:p>
    <w:p w14:paraId="4FD8CEEA" w14:textId="11C7F015" w:rsidR="00231A76" w:rsidRDefault="00231A76" w:rsidP="00231A76">
      <w:pPr>
        <w:ind w:firstLine="420"/>
        <w:rPr>
          <w:rFonts w:ascii="仿宋" w:eastAsia="仿宋" w:hAnsi="仿宋"/>
        </w:rPr>
      </w:pPr>
      <w:r>
        <w:rPr>
          <w:rFonts w:ascii="仿宋" w:eastAsia="仿宋" w:hAnsi="仿宋" w:hint="eastAsia"/>
        </w:rPr>
        <w:t>显然地，我们指出：数据点（0.17，55.1）显著地偏离了数据点的整体趋势，认为此数据点存在缺陷，应予舍去；同时指出，此模型可以用一次或二次多项式（即</w:t>
      </w:r>
      <w:r w:rsidRPr="00A40866">
        <w:rPr>
          <w:position w:val="-10"/>
        </w:rPr>
        <w:object w:dxaOrig="1020" w:dyaOrig="320" w14:anchorId="1EBC12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1pt;height:16.2pt" o:ole="">
            <v:imagedata r:id="rId8" o:title=""/>
          </v:shape>
          <o:OLEObject Type="Embed" ProgID="Equation.DSMT4" ShapeID="_x0000_i1027" DrawAspect="Content" ObjectID="_1655471521" r:id="rId9"/>
        </w:object>
      </w:r>
      <w:r>
        <w:rPr>
          <w:rFonts w:ascii="仿宋" w:eastAsia="仿宋" w:hAnsi="仿宋" w:hint="eastAsia"/>
        </w:rPr>
        <w:t>或</w:t>
      </w:r>
      <w:r w:rsidRPr="00A40866">
        <w:rPr>
          <w:position w:val="-10"/>
        </w:rPr>
        <w:object w:dxaOrig="1540" w:dyaOrig="360" w14:anchorId="050AFE3C">
          <v:shape id="_x0000_i1028" type="#_x0000_t75" style="width:76.8pt;height:18pt" o:ole="">
            <v:imagedata r:id="rId10" o:title=""/>
          </v:shape>
          <o:OLEObject Type="Embed" ProgID="Equation.DSMT4" ShapeID="_x0000_i1028" DrawAspect="Content" ObjectID="_1655471522" r:id="rId11"/>
        </w:object>
      </w:r>
      <w:r>
        <w:rPr>
          <w:rFonts w:ascii="仿宋" w:eastAsia="仿宋" w:hAnsi="仿宋" w:hint="eastAsia"/>
        </w:rPr>
        <w:t>）进行拟合。</w:t>
      </w:r>
    </w:p>
    <w:p w14:paraId="4B75503D" w14:textId="31D151D6" w:rsidR="00231A76" w:rsidRDefault="00231A76" w:rsidP="00231A76">
      <w:pPr>
        <w:ind w:firstLine="420"/>
        <w:rPr>
          <w:rFonts w:ascii="仿宋" w:eastAsia="仿宋" w:hAnsi="仿宋"/>
        </w:rPr>
      </w:pPr>
      <w:r>
        <w:rPr>
          <w:rFonts w:ascii="仿宋" w:eastAsia="仿宋" w:hAnsi="仿宋" w:hint="eastAsia"/>
        </w:rPr>
        <w:t>我们先从一次多项式的情形开始计算：</w:t>
      </w:r>
    </w:p>
    <w:p w14:paraId="463D4ACB" w14:textId="31BA2A49" w:rsidR="00231A76" w:rsidRDefault="00231A76" w:rsidP="00231A76">
      <w:pPr>
        <w:ind w:firstLine="420"/>
        <w:rPr>
          <w:rFonts w:ascii="仿宋" w:eastAsia="仿宋" w:hAnsi="仿宋"/>
        </w:rPr>
      </w:pPr>
      <w:r>
        <w:rPr>
          <w:rFonts w:ascii="仿宋" w:eastAsia="仿宋" w:hAnsi="仿宋" w:hint="eastAsia"/>
        </w:rPr>
        <w:t>依据最小二乘原则，有：</w:t>
      </w:r>
    </w:p>
    <w:p w14:paraId="7BCE8F7E" w14:textId="77777777" w:rsidR="00231A76" w:rsidRDefault="00231A76" w:rsidP="00231A76">
      <w:pPr>
        <w:ind w:firstLine="420"/>
        <w:jc w:val="center"/>
        <w:rPr>
          <w:rFonts w:ascii="仿宋" w:eastAsia="仿宋" w:hAnsi="仿宋"/>
        </w:rPr>
      </w:pPr>
      <w:r w:rsidRPr="00A40866">
        <w:rPr>
          <w:position w:val="-82"/>
        </w:rPr>
        <w:object w:dxaOrig="1860" w:dyaOrig="1760" w14:anchorId="2B9F9C34">
          <v:shape id="_x0000_i1029" type="#_x0000_t75" style="width:93pt;height:88.2pt" o:ole="">
            <v:imagedata r:id="rId12" o:title=""/>
          </v:shape>
          <o:OLEObject Type="Embed" ProgID="Equation.DSMT4" ShapeID="_x0000_i1029" DrawAspect="Content" ObjectID="_1655471523" r:id="rId13"/>
        </w:object>
      </w:r>
      <w:r>
        <w:rPr>
          <w:rFonts w:ascii="仿宋" w:eastAsia="仿宋" w:hAnsi="仿宋" w:hint="eastAsia"/>
        </w:rPr>
        <w:t>（1）</w:t>
      </w:r>
    </w:p>
    <w:p w14:paraId="3E63C35E" w14:textId="77777777" w:rsidR="00231A76" w:rsidRDefault="00231A76" w:rsidP="00231A76">
      <w:pPr>
        <w:ind w:firstLine="420"/>
        <w:rPr>
          <w:rFonts w:ascii="仿宋" w:eastAsia="仿宋" w:hAnsi="仿宋"/>
        </w:rPr>
      </w:pPr>
      <w:r>
        <w:rPr>
          <w:rFonts w:ascii="仿宋" w:eastAsia="仿宋" w:hAnsi="仿宋" w:hint="eastAsia"/>
        </w:rPr>
        <w:t>其中：</w:t>
      </w:r>
    </w:p>
    <w:p w14:paraId="144ACAE3" w14:textId="77777777" w:rsidR="00231A76" w:rsidRDefault="00231A76" w:rsidP="00231A76">
      <w:pPr>
        <w:ind w:firstLine="420"/>
        <w:jc w:val="center"/>
        <w:rPr>
          <w:rFonts w:ascii="仿宋" w:eastAsia="仿宋" w:hAnsi="仿宋"/>
        </w:rPr>
      </w:pPr>
      <w:r w:rsidRPr="00A40866">
        <w:rPr>
          <w:position w:val="-92"/>
        </w:rPr>
        <w:object w:dxaOrig="1100" w:dyaOrig="1960" w14:anchorId="25384C29">
          <v:shape id="_x0000_i1030" type="#_x0000_t75" style="width:55.2pt;height:97.8pt" o:ole="">
            <v:imagedata r:id="rId14" o:title=""/>
          </v:shape>
          <o:OLEObject Type="Embed" ProgID="Equation.DSMT4" ShapeID="_x0000_i1030" DrawAspect="Content" ObjectID="_1655471524" r:id="rId15"/>
        </w:object>
      </w:r>
      <w:r>
        <w:rPr>
          <w:rFonts w:ascii="仿宋" w:eastAsia="仿宋" w:hAnsi="仿宋" w:hint="eastAsia"/>
        </w:rPr>
        <w:t>（2）</w:t>
      </w:r>
    </w:p>
    <w:p w14:paraId="4DF4FB20" w14:textId="33F0BFD0" w:rsidR="00231A76" w:rsidRDefault="00231A76" w:rsidP="00231A76">
      <w:pPr>
        <w:ind w:firstLineChars="200" w:firstLine="420"/>
        <w:rPr>
          <w:rFonts w:ascii="仿宋" w:eastAsia="仿宋" w:hAnsi="仿宋"/>
        </w:rPr>
      </w:pPr>
      <w:r>
        <w:rPr>
          <w:rFonts w:ascii="仿宋" w:eastAsia="仿宋" w:hAnsi="仿宋" w:hint="eastAsia"/>
        </w:rPr>
        <w:t>引用M</w:t>
      </w:r>
      <w:r>
        <w:rPr>
          <w:rFonts w:ascii="仿宋" w:eastAsia="仿宋" w:hAnsi="仿宋"/>
        </w:rPr>
        <w:t>ATLAB</w:t>
      </w:r>
      <w:r>
        <w:rPr>
          <w:rFonts w:ascii="仿宋" w:eastAsia="仿宋" w:hAnsi="仿宋" w:hint="eastAsia"/>
        </w:rPr>
        <w:t>命令进行计算，得：</w:t>
      </w:r>
    </w:p>
    <w:p w14:paraId="35FB6136" w14:textId="58BC4A50" w:rsidR="00231A76" w:rsidRDefault="00231A76" w:rsidP="00231A76">
      <w:pPr>
        <w:ind w:firstLine="420"/>
        <w:jc w:val="center"/>
        <w:rPr>
          <w:rFonts w:ascii="仿宋" w:eastAsia="仿宋" w:hAnsi="仿宋"/>
        </w:rPr>
      </w:pPr>
      <w:r w:rsidRPr="00B22EE9">
        <w:rPr>
          <w:position w:val="-32"/>
        </w:rPr>
        <w:object w:dxaOrig="2079" w:dyaOrig="760" w14:anchorId="6E70296A">
          <v:shape id="_x0000_i1039" type="#_x0000_t75" style="width:103.8pt;height:37.8pt" o:ole="">
            <v:imagedata r:id="rId16" o:title=""/>
          </v:shape>
          <o:OLEObject Type="Embed" ProgID="Equation.DSMT4" ShapeID="_x0000_i1039" DrawAspect="Content" ObjectID="_1655471525" r:id="rId17"/>
        </w:object>
      </w:r>
      <w:r>
        <w:rPr>
          <w:rFonts w:ascii="仿宋" w:eastAsia="仿宋" w:hAnsi="仿宋" w:hint="eastAsia"/>
        </w:rPr>
        <w:t>（</w:t>
      </w:r>
      <w:r>
        <w:rPr>
          <w:rFonts w:ascii="仿宋" w:eastAsia="仿宋" w:hAnsi="仿宋" w:hint="eastAsia"/>
        </w:rPr>
        <w:t>3</w:t>
      </w:r>
      <w:r>
        <w:rPr>
          <w:rFonts w:ascii="仿宋" w:eastAsia="仿宋" w:hAnsi="仿宋" w:hint="eastAsia"/>
        </w:rPr>
        <w:t>）</w:t>
      </w:r>
    </w:p>
    <w:p w14:paraId="4A7BB8AD" w14:textId="58CDB180" w:rsidR="00E91CCF" w:rsidRDefault="00E91CCF" w:rsidP="00231A76">
      <w:pPr>
        <w:ind w:firstLine="420"/>
        <w:jc w:val="center"/>
        <w:rPr>
          <w:rFonts w:ascii="仿宋" w:eastAsia="仿宋" w:hAnsi="仿宋"/>
        </w:rPr>
      </w:pPr>
      <w:r>
        <w:rPr>
          <w:rFonts w:ascii="仿宋" w:eastAsia="仿宋" w:hAnsi="仿宋"/>
          <w:noProof/>
        </w:rPr>
        <w:drawing>
          <wp:inline distT="0" distB="0" distL="0" distR="0" wp14:anchorId="5B38AE2E" wp14:editId="0F40CFEC">
            <wp:extent cx="2956560" cy="2217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6560" cy="2217420"/>
                    </a:xfrm>
                    <a:prstGeom prst="rect">
                      <a:avLst/>
                    </a:prstGeom>
                    <a:noFill/>
                    <a:ln>
                      <a:noFill/>
                    </a:ln>
                  </pic:spPr>
                </pic:pic>
              </a:graphicData>
            </a:graphic>
          </wp:inline>
        </w:drawing>
      </w:r>
    </w:p>
    <w:p w14:paraId="661F5B7B" w14:textId="1D3839AE" w:rsidR="00E91CCF" w:rsidRPr="00E91CCF" w:rsidRDefault="00E91CCF" w:rsidP="00E91CCF">
      <w:pPr>
        <w:jc w:val="center"/>
        <w:rPr>
          <w:rFonts w:ascii="仿宋" w:eastAsia="仿宋" w:hAnsi="仿宋" w:hint="eastAsia"/>
        </w:rPr>
      </w:pPr>
      <w:r>
        <w:rPr>
          <w:rFonts w:ascii="仿宋" w:eastAsia="仿宋" w:hAnsi="仿宋" w:hint="eastAsia"/>
        </w:rPr>
        <w:t>图42-0703_</w:t>
      </w:r>
      <w:r>
        <w:rPr>
          <w:rFonts w:ascii="仿宋" w:eastAsia="仿宋" w:hAnsi="仿宋"/>
        </w:rPr>
        <w:t>1-</w:t>
      </w:r>
      <w:r>
        <w:rPr>
          <w:rFonts w:ascii="仿宋" w:eastAsia="仿宋" w:hAnsi="仿宋" w:hint="eastAsia"/>
        </w:rPr>
        <w:t>3</w:t>
      </w:r>
      <w:r>
        <w:rPr>
          <w:rFonts w:ascii="仿宋" w:eastAsia="仿宋" w:hAnsi="仿宋"/>
        </w:rPr>
        <w:t xml:space="preserve"> </w:t>
      </w:r>
      <w:r>
        <w:rPr>
          <w:rFonts w:ascii="仿宋" w:eastAsia="仿宋" w:hAnsi="仿宋" w:hint="eastAsia"/>
        </w:rPr>
        <w:t>碳含量-合金强度</w:t>
      </w:r>
      <w:r>
        <w:rPr>
          <w:rFonts w:ascii="仿宋" w:eastAsia="仿宋" w:hAnsi="仿宋" w:hint="eastAsia"/>
        </w:rPr>
        <w:t>关系的线性预测</w:t>
      </w:r>
    </w:p>
    <w:p w14:paraId="2E7316D2" w14:textId="10C4E4F3" w:rsidR="00231A76" w:rsidRDefault="00231A76" w:rsidP="00231A76">
      <w:pPr>
        <w:ind w:firstLine="420"/>
        <w:rPr>
          <w:rFonts w:ascii="仿宋" w:eastAsia="仿宋" w:hAnsi="仿宋"/>
        </w:rPr>
      </w:pPr>
      <w:r>
        <w:rPr>
          <w:rFonts w:ascii="仿宋" w:eastAsia="仿宋" w:hAnsi="仿宋" w:hint="eastAsia"/>
        </w:rPr>
        <w:t>根据拟合系数判断，此模型拟合效果甚佳。</w:t>
      </w:r>
    </w:p>
    <w:p w14:paraId="6C8FF439" w14:textId="6E6509E9" w:rsidR="00231A76" w:rsidRDefault="00231A76" w:rsidP="00231A76">
      <w:pPr>
        <w:ind w:firstLine="420"/>
        <w:rPr>
          <w:rFonts w:ascii="仿宋" w:eastAsia="仿宋" w:hAnsi="仿宋"/>
        </w:rPr>
      </w:pPr>
      <w:r>
        <w:rPr>
          <w:rFonts w:ascii="仿宋" w:eastAsia="仿宋" w:hAnsi="仿宋" w:hint="eastAsia"/>
        </w:rPr>
        <w:t>下面我们对二次多项式的情形进行讨论：</w:t>
      </w:r>
    </w:p>
    <w:p w14:paraId="353A1EC4" w14:textId="222A5961" w:rsidR="00231A76" w:rsidRDefault="00231A76" w:rsidP="00231A76">
      <w:pPr>
        <w:ind w:firstLine="420"/>
        <w:rPr>
          <w:rFonts w:ascii="仿宋" w:eastAsia="仿宋" w:hAnsi="仿宋"/>
        </w:rPr>
      </w:pPr>
      <w:r>
        <w:rPr>
          <w:rFonts w:ascii="仿宋" w:eastAsia="仿宋" w:hAnsi="仿宋" w:hint="eastAsia"/>
        </w:rPr>
        <w:t>引用M</w:t>
      </w:r>
      <w:r>
        <w:rPr>
          <w:rFonts w:ascii="仿宋" w:eastAsia="仿宋" w:hAnsi="仿宋"/>
        </w:rPr>
        <w:t>ATLAB</w:t>
      </w:r>
      <w:r>
        <w:rPr>
          <w:rFonts w:ascii="仿宋" w:eastAsia="仿宋" w:hAnsi="仿宋" w:hint="eastAsia"/>
        </w:rPr>
        <w:t>命令直接进行多项式拟合得：</w:t>
      </w:r>
    </w:p>
    <w:p w14:paraId="4DB3B528" w14:textId="4AA7C824" w:rsidR="00231A76" w:rsidRDefault="00231A76" w:rsidP="00231A76">
      <w:pPr>
        <w:ind w:firstLine="420"/>
        <w:jc w:val="center"/>
        <w:rPr>
          <w:rFonts w:ascii="仿宋" w:eastAsia="仿宋" w:hAnsi="仿宋"/>
        </w:rPr>
      </w:pPr>
      <w:r w:rsidRPr="00231A76">
        <w:rPr>
          <w:position w:val="-34"/>
        </w:rPr>
        <w:object w:dxaOrig="3200" w:dyaOrig="800" w14:anchorId="6A5B3C15">
          <v:shape id="_x0000_i1043" type="#_x0000_t75" style="width:159.6pt;height:39.6pt" o:ole="">
            <v:imagedata r:id="rId19" o:title=""/>
          </v:shape>
          <o:OLEObject Type="Embed" ProgID="Equation.DSMT4" ShapeID="_x0000_i1043" DrawAspect="Content" ObjectID="_1655471526" r:id="rId20"/>
        </w:object>
      </w:r>
      <w:r>
        <w:rPr>
          <w:rFonts w:ascii="仿宋" w:eastAsia="仿宋" w:hAnsi="仿宋" w:hint="eastAsia"/>
        </w:rPr>
        <w:t>（</w:t>
      </w:r>
      <w:r>
        <w:rPr>
          <w:rFonts w:ascii="仿宋" w:eastAsia="仿宋" w:hAnsi="仿宋" w:hint="eastAsia"/>
        </w:rPr>
        <w:t>4</w:t>
      </w:r>
      <w:r>
        <w:rPr>
          <w:rFonts w:ascii="仿宋" w:eastAsia="仿宋" w:hAnsi="仿宋" w:hint="eastAsia"/>
        </w:rPr>
        <w:t>）</w:t>
      </w:r>
    </w:p>
    <w:p w14:paraId="21B5DBC1" w14:textId="348758DA" w:rsidR="00E91CCF" w:rsidRDefault="00E91CCF" w:rsidP="00231A76">
      <w:pPr>
        <w:ind w:firstLine="420"/>
        <w:jc w:val="center"/>
        <w:rPr>
          <w:rFonts w:ascii="仿宋" w:eastAsia="仿宋" w:hAnsi="仿宋"/>
        </w:rPr>
      </w:pPr>
      <w:r>
        <w:rPr>
          <w:rFonts w:ascii="仿宋" w:eastAsia="仿宋" w:hAnsi="仿宋" w:hint="eastAsia"/>
          <w:noProof/>
        </w:rPr>
        <w:drawing>
          <wp:inline distT="0" distB="0" distL="0" distR="0" wp14:anchorId="3AF10320" wp14:editId="028D214C">
            <wp:extent cx="2979420" cy="22345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9420" cy="2234565"/>
                    </a:xfrm>
                    <a:prstGeom prst="rect">
                      <a:avLst/>
                    </a:prstGeom>
                    <a:noFill/>
                    <a:ln>
                      <a:noFill/>
                    </a:ln>
                  </pic:spPr>
                </pic:pic>
              </a:graphicData>
            </a:graphic>
          </wp:inline>
        </w:drawing>
      </w:r>
    </w:p>
    <w:p w14:paraId="47686B80" w14:textId="77C8A2A8" w:rsidR="00E91CCF" w:rsidRPr="00E91CCF" w:rsidRDefault="00E91CCF" w:rsidP="00E91CCF">
      <w:pPr>
        <w:jc w:val="center"/>
        <w:rPr>
          <w:rFonts w:ascii="仿宋" w:eastAsia="仿宋" w:hAnsi="仿宋" w:hint="eastAsia"/>
        </w:rPr>
      </w:pPr>
      <w:r>
        <w:rPr>
          <w:rFonts w:ascii="仿宋" w:eastAsia="仿宋" w:hAnsi="仿宋" w:hint="eastAsia"/>
        </w:rPr>
        <w:t>图42-0703_</w:t>
      </w:r>
      <w:r>
        <w:rPr>
          <w:rFonts w:ascii="仿宋" w:eastAsia="仿宋" w:hAnsi="仿宋"/>
        </w:rPr>
        <w:t>1-</w:t>
      </w:r>
      <w:r>
        <w:rPr>
          <w:rFonts w:ascii="仿宋" w:eastAsia="仿宋" w:hAnsi="仿宋" w:hint="eastAsia"/>
        </w:rPr>
        <w:t>3</w:t>
      </w:r>
      <w:r>
        <w:rPr>
          <w:rFonts w:ascii="仿宋" w:eastAsia="仿宋" w:hAnsi="仿宋"/>
        </w:rPr>
        <w:t xml:space="preserve"> </w:t>
      </w:r>
      <w:r>
        <w:rPr>
          <w:rFonts w:ascii="仿宋" w:eastAsia="仿宋" w:hAnsi="仿宋" w:hint="eastAsia"/>
        </w:rPr>
        <w:t>碳含量-合金强度关系的</w:t>
      </w:r>
      <w:r>
        <w:rPr>
          <w:rFonts w:ascii="仿宋" w:eastAsia="仿宋" w:hAnsi="仿宋" w:hint="eastAsia"/>
        </w:rPr>
        <w:t>二次多项式</w:t>
      </w:r>
      <w:r>
        <w:rPr>
          <w:rFonts w:ascii="仿宋" w:eastAsia="仿宋" w:hAnsi="仿宋" w:hint="eastAsia"/>
        </w:rPr>
        <w:t>预测</w:t>
      </w:r>
    </w:p>
    <w:p w14:paraId="4455F689" w14:textId="584C79B3" w:rsidR="00231A76" w:rsidRDefault="00231A76" w:rsidP="00231A76">
      <w:pPr>
        <w:ind w:firstLine="420"/>
        <w:rPr>
          <w:rFonts w:ascii="仿宋" w:eastAsia="仿宋" w:hAnsi="仿宋"/>
        </w:rPr>
      </w:pPr>
      <w:r>
        <w:rPr>
          <w:rFonts w:ascii="仿宋" w:eastAsia="仿宋" w:hAnsi="仿宋" w:hint="eastAsia"/>
        </w:rPr>
        <w:t>由拟合系数，我们指出，二次多项式进行拟合的结论优于一次多项式拟合的结论。事实</w:t>
      </w:r>
      <w:r>
        <w:rPr>
          <w:rFonts w:ascii="仿宋" w:eastAsia="仿宋" w:hAnsi="仿宋" w:hint="eastAsia"/>
        </w:rPr>
        <w:lastRenderedPageBreak/>
        <w:t>上，二者的精确</w:t>
      </w:r>
      <w:r w:rsidR="00E91CCF">
        <w:rPr>
          <w:rFonts w:ascii="仿宋" w:eastAsia="仿宋" w:hAnsi="仿宋" w:hint="eastAsia"/>
        </w:rPr>
        <w:t>程</w:t>
      </w:r>
      <w:r>
        <w:rPr>
          <w:rFonts w:ascii="仿宋" w:eastAsia="仿宋" w:hAnsi="仿宋" w:hint="eastAsia"/>
        </w:rPr>
        <w:t>度相差并不明显。</w:t>
      </w:r>
      <w:r w:rsidR="00E91CCF">
        <w:rPr>
          <w:rFonts w:ascii="仿宋" w:eastAsia="仿宋" w:hAnsi="仿宋" w:hint="eastAsia"/>
        </w:rPr>
        <w:t>我们也不能明确地指出这种精确来源于参数的增多抑或是数据本身的趋势。</w:t>
      </w:r>
    </w:p>
    <w:p w14:paraId="08E5BB32" w14:textId="391DE35A" w:rsidR="00E91CCF" w:rsidRPr="00231A76" w:rsidRDefault="00E91CCF" w:rsidP="00E91CCF">
      <w:pPr>
        <w:ind w:firstLine="420"/>
        <w:jc w:val="right"/>
        <w:rPr>
          <w:rFonts w:ascii="仿宋" w:eastAsia="仿宋" w:hAnsi="仿宋" w:hint="eastAsia"/>
        </w:rPr>
      </w:pPr>
      <w:r>
        <w:rPr>
          <w:rFonts w:ascii="仿宋" w:eastAsia="仿宋" w:hAnsi="仿宋" w:hint="eastAsia"/>
        </w:rPr>
        <w:t>证完。</w:t>
      </w:r>
    </w:p>
    <w:sectPr w:rsidR="00E91CCF" w:rsidRPr="00231A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9A71E" w14:textId="77777777" w:rsidR="00532B61" w:rsidRDefault="00532B61" w:rsidP="0057391A">
      <w:r>
        <w:separator/>
      </w:r>
    </w:p>
  </w:endnote>
  <w:endnote w:type="continuationSeparator" w:id="0">
    <w:p w14:paraId="37E3D099" w14:textId="77777777" w:rsidR="00532B61" w:rsidRDefault="00532B61" w:rsidP="00573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8883FA" w14:textId="77777777" w:rsidR="00532B61" w:rsidRDefault="00532B61" w:rsidP="0057391A">
      <w:r>
        <w:separator/>
      </w:r>
    </w:p>
  </w:footnote>
  <w:footnote w:type="continuationSeparator" w:id="0">
    <w:p w14:paraId="6DB41339" w14:textId="77777777" w:rsidR="00532B61" w:rsidRDefault="00532B61" w:rsidP="005739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EA7"/>
    <w:rsid w:val="00231A76"/>
    <w:rsid w:val="00532B61"/>
    <w:rsid w:val="0057391A"/>
    <w:rsid w:val="006B5EA7"/>
    <w:rsid w:val="00766E2E"/>
    <w:rsid w:val="00E91CCF"/>
    <w:rsid w:val="00E93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4744C"/>
  <w15:chartTrackingRefBased/>
  <w15:docId w15:val="{5DFFF67B-6739-4FA8-9CE1-DAB9E0FBA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39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391A"/>
    <w:rPr>
      <w:sz w:val="18"/>
      <w:szCs w:val="18"/>
    </w:rPr>
  </w:style>
  <w:style w:type="paragraph" w:styleId="a5">
    <w:name w:val="footer"/>
    <w:basedOn w:val="a"/>
    <w:link w:val="a6"/>
    <w:uiPriority w:val="99"/>
    <w:unhideWhenUsed/>
    <w:rsid w:val="0057391A"/>
    <w:pPr>
      <w:tabs>
        <w:tab w:val="center" w:pos="4153"/>
        <w:tab w:val="right" w:pos="8306"/>
      </w:tabs>
      <w:snapToGrid w:val="0"/>
      <w:jc w:val="left"/>
    </w:pPr>
    <w:rPr>
      <w:sz w:val="18"/>
      <w:szCs w:val="18"/>
    </w:rPr>
  </w:style>
  <w:style w:type="character" w:customStyle="1" w:styleId="a6">
    <w:name w:val="页脚 字符"/>
    <w:basedOn w:val="a0"/>
    <w:link w:val="a5"/>
    <w:uiPriority w:val="99"/>
    <w:rsid w:val="005739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3.bin"/><Relationship Id="rId18" Type="http://schemas.openxmlformats.org/officeDocument/2006/relationships/image" Target="media/image8.jpeg"/><Relationship Id="rId3" Type="http://schemas.openxmlformats.org/officeDocument/2006/relationships/webSettings" Target="webSettings.xml"/><Relationship Id="rId21" Type="http://schemas.openxmlformats.org/officeDocument/2006/relationships/image" Target="media/image10.jpeg"/><Relationship Id="rId7" Type="http://schemas.openxmlformats.org/officeDocument/2006/relationships/image" Target="media/image2.jpeg"/><Relationship Id="rId12" Type="http://schemas.openxmlformats.org/officeDocument/2006/relationships/image" Target="media/image5.wmf"/><Relationship Id="rId17" Type="http://schemas.openxmlformats.org/officeDocument/2006/relationships/oleObject" Target="embeddings/oleObject5.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oleObject" Target="embeddings/oleObject6.bin"/><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oleObject" Target="embeddings/oleObject2.bin"/><Relationship Id="rId5"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image" Target="media/image9.wmf"/><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3</Pages>
  <Words>92</Words>
  <Characters>531</Characters>
  <Application>Microsoft Office Word</Application>
  <DocSecurity>0</DocSecurity>
  <Lines>4</Lines>
  <Paragraphs>1</Paragraphs>
  <ScaleCrop>false</ScaleCrop>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ChairmanYang1966</dc:creator>
  <cp:keywords/>
  <dc:description/>
  <cp:lastModifiedBy>ChairmanYang1966</cp:lastModifiedBy>
  <cp:revision>3</cp:revision>
  <dcterms:created xsi:type="dcterms:W3CDTF">2020-07-05T03:29:00Z</dcterms:created>
  <dcterms:modified xsi:type="dcterms:W3CDTF">2020-07-05T08:23:00Z</dcterms:modified>
</cp:coreProperties>
</file>