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654B4" w14:textId="7ABE0458" w:rsidR="00766E2E" w:rsidRDefault="004218FD">
      <w:pPr>
        <w:rPr>
          <w:rFonts w:ascii="仿宋" w:eastAsia="仿宋" w:hAnsi="仿宋"/>
        </w:rPr>
      </w:pPr>
      <w:r w:rsidRPr="004218FD">
        <w:rPr>
          <w:rFonts w:ascii="仿宋" w:eastAsia="仿宋" w:hAnsi="仿宋" w:hint="eastAsia"/>
        </w:rPr>
        <w:t>第一大题：解：</w:t>
      </w:r>
    </w:p>
    <w:p w14:paraId="66B9AE5C" w14:textId="201A29B9" w:rsidR="004218FD" w:rsidRDefault="004218FD" w:rsidP="004218FD">
      <w:pPr>
        <w:ind w:firstLine="420"/>
        <w:rPr>
          <w:rFonts w:ascii="仿宋" w:eastAsia="仿宋" w:hAnsi="仿宋"/>
        </w:rPr>
      </w:pPr>
      <w:r>
        <w:rPr>
          <w:rFonts w:ascii="仿宋" w:eastAsia="仿宋" w:hAnsi="仿宋" w:hint="eastAsia"/>
        </w:rPr>
        <w:t>在一个封闭的稳定系统内，具有半衰期的放射性元素的原子数（或者是，元素的总质量）应当服从这样的一个微分方程：</w:t>
      </w:r>
    </w:p>
    <w:p w14:paraId="2DFB6338" w14:textId="3B75AD72" w:rsidR="004218FD" w:rsidRDefault="004218FD" w:rsidP="004218FD">
      <w:pPr>
        <w:ind w:firstLine="420"/>
        <w:jc w:val="center"/>
        <w:rPr>
          <w:rFonts w:ascii="仿宋" w:eastAsia="仿宋" w:hAnsi="仿宋"/>
        </w:rPr>
      </w:pPr>
      <w:r w:rsidRPr="000F1D72">
        <w:rPr>
          <w:position w:val="-24"/>
        </w:rPr>
        <w:object w:dxaOrig="1120" w:dyaOrig="620" w14:anchorId="747805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8pt;height:31.2pt" o:ole="">
            <v:imagedata r:id="rId4" o:title=""/>
          </v:shape>
          <o:OLEObject Type="Embed" ProgID="Equation.DSMT4" ShapeID="_x0000_i1025" DrawAspect="Content" ObjectID="_1655559204" r:id="rId5"/>
        </w:object>
      </w:r>
      <w:r>
        <w:rPr>
          <w:rFonts w:ascii="仿宋" w:eastAsia="仿宋" w:hAnsi="仿宋" w:hint="eastAsia"/>
        </w:rPr>
        <w:t>（1）</w:t>
      </w:r>
    </w:p>
    <w:p w14:paraId="2481B8D6" w14:textId="012AC93B" w:rsidR="004218FD" w:rsidRDefault="004218FD" w:rsidP="004218FD">
      <w:pPr>
        <w:ind w:firstLine="420"/>
        <w:rPr>
          <w:rFonts w:ascii="仿宋" w:eastAsia="仿宋" w:hAnsi="仿宋"/>
        </w:rPr>
      </w:pPr>
      <w:r>
        <w:rPr>
          <w:rFonts w:ascii="仿宋" w:eastAsia="仿宋" w:hAnsi="仿宋" w:hint="eastAsia"/>
        </w:rPr>
        <w:t>其中参数A是一个由放射性元素的原子种类确定的常数。</w:t>
      </w:r>
    </w:p>
    <w:p w14:paraId="6176900F" w14:textId="03BD2C7A" w:rsidR="004218FD" w:rsidRDefault="004218FD" w:rsidP="004218FD">
      <w:pPr>
        <w:ind w:firstLine="420"/>
        <w:rPr>
          <w:rFonts w:ascii="仿宋" w:eastAsia="仿宋" w:hAnsi="仿宋"/>
        </w:rPr>
      </w:pPr>
      <w:r>
        <w:rPr>
          <w:rFonts w:ascii="仿宋" w:eastAsia="仿宋" w:hAnsi="仿宋" w:hint="eastAsia"/>
        </w:rPr>
        <w:t>这一方程的通解为：</w:t>
      </w:r>
    </w:p>
    <w:p w14:paraId="0B5FF0D5" w14:textId="65CCF05D" w:rsidR="004218FD" w:rsidRDefault="004218FD" w:rsidP="004218FD">
      <w:pPr>
        <w:ind w:firstLine="420"/>
        <w:jc w:val="center"/>
        <w:rPr>
          <w:rFonts w:ascii="仿宋" w:eastAsia="仿宋" w:hAnsi="仿宋"/>
        </w:rPr>
      </w:pPr>
      <w:r w:rsidRPr="000F1D72">
        <w:rPr>
          <w:position w:val="-12"/>
        </w:rPr>
        <w:object w:dxaOrig="1320" w:dyaOrig="380" w14:anchorId="52BADD69">
          <v:shape id="_x0000_i1026" type="#_x0000_t75" style="width:66pt;height:19.2pt" o:ole="">
            <v:imagedata r:id="rId6" o:title=""/>
          </v:shape>
          <o:OLEObject Type="Embed" ProgID="Equation.DSMT4" ShapeID="_x0000_i1026" DrawAspect="Content" ObjectID="_1655559205" r:id="rId7"/>
        </w:object>
      </w:r>
      <w:r>
        <w:rPr>
          <w:rFonts w:ascii="仿宋" w:eastAsia="仿宋" w:hAnsi="仿宋" w:hint="eastAsia"/>
        </w:rPr>
        <w:t>（2）</w:t>
      </w:r>
    </w:p>
    <w:p w14:paraId="6BBF4036" w14:textId="68584071" w:rsidR="004218FD" w:rsidRDefault="004218FD" w:rsidP="004218FD">
      <w:pPr>
        <w:ind w:firstLine="420"/>
        <w:rPr>
          <w:rFonts w:ascii="仿宋" w:eastAsia="仿宋" w:hAnsi="仿宋"/>
        </w:rPr>
      </w:pPr>
      <w:r>
        <w:rPr>
          <w:rFonts w:ascii="仿宋" w:eastAsia="仿宋" w:hAnsi="仿宋" w:hint="eastAsia"/>
        </w:rPr>
        <w:t>其中参数</w:t>
      </w:r>
      <w:r w:rsidRPr="000F1D72">
        <w:rPr>
          <w:position w:val="-12"/>
        </w:rPr>
        <w:object w:dxaOrig="320" w:dyaOrig="360" w14:anchorId="6AACB4B2">
          <v:shape id="_x0000_i1027" type="#_x0000_t75" style="width:16.2pt;height:18pt" o:ole="">
            <v:imagedata r:id="rId8" o:title=""/>
          </v:shape>
          <o:OLEObject Type="Embed" ProgID="Equation.DSMT4" ShapeID="_x0000_i1027" DrawAspect="Content" ObjectID="_1655559206" r:id="rId9"/>
        </w:object>
      </w:r>
      <w:r>
        <w:rPr>
          <w:rFonts w:ascii="仿宋" w:eastAsia="仿宋" w:hAnsi="仿宋" w:hint="eastAsia"/>
        </w:rPr>
        <w:t>是在初态的放射性元素的总质量。</w:t>
      </w:r>
    </w:p>
    <w:p w14:paraId="1CAD2344" w14:textId="73E9263A" w:rsidR="004218FD" w:rsidRDefault="004218FD" w:rsidP="004218FD">
      <w:pPr>
        <w:ind w:firstLine="420"/>
        <w:rPr>
          <w:rFonts w:ascii="仿宋" w:eastAsia="仿宋" w:hAnsi="仿宋"/>
        </w:rPr>
      </w:pPr>
      <w:r>
        <w:rPr>
          <w:rFonts w:ascii="仿宋" w:eastAsia="仿宋" w:hAnsi="仿宋" w:hint="eastAsia"/>
        </w:rPr>
        <w:t>专业性文献指出，放射性元素</w:t>
      </w:r>
      <w:r w:rsidRPr="000F1D72">
        <w:rPr>
          <w:position w:val="-6"/>
        </w:rPr>
        <w:object w:dxaOrig="400" w:dyaOrig="320" w14:anchorId="0B48203D">
          <v:shape id="_x0000_i1029" type="#_x0000_t75" style="width:19.8pt;height:16.2pt" o:ole="">
            <v:imagedata r:id="rId10" o:title=""/>
          </v:shape>
          <o:OLEObject Type="Embed" ProgID="Equation.DSMT4" ShapeID="_x0000_i1029" DrawAspect="Content" ObjectID="_1655559207" r:id="rId11"/>
        </w:object>
      </w:r>
      <w:r w:rsidRPr="004218FD">
        <w:rPr>
          <w:rFonts w:ascii="仿宋" w:eastAsia="仿宋" w:hAnsi="仿宋" w:hint="eastAsia"/>
        </w:rPr>
        <w:t>的</w:t>
      </w:r>
      <w:r>
        <w:rPr>
          <w:rFonts w:ascii="仿宋" w:eastAsia="仿宋" w:hAnsi="仿宋" w:hint="eastAsia"/>
        </w:rPr>
        <w:t>半衰期是5730年。因此，得等式及其解：</w:t>
      </w:r>
    </w:p>
    <w:p w14:paraId="23381333" w14:textId="56F0DF81" w:rsidR="004218FD" w:rsidRDefault="004218FD" w:rsidP="004218FD">
      <w:pPr>
        <w:ind w:firstLine="420"/>
        <w:jc w:val="center"/>
        <w:rPr>
          <w:rFonts w:ascii="仿宋" w:eastAsia="仿宋" w:hAnsi="仿宋"/>
        </w:rPr>
      </w:pPr>
      <w:r w:rsidRPr="000F1D72">
        <w:rPr>
          <w:position w:val="-12"/>
        </w:rPr>
        <w:object w:dxaOrig="2680" w:dyaOrig="380" w14:anchorId="74C8D06D">
          <v:shape id="_x0000_i1031" type="#_x0000_t75" style="width:133.8pt;height:19.2pt" o:ole="">
            <v:imagedata r:id="rId12" o:title=""/>
          </v:shape>
          <o:OLEObject Type="Embed" ProgID="Equation.DSMT4" ShapeID="_x0000_i1031" DrawAspect="Content" ObjectID="_1655559208" r:id="rId13"/>
        </w:object>
      </w:r>
      <w:r>
        <w:rPr>
          <w:rFonts w:ascii="仿宋" w:eastAsia="仿宋" w:hAnsi="仿宋" w:hint="eastAsia"/>
        </w:rPr>
        <w:t>（3）</w:t>
      </w:r>
    </w:p>
    <w:p w14:paraId="3B66F8E5" w14:textId="526C7EAC" w:rsidR="004218FD" w:rsidRDefault="004218FD" w:rsidP="004218FD">
      <w:pPr>
        <w:ind w:firstLine="420"/>
        <w:jc w:val="center"/>
        <w:rPr>
          <w:rFonts w:ascii="仿宋" w:eastAsia="仿宋" w:hAnsi="仿宋"/>
        </w:rPr>
      </w:pPr>
      <w:r w:rsidRPr="000F1D72">
        <w:rPr>
          <w:position w:val="-24"/>
        </w:rPr>
        <w:object w:dxaOrig="980" w:dyaOrig="620" w14:anchorId="15509A96">
          <v:shape id="_x0000_i1032" type="#_x0000_t75" style="width:49.2pt;height:31.2pt" o:ole="">
            <v:imagedata r:id="rId14" o:title=""/>
          </v:shape>
          <o:OLEObject Type="Embed" ProgID="Equation.DSMT4" ShapeID="_x0000_i1032" DrawAspect="Content" ObjectID="_1655559209" r:id="rId15"/>
        </w:object>
      </w:r>
      <w:r>
        <w:rPr>
          <w:rFonts w:ascii="仿宋" w:eastAsia="仿宋" w:hAnsi="仿宋" w:hint="eastAsia"/>
        </w:rPr>
        <w:t>（4）</w:t>
      </w:r>
    </w:p>
    <w:p w14:paraId="27447337" w14:textId="1F8404F2" w:rsidR="004218FD" w:rsidRDefault="004218FD" w:rsidP="004218FD">
      <w:pPr>
        <w:ind w:firstLine="420"/>
        <w:rPr>
          <w:rFonts w:ascii="仿宋" w:eastAsia="仿宋" w:hAnsi="仿宋"/>
        </w:rPr>
      </w:pPr>
      <w:r>
        <w:rPr>
          <w:rFonts w:ascii="仿宋" w:eastAsia="仿宋" w:hAnsi="仿宋" w:hint="eastAsia"/>
        </w:rPr>
        <w:t>专业性文献指出：活体内部</w:t>
      </w:r>
      <w:r w:rsidRPr="000F1D72">
        <w:rPr>
          <w:position w:val="-6"/>
        </w:rPr>
        <w:object w:dxaOrig="400" w:dyaOrig="320" w14:anchorId="1603E75D">
          <v:shape id="_x0000_i1038" type="#_x0000_t75" style="width:19.8pt;height:16.2pt" o:ole="">
            <v:imagedata r:id="rId16" o:title=""/>
          </v:shape>
          <o:OLEObject Type="Embed" ProgID="Equation.DSMT4" ShapeID="_x0000_i1038" DrawAspect="Content" ObjectID="_1655559210" r:id="rId17"/>
        </w:object>
      </w:r>
      <w:r>
        <w:rPr>
          <w:rFonts w:ascii="仿宋" w:eastAsia="仿宋" w:hAnsi="仿宋" w:hint="eastAsia"/>
        </w:rPr>
        <w:t>与</w:t>
      </w:r>
      <w:r w:rsidRPr="000F1D72">
        <w:rPr>
          <w:position w:val="-6"/>
        </w:rPr>
        <w:object w:dxaOrig="400" w:dyaOrig="320" w14:anchorId="2ECFA677">
          <v:shape id="_x0000_i1039" type="#_x0000_t75" style="width:19.8pt;height:16.2pt" o:ole="">
            <v:imagedata r:id="rId18" o:title=""/>
          </v:shape>
          <o:OLEObject Type="Embed" ProgID="Equation.DSMT4" ShapeID="_x0000_i1039" DrawAspect="Content" ObjectID="_1655559211" r:id="rId19"/>
        </w:object>
      </w:r>
      <w:r>
        <w:rPr>
          <w:rFonts w:ascii="仿宋" w:eastAsia="仿宋" w:hAnsi="仿宋" w:hint="eastAsia"/>
        </w:rPr>
        <w:t>的</w:t>
      </w:r>
      <w:r>
        <w:rPr>
          <w:rFonts w:ascii="仿宋" w:eastAsia="仿宋" w:hAnsi="仿宋" w:hint="eastAsia"/>
        </w:rPr>
        <w:t>含量比为一定值，而在活体死亡后二者的总量不变，停止与外界交换，同时</w:t>
      </w:r>
      <w:r w:rsidR="000D0D2E" w:rsidRPr="000F1D72">
        <w:rPr>
          <w:position w:val="-6"/>
        </w:rPr>
        <w:object w:dxaOrig="400" w:dyaOrig="320" w14:anchorId="25630026">
          <v:shape id="_x0000_i1043" type="#_x0000_t75" style="width:19.8pt;height:16.2pt" o:ole="">
            <v:imagedata r:id="rId20" o:title=""/>
          </v:shape>
          <o:OLEObject Type="Embed" ProgID="Equation.DSMT4" ShapeID="_x0000_i1043" DrawAspect="Content" ObjectID="_1655559212" r:id="rId21"/>
        </w:object>
      </w:r>
      <w:r>
        <w:rPr>
          <w:rFonts w:ascii="仿宋" w:eastAsia="仿宋" w:hAnsi="仿宋" w:hint="eastAsia"/>
        </w:rPr>
        <w:t>逐渐</w:t>
      </w:r>
      <w:r w:rsidR="000D0D2E">
        <w:rPr>
          <w:rFonts w:ascii="仿宋" w:eastAsia="仿宋" w:hAnsi="仿宋" w:hint="eastAsia"/>
        </w:rPr>
        <w:t>衰变为</w:t>
      </w:r>
      <w:r w:rsidR="000D0D2E" w:rsidRPr="000F1D72">
        <w:rPr>
          <w:position w:val="-6"/>
        </w:rPr>
        <w:object w:dxaOrig="400" w:dyaOrig="320" w14:anchorId="66DFC7D7">
          <v:shape id="_x0000_i1040" type="#_x0000_t75" style="width:19.8pt;height:16.2pt" o:ole="">
            <v:imagedata r:id="rId16" o:title=""/>
          </v:shape>
          <o:OLEObject Type="Embed" ProgID="Equation.DSMT4" ShapeID="_x0000_i1040" DrawAspect="Content" ObjectID="_1655559213" r:id="rId22"/>
        </w:object>
      </w:r>
      <w:r>
        <w:rPr>
          <w:rFonts w:ascii="仿宋" w:eastAsia="仿宋" w:hAnsi="仿宋" w:hint="eastAsia"/>
        </w:rPr>
        <w:t>。考虑到活体内部的放射性元素极少，因此我们规范，</w:t>
      </w:r>
      <w:r w:rsidRPr="000F1D72">
        <w:rPr>
          <w:position w:val="-6"/>
        </w:rPr>
        <w:object w:dxaOrig="400" w:dyaOrig="320" w14:anchorId="2CBA5329">
          <v:shape id="_x0000_i1034" type="#_x0000_t75" style="width:19.8pt;height:16.2pt" o:ole="">
            <v:imagedata r:id="rId16" o:title=""/>
          </v:shape>
          <o:OLEObject Type="Embed" ProgID="Equation.DSMT4" ShapeID="_x0000_i1034" DrawAspect="Content" ObjectID="_1655559214" r:id="rId23"/>
        </w:object>
      </w:r>
      <w:r>
        <w:rPr>
          <w:rFonts w:ascii="仿宋" w:eastAsia="仿宋" w:hAnsi="仿宋" w:hint="eastAsia"/>
        </w:rPr>
        <w:t>与</w:t>
      </w:r>
      <w:r w:rsidRPr="000F1D72">
        <w:rPr>
          <w:position w:val="-6"/>
        </w:rPr>
        <w:object w:dxaOrig="400" w:dyaOrig="320" w14:anchorId="02336328">
          <v:shape id="_x0000_i1037" type="#_x0000_t75" style="width:19.8pt;height:16.2pt" o:ole="">
            <v:imagedata r:id="rId18" o:title=""/>
          </v:shape>
          <o:OLEObject Type="Embed" ProgID="Equation.DSMT4" ShapeID="_x0000_i1037" DrawAspect="Content" ObjectID="_1655559215" r:id="rId24"/>
        </w:object>
      </w:r>
      <w:r>
        <w:rPr>
          <w:rFonts w:ascii="仿宋" w:eastAsia="仿宋" w:hAnsi="仿宋" w:hint="eastAsia"/>
        </w:rPr>
        <w:t>的</w:t>
      </w:r>
      <w:r w:rsidR="000D0D2E">
        <w:rPr>
          <w:rFonts w:ascii="仿宋" w:eastAsia="仿宋" w:hAnsi="仿宋" w:hint="eastAsia"/>
        </w:rPr>
        <w:t>相对原子</w:t>
      </w:r>
      <w:r>
        <w:rPr>
          <w:rFonts w:ascii="仿宋" w:eastAsia="仿宋" w:hAnsi="仿宋" w:hint="eastAsia"/>
        </w:rPr>
        <w:t>质量差在本题计算中可以被忽略。</w:t>
      </w:r>
      <w:r w:rsidR="000D0D2E">
        <w:rPr>
          <w:rFonts w:ascii="仿宋" w:eastAsia="仿宋" w:hAnsi="仿宋" w:hint="eastAsia"/>
        </w:rPr>
        <w:t>这一规范可以重新表述为：</w:t>
      </w:r>
      <w:r w:rsidR="000D0D2E" w:rsidRPr="000F1D72">
        <w:rPr>
          <w:position w:val="-6"/>
        </w:rPr>
        <w:object w:dxaOrig="400" w:dyaOrig="320" w14:anchorId="3DFF1624">
          <v:shape id="_x0000_i1054" type="#_x0000_t75" style="width:19.8pt;height:16.2pt" o:ole="">
            <v:imagedata r:id="rId16" o:title=""/>
          </v:shape>
          <o:OLEObject Type="Embed" ProgID="Equation.DSMT4" ShapeID="_x0000_i1054" DrawAspect="Content" ObjectID="_1655559216" r:id="rId25"/>
        </w:object>
      </w:r>
      <w:r w:rsidR="000D0D2E">
        <w:rPr>
          <w:rFonts w:ascii="仿宋" w:eastAsia="仿宋" w:hAnsi="仿宋" w:hint="eastAsia"/>
        </w:rPr>
        <w:t>与</w:t>
      </w:r>
      <w:r w:rsidR="000D0D2E" w:rsidRPr="000F1D72">
        <w:rPr>
          <w:position w:val="-6"/>
        </w:rPr>
        <w:object w:dxaOrig="400" w:dyaOrig="320" w14:anchorId="7E012576">
          <v:shape id="_x0000_i1055" type="#_x0000_t75" style="width:19.8pt;height:16.2pt" o:ole="">
            <v:imagedata r:id="rId18" o:title=""/>
          </v:shape>
          <o:OLEObject Type="Embed" ProgID="Equation.DSMT4" ShapeID="_x0000_i1055" DrawAspect="Content" ObjectID="_1655559217" r:id="rId26"/>
        </w:object>
      </w:r>
      <w:r w:rsidR="000D0D2E">
        <w:rPr>
          <w:rFonts w:ascii="仿宋" w:eastAsia="仿宋" w:hAnsi="仿宋" w:hint="eastAsia"/>
        </w:rPr>
        <w:t>在该生物死体内的</w:t>
      </w:r>
      <w:r w:rsidR="000D0D2E">
        <w:rPr>
          <w:rFonts w:ascii="仿宋" w:eastAsia="仿宋" w:hAnsi="仿宋" w:hint="eastAsia"/>
        </w:rPr>
        <w:t>总</w:t>
      </w:r>
      <w:r w:rsidR="000D0D2E">
        <w:rPr>
          <w:rFonts w:ascii="仿宋" w:eastAsia="仿宋" w:hAnsi="仿宋" w:hint="eastAsia"/>
        </w:rPr>
        <w:t>质量恒定。</w:t>
      </w:r>
      <w:r>
        <w:rPr>
          <w:rFonts w:ascii="仿宋" w:eastAsia="仿宋" w:hAnsi="仿宋" w:hint="eastAsia"/>
        </w:rPr>
        <w:t>基于这一规范以及题设，我们得到</w:t>
      </w:r>
      <w:r w:rsidR="000D0D2E">
        <w:rPr>
          <w:rFonts w:ascii="仿宋" w:eastAsia="仿宋" w:hAnsi="仿宋" w:hint="eastAsia"/>
        </w:rPr>
        <w:t>一个相对简单的</w:t>
      </w:r>
      <w:r>
        <w:rPr>
          <w:rFonts w:ascii="仿宋" w:eastAsia="仿宋" w:hAnsi="仿宋" w:hint="eastAsia"/>
        </w:rPr>
        <w:t>等式：</w:t>
      </w:r>
    </w:p>
    <w:p w14:paraId="5EB679DF" w14:textId="20639AB4" w:rsidR="000D0D2E" w:rsidRDefault="00D43B75" w:rsidP="000D0D2E">
      <w:pPr>
        <w:ind w:firstLine="420"/>
        <w:jc w:val="center"/>
        <w:rPr>
          <w:rFonts w:ascii="仿宋" w:eastAsia="仿宋" w:hAnsi="仿宋"/>
        </w:rPr>
      </w:pPr>
      <w:r w:rsidRPr="000F1D72">
        <w:rPr>
          <w:position w:val="-30"/>
        </w:rPr>
        <w:object w:dxaOrig="2340" w:dyaOrig="720" w14:anchorId="631D04E7">
          <v:shape id="_x0000_i1062" type="#_x0000_t75" style="width:117pt;height:36pt" o:ole="">
            <v:imagedata r:id="rId27" o:title=""/>
          </v:shape>
          <o:OLEObject Type="Embed" ProgID="Equation.DSMT4" ShapeID="_x0000_i1062" DrawAspect="Content" ObjectID="_1655559218" r:id="rId28"/>
        </w:object>
      </w:r>
      <w:r w:rsidR="000D0D2E">
        <w:rPr>
          <w:rFonts w:ascii="仿宋" w:eastAsia="仿宋" w:hAnsi="仿宋" w:hint="eastAsia"/>
        </w:rPr>
        <w:t>（5）</w:t>
      </w:r>
    </w:p>
    <w:p w14:paraId="2598D0B6" w14:textId="40DD0A22" w:rsidR="000D0D2E" w:rsidRDefault="000D0D2E" w:rsidP="000D0D2E">
      <w:pPr>
        <w:ind w:firstLine="420"/>
        <w:rPr>
          <w:rFonts w:ascii="仿宋" w:eastAsia="仿宋" w:hAnsi="仿宋"/>
        </w:rPr>
      </w:pPr>
      <w:r>
        <w:rPr>
          <w:rFonts w:ascii="仿宋" w:eastAsia="仿宋" w:hAnsi="仿宋" w:hint="eastAsia"/>
        </w:rPr>
        <w:t>其中指代</w:t>
      </w:r>
      <w:r w:rsidRPr="000F1D72">
        <w:rPr>
          <w:position w:val="-6"/>
        </w:rPr>
        <w:object w:dxaOrig="400" w:dyaOrig="320" w14:anchorId="159E61FA">
          <v:shape id="_x0000_i1058" type="#_x0000_t75" style="width:19.8pt;height:16.2pt" o:ole="">
            <v:imagedata r:id="rId16" o:title=""/>
          </v:shape>
          <o:OLEObject Type="Embed" ProgID="Equation.DSMT4" ShapeID="_x0000_i1058" DrawAspect="Content" ObjectID="_1655559219" r:id="rId29"/>
        </w:object>
      </w:r>
      <w:r>
        <w:rPr>
          <w:rFonts w:ascii="仿宋" w:eastAsia="仿宋" w:hAnsi="仿宋" w:hint="eastAsia"/>
        </w:rPr>
        <w:t>与</w:t>
      </w:r>
      <w:r w:rsidRPr="000F1D72">
        <w:rPr>
          <w:position w:val="-6"/>
        </w:rPr>
        <w:object w:dxaOrig="400" w:dyaOrig="320" w14:anchorId="78216DBD">
          <v:shape id="_x0000_i1059" type="#_x0000_t75" style="width:19.8pt;height:16.2pt" o:ole="">
            <v:imagedata r:id="rId18" o:title=""/>
          </v:shape>
          <o:OLEObject Type="Embed" ProgID="Equation.DSMT4" ShapeID="_x0000_i1059" DrawAspect="Content" ObjectID="_1655559220" r:id="rId30"/>
        </w:object>
      </w:r>
      <w:r>
        <w:rPr>
          <w:rFonts w:ascii="仿宋" w:eastAsia="仿宋" w:hAnsi="仿宋" w:hint="eastAsia"/>
        </w:rPr>
        <w:t>在该生物死体内的总质量</w:t>
      </w:r>
      <w:r>
        <w:rPr>
          <w:rFonts w:ascii="仿宋" w:eastAsia="仿宋" w:hAnsi="仿宋" w:hint="eastAsia"/>
        </w:rPr>
        <w:t>，指代</w:t>
      </w:r>
      <w:r w:rsidRPr="000F1D72">
        <w:rPr>
          <w:position w:val="-6"/>
        </w:rPr>
        <w:object w:dxaOrig="400" w:dyaOrig="320" w14:anchorId="4B2F910F">
          <v:shape id="_x0000_i1060" type="#_x0000_t75" style="width:19.8pt;height:16.2pt" o:ole="">
            <v:imagedata r:id="rId18" o:title=""/>
          </v:shape>
          <o:OLEObject Type="Embed" ProgID="Equation.DSMT4" ShapeID="_x0000_i1060" DrawAspect="Content" ObjectID="_1655559221" r:id="rId31"/>
        </w:object>
      </w:r>
      <w:r>
        <w:rPr>
          <w:rFonts w:ascii="仿宋" w:eastAsia="仿宋" w:hAnsi="仿宋" w:hint="eastAsia"/>
        </w:rPr>
        <w:t>在该生物死体内的</w:t>
      </w:r>
      <w:r>
        <w:rPr>
          <w:rFonts w:ascii="仿宋" w:eastAsia="仿宋" w:hAnsi="仿宋" w:hint="eastAsia"/>
        </w:rPr>
        <w:t>初态</w:t>
      </w:r>
      <w:r>
        <w:rPr>
          <w:rFonts w:ascii="仿宋" w:eastAsia="仿宋" w:hAnsi="仿宋" w:hint="eastAsia"/>
        </w:rPr>
        <w:t>质量</w:t>
      </w:r>
      <w:r>
        <w:rPr>
          <w:rFonts w:ascii="仿宋" w:eastAsia="仿宋" w:hAnsi="仿宋" w:hint="eastAsia"/>
        </w:rPr>
        <w:t>。</w:t>
      </w:r>
      <w:r w:rsidR="00D43B75">
        <w:rPr>
          <w:rFonts w:ascii="仿宋" w:eastAsia="仿宋" w:hAnsi="仿宋" w:hint="eastAsia"/>
        </w:rPr>
        <w:t>前文已经指出，</w:t>
      </w:r>
      <w:r w:rsidR="00D43B75">
        <w:rPr>
          <w:rFonts w:ascii="仿宋" w:eastAsia="仿宋" w:hAnsi="仿宋" w:hint="eastAsia"/>
        </w:rPr>
        <w:t>活体内部的放射性元素极少</w:t>
      </w:r>
      <w:r w:rsidR="00D43B75">
        <w:rPr>
          <w:rFonts w:ascii="仿宋" w:eastAsia="仿宋" w:hAnsi="仿宋" w:hint="eastAsia"/>
        </w:rPr>
        <w:t>。因此有式：</w:t>
      </w:r>
    </w:p>
    <w:p w14:paraId="7ADA8D98" w14:textId="57512776" w:rsidR="00D43B75" w:rsidRDefault="00D43B75" w:rsidP="00D43B75">
      <w:pPr>
        <w:ind w:firstLine="420"/>
        <w:jc w:val="center"/>
        <w:rPr>
          <w:rFonts w:ascii="仿宋" w:eastAsia="仿宋" w:hAnsi="仿宋"/>
        </w:rPr>
      </w:pPr>
      <w:r w:rsidRPr="000F1D72">
        <w:rPr>
          <w:position w:val="-12"/>
        </w:rPr>
        <w:object w:dxaOrig="1280" w:dyaOrig="360" w14:anchorId="796C1930">
          <v:shape id="_x0000_i1066" type="#_x0000_t75" style="width:64.2pt;height:18pt" o:ole="">
            <v:imagedata r:id="rId32" o:title=""/>
          </v:shape>
          <o:OLEObject Type="Embed" ProgID="Equation.DSMT4" ShapeID="_x0000_i1066" DrawAspect="Content" ObjectID="_1655559222" r:id="rId33"/>
        </w:object>
      </w:r>
      <w:r>
        <w:rPr>
          <w:rFonts w:ascii="仿宋" w:eastAsia="仿宋" w:hAnsi="仿宋" w:hint="eastAsia"/>
        </w:rPr>
        <w:t>（6）</w:t>
      </w:r>
    </w:p>
    <w:p w14:paraId="5F63CB88" w14:textId="7896B359" w:rsidR="00D43B75" w:rsidRDefault="00D43B75" w:rsidP="00D43B75">
      <w:pPr>
        <w:ind w:firstLine="420"/>
        <w:rPr>
          <w:rFonts w:ascii="仿宋" w:eastAsia="仿宋" w:hAnsi="仿宋"/>
        </w:rPr>
      </w:pPr>
      <w:r>
        <w:rPr>
          <w:rFonts w:ascii="仿宋" w:eastAsia="仿宋" w:hAnsi="仿宋" w:hint="eastAsia"/>
        </w:rPr>
        <w:t>方程被简化为：</w:t>
      </w:r>
    </w:p>
    <w:p w14:paraId="486B4E8C" w14:textId="62D00183" w:rsidR="00D43B75" w:rsidRDefault="00D43B75" w:rsidP="00D43B75">
      <w:pPr>
        <w:ind w:firstLine="420"/>
        <w:jc w:val="center"/>
        <w:rPr>
          <w:rFonts w:ascii="仿宋" w:eastAsia="仿宋" w:hAnsi="仿宋"/>
        </w:rPr>
      </w:pPr>
      <w:r w:rsidRPr="00D43B75">
        <w:rPr>
          <w:position w:val="-10"/>
        </w:rPr>
        <w:object w:dxaOrig="820" w:dyaOrig="360" w14:anchorId="2685C2BE">
          <v:shape id="_x0000_i1070" type="#_x0000_t75" style="width:40.8pt;height:18pt" o:ole="">
            <v:imagedata r:id="rId34" o:title=""/>
          </v:shape>
          <o:OLEObject Type="Embed" ProgID="Equation.DSMT4" ShapeID="_x0000_i1070" DrawAspect="Content" ObjectID="_1655559223" r:id="rId35"/>
        </w:object>
      </w:r>
      <w:r>
        <w:rPr>
          <w:rFonts w:ascii="仿宋" w:eastAsia="仿宋" w:hAnsi="仿宋" w:hint="eastAsia"/>
        </w:rPr>
        <w:t>（7）</w:t>
      </w:r>
    </w:p>
    <w:p w14:paraId="60D6FBCB" w14:textId="49BB67AA" w:rsidR="00D43B75" w:rsidRDefault="00D43B75" w:rsidP="00D43B75">
      <w:pPr>
        <w:ind w:firstLine="420"/>
        <w:rPr>
          <w:rFonts w:ascii="仿宋" w:eastAsia="仿宋" w:hAnsi="仿宋"/>
        </w:rPr>
      </w:pPr>
      <w:r>
        <w:rPr>
          <w:rFonts w:ascii="仿宋" w:eastAsia="仿宋" w:hAnsi="仿宋" w:hint="eastAsia"/>
        </w:rPr>
        <w:t>其中：</w:t>
      </w:r>
      <w:r w:rsidRPr="000F1D72">
        <w:rPr>
          <w:position w:val="-10"/>
        </w:rPr>
        <w:object w:dxaOrig="1100" w:dyaOrig="320" w14:anchorId="53F47602">
          <v:shape id="_x0000_i1074" type="#_x0000_t75" style="width:55.2pt;height:16.2pt" o:ole="">
            <v:imagedata r:id="rId36" o:title=""/>
          </v:shape>
          <o:OLEObject Type="Embed" ProgID="Equation.DSMT4" ShapeID="_x0000_i1074" DrawAspect="Content" ObjectID="_1655559224" r:id="rId37"/>
        </w:object>
      </w:r>
      <w:r>
        <w:rPr>
          <w:rFonts w:ascii="仿宋" w:eastAsia="仿宋" w:hAnsi="仿宋" w:hint="eastAsia"/>
        </w:rPr>
        <w:t>（8）为题设的给定值。</w:t>
      </w:r>
    </w:p>
    <w:p w14:paraId="3584C3B1" w14:textId="6F068769" w:rsidR="00D43B75" w:rsidRDefault="00D43B75" w:rsidP="00D43B75">
      <w:pPr>
        <w:ind w:firstLine="420"/>
        <w:rPr>
          <w:rFonts w:ascii="仿宋" w:eastAsia="仿宋" w:hAnsi="仿宋"/>
        </w:rPr>
      </w:pPr>
      <w:r>
        <w:rPr>
          <w:rFonts w:ascii="仿宋" w:eastAsia="仿宋" w:hAnsi="仿宋" w:hint="eastAsia"/>
        </w:rPr>
        <w:t>求解该方程组，得：</w:t>
      </w:r>
    </w:p>
    <w:p w14:paraId="6885B177" w14:textId="2E0C3C4C" w:rsidR="00D43B75" w:rsidRDefault="00D43B75" w:rsidP="00D43B75">
      <w:pPr>
        <w:ind w:firstLine="420"/>
        <w:jc w:val="center"/>
        <w:rPr>
          <w:rFonts w:ascii="仿宋" w:eastAsia="仿宋" w:hAnsi="仿宋"/>
        </w:rPr>
      </w:pPr>
      <w:r w:rsidRPr="000F1D72">
        <w:rPr>
          <w:position w:val="-10"/>
        </w:rPr>
        <w:object w:dxaOrig="1660" w:dyaOrig="360" w14:anchorId="449C1CF0">
          <v:shape id="_x0000_i1078" type="#_x0000_t75" style="width:82.8pt;height:18pt" o:ole="">
            <v:imagedata r:id="rId38" o:title=""/>
          </v:shape>
          <o:OLEObject Type="Embed" ProgID="Equation.DSMT4" ShapeID="_x0000_i1078" DrawAspect="Content" ObjectID="_1655559225" r:id="rId39"/>
        </w:object>
      </w:r>
      <w:r>
        <w:rPr>
          <w:rFonts w:ascii="仿宋" w:eastAsia="仿宋" w:hAnsi="仿宋" w:hint="eastAsia"/>
        </w:rPr>
        <w:t>（9）</w:t>
      </w:r>
    </w:p>
    <w:p w14:paraId="2671E9D5" w14:textId="732F448A" w:rsidR="00D43B75" w:rsidRDefault="00D43B75" w:rsidP="00D43B75">
      <w:pPr>
        <w:rPr>
          <w:rFonts w:ascii="仿宋" w:eastAsia="仿宋" w:hAnsi="仿宋"/>
        </w:rPr>
      </w:pPr>
      <w:r>
        <w:rPr>
          <w:rFonts w:ascii="仿宋" w:eastAsia="仿宋" w:hAnsi="仿宋" w:hint="eastAsia"/>
        </w:rPr>
        <w:t>注：考虑一个稍复杂的情形：</w:t>
      </w:r>
    </w:p>
    <w:p w14:paraId="776545EF" w14:textId="73D40ACF" w:rsidR="00D43B75" w:rsidRDefault="00D43B75" w:rsidP="00D420E8">
      <w:pPr>
        <w:ind w:firstLine="420"/>
        <w:rPr>
          <w:rFonts w:ascii="仿宋" w:eastAsia="仿宋" w:hAnsi="仿宋"/>
        </w:rPr>
      </w:pPr>
      <w:r>
        <w:rPr>
          <w:rFonts w:ascii="仿宋" w:eastAsia="仿宋" w:hAnsi="仿宋" w:hint="eastAsia"/>
        </w:rPr>
        <w:t>考虑到</w:t>
      </w:r>
      <w:r w:rsidR="00D420E8" w:rsidRPr="000F1D72">
        <w:rPr>
          <w:position w:val="-6"/>
        </w:rPr>
        <w:object w:dxaOrig="400" w:dyaOrig="320" w14:anchorId="66C38FC2">
          <v:shape id="_x0000_i1080" type="#_x0000_t75" style="width:19.8pt;height:16.2pt" o:ole="">
            <v:imagedata r:id="rId16" o:title=""/>
          </v:shape>
          <o:OLEObject Type="Embed" ProgID="Equation.DSMT4" ShapeID="_x0000_i1080" DrawAspect="Content" ObjectID="_1655559226" r:id="rId40"/>
        </w:object>
      </w:r>
      <w:r w:rsidR="00D420E8">
        <w:rPr>
          <w:rFonts w:ascii="仿宋" w:eastAsia="仿宋" w:hAnsi="仿宋" w:hint="eastAsia"/>
        </w:rPr>
        <w:t>与</w:t>
      </w:r>
      <w:r w:rsidR="00D420E8" w:rsidRPr="000F1D72">
        <w:rPr>
          <w:position w:val="-6"/>
        </w:rPr>
        <w:object w:dxaOrig="400" w:dyaOrig="320" w14:anchorId="776EF3D8">
          <v:shape id="_x0000_i1081" type="#_x0000_t75" style="width:19.8pt;height:16.2pt" o:ole="">
            <v:imagedata r:id="rId18" o:title=""/>
          </v:shape>
          <o:OLEObject Type="Embed" ProgID="Equation.DSMT4" ShapeID="_x0000_i1081" DrawAspect="Content" ObjectID="_1655559227" r:id="rId41"/>
        </w:object>
      </w:r>
      <w:r w:rsidR="00D420E8">
        <w:rPr>
          <w:rFonts w:ascii="仿宋" w:eastAsia="仿宋" w:hAnsi="仿宋" w:hint="eastAsia"/>
        </w:rPr>
        <w:t>的相对原子质量差</w:t>
      </w:r>
      <w:r w:rsidR="00D420E8">
        <w:rPr>
          <w:rFonts w:ascii="仿宋" w:eastAsia="仿宋" w:hAnsi="仿宋" w:hint="eastAsia"/>
        </w:rPr>
        <w:t>以及放射性元素在死体内部的分布，方程的基本模</w:t>
      </w:r>
      <w:r w:rsidR="00D420E8">
        <w:rPr>
          <w:rFonts w:ascii="仿宋" w:eastAsia="仿宋" w:hAnsi="仿宋" w:hint="eastAsia"/>
        </w:rPr>
        <w:lastRenderedPageBreak/>
        <w:t>式变更为原子数恒定。我们将改写方程——用原子数代替质量进行计算：</w:t>
      </w:r>
    </w:p>
    <w:p w14:paraId="35F1413C" w14:textId="4A0FB942" w:rsidR="00D420E8" w:rsidRDefault="00D420E8" w:rsidP="00D420E8">
      <w:pPr>
        <w:ind w:firstLine="420"/>
        <w:jc w:val="center"/>
        <w:rPr>
          <w:rFonts w:ascii="仿宋" w:eastAsia="仿宋" w:hAnsi="仿宋"/>
        </w:rPr>
      </w:pPr>
      <w:r w:rsidRPr="000F1D72">
        <w:rPr>
          <w:position w:val="-30"/>
        </w:rPr>
        <w:object w:dxaOrig="2140" w:dyaOrig="720" w14:anchorId="1727FBF5">
          <v:shape id="_x0000_i1097" type="#_x0000_t75" style="width:106.8pt;height:36pt" o:ole="">
            <v:imagedata r:id="rId42" o:title=""/>
          </v:shape>
          <o:OLEObject Type="Embed" ProgID="Equation.DSMT4" ShapeID="_x0000_i1097" DrawAspect="Content" ObjectID="_1655559228" r:id="rId43"/>
        </w:object>
      </w:r>
      <w:r>
        <w:rPr>
          <w:rFonts w:ascii="仿宋" w:eastAsia="仿宋" w:hAnsi="仿宋" w:hint="eastAsia"/>
        </w:rPr>
        <w:t>（10）</w:t>
      </w:r>
    </w:p>
    <w:p w14:paraId="20E1E60D" w14:textId="5842EBC5" w:rsidR="00D420E8" w:rsidRDefault="00D420E8" w:rsidP="00D420E8">
      <w:pPr>
        <w:ind w:firstLine="420"/>
        <w:rPr>
          <w:rFonts w:ascii="仿宋" w:eastAsia="仿宋" w:hAnsi="仿宋"/>
        </w:rPr>
      </w:pPr>
      <w:r w:rsidRPr="000F1D72">
        <w:rPr>
          <w:position w:val="-12"/>
        </w:rPr>
        <w:object w:dxaOrig="540" w:dyaOrig="360" w14:anchorId="2F8FFA88">
          <v:shape id="_x0000_i1089" type="#_x0000_t75" style="width:27pt;height:18pt" o:ole="">
            <v:imagedata r:id="rId44" o:title=""/>
          </v:shape>
          <o:OLEObject Type="Embed" ProgID="Equation.DSMT4" ShapeID="_x0000_i1089" DrawAspect="Content" ObjectID="_1655559229" r:id="rId45"/>
        </w:object>
      </w:r>
      <w:r>
        <w:rPr>
          <w:rFonts w:ascii="仿宋" w:eastAsia="仿宋" w:hAnsi="仿宋" w:hint="eastAsia"/>
        </w:rPr>
        <w:t>分别代表初态</w:t>
      </w:r>
      <w:r w:rsidRPr="000F1D72">
        <w:rPr>
          <w:position w:val="-12"/>
        </w:rPr>
        <w:object w:dxaOrig="639" w:dyaOrig="360" w14:anchorId="7EF826AA">
          <v:shape id="_x0000_i1092" type="#_x0000_t75" style="width:31.8pt;height:18pt" o:ole="">
            <v:imagedata r:id="rId46" o:title=""/>
          </v:shape>
          <o:OLEObject Type="Embed" ProgID="Equation.DSMT4" ShapeID="_x0000_i1092" DrawAspect="Content" ObjectID="_1655559230" r:id="rId47"/>
        </w:object>
      </w:r>
      <w:r>
        <w:rPr>
          <w:rFonts w:ascii="仿宋" w:eastAsia="仿宋" w:hAnsi="仿宋" w:hint="eastAsia"/>
        </w:rPr>
        <w:t>对应的原子数，</w:t>
      </w:r>
      <w:r w:rsidRPr="000F1D72">
        <w:rPr>
          <w:position w:val="-10"/>
        </w:rPr>
        <w:object w:dxaOrig="1100" w:dyaOrig="320" w14:anchorId="4E80C34E">
          <v:shape id="_x0000_i1093" type="#_x0000_t75" style="width:55.2pt;height:16.2pt" o:ole="">
            <v:imagedata r:id="rId36" o:title=""/>
          </v:shape>
          <o:OLEObject Type="Embed" ProgID="Equation.DSMT4" ShapeID="_x0000_i1093" DrawAspect="Content" ObjectID="_1655559231" r:id="rId48"/>
        </w:object>
      </w:r>
      <w:r>
        <w:rPr>
          <w:rFonts w:ascii="仿宋" w:eastAsia="仿宋" w:hAnsi="仿宋" w:hint="eastAsia"/>
        </w:rPr>
        <w:t>为题设的给定值。</w:t>
      </w:r>
      <w:r>
        <w:rPr>
          <w:rFonts w:ascii="仿宋" w:eastAsia="仿宋" w:hAnsi="仿宋" w:hint="eastAsia"/>
        </w:rPr>
        <w:t>同时我们定量地指出，</w:t>
      </w:r>
      <w:r w:rsidRPr="000F1D72">
        <w:rPr>
          <w:position w:val="-6"/>
        </w:rPr>
        <w:object w:dxaOrig="400" w:dyaOrig="320" w14:anchorId="57F8A1F0">
          <v:shape id="_x0000_i1094" type="#_x0000_t75" style="width:19.8pt;height:16.2pt" o:ole="">
            <v:imagedata r:id="rId16" o:title=""/>
          </v:shape>
          <o:OLEObject Type="Embed" ProgID="Equation.DSMT4" ShapeID="_x0000_i1094" DrawAspect="Content" ObjectID="_1655559232" r:id="rId49"/>
        </w:object>
      </w:r>
      <w:r>
        <w:rPr>
          <w:rFonts w:ascii="仿宋" w:eastAsia="仿宋" w:hAnsi="仿宋" w:hint="eastAsia"/>
        </w:rPr>
        <w:t>与</w:t>
      </w:r>
      <w:r w:rsidRPr="000F1D72">
        <w:rPr>
          <w:position w:val="-6"/>
        </w:rPr>
        <w:object w:dxaOrig="400" w:dyaOrig="320" w14:anchorId="78694DB9">
          <v:shape id="_x0000_i1095" type="#_x0000_t75" style="width:19.8pt;height:16.2pt" o:ole="">
            <v:imagedata r:id="rId18" o:title=""/>
          </v:shape>
          <o:OLEObject Type="Embed" ProgID="Equation.DSMT4" ShapeID="_x0000_i1095" DrawAspect="Content" ObjectID="_1655559233" r:id="rId50"/>
        </w:object>
      </w:r>
      <w:r>
        <w:rPr>
          <w:rFonts w:ascii="仿宋" w:eastAsia="仿宋" w:hAnsi="仿宋" w:hint="eastAsia"/>
        </w:rPr>
        <w:t>的相对原子质量</w:t>
      </w:r>
      <w:r>
        <w:rPr>
          <w:rFonts w:ascii="仿宋" w:eastAsia="仿宋" w:hAnsi="仿宋" w:hint="eastAsia"/>
        </w:rPr>
        <w:t>比这一乘数因子由于在等式左右同时出现，因此被直接消去。</w:t>
      </w:r>
    </w:p>
    <w:p w14:paraId="1A5BD9C2" w14:textId="1D92F51A" w:rsidR="00D420E8" w:rsidRDefault="00D420E8" w:rsidP="00D420E8">
      <w:pPr>
        <w:ind w:firstLine="420"/>
        <w:rPr>
          <w:rFonts w:ascii="仿宋" w:eastAsia="仿宋" w:hAnsi="仿宋"/>
        </w:rPr>
      </w:pPr>
      <w:r>
        <w:rPr>
          <w:rFonts w:ascii="仿宋" w:eastAsia="仿宋" w:hAnsi="仿宋" w:hint="eastAsia"/>
        </w:rPr>
        <w:t>专业性文献指出：</w:t>
      </w:r>
      <w:r w:rsidR="00DE4E45" w:rsidRPr="000F1D72">
        <w:rPr>
          <w:position w:val="-6"/>
        </w:rPr>
        <w:object w:dxaOrig="400" w:dyaOrig="320" w14:anchorId="528556F8">
          <v:shape id="_x0000_i1103" type="#_x0000_t75" style="width:19.8pt;height:16.2pt" o:ole="">
            <v:imagedata r:id="rId18" o:title=""/>
          </v:shape>
          <o:OLEObject Type="Embed" ProgID="Equation.DSMT4" ShapeID="_x0000_i1103" DrawAspect="Content" ObjectID="_1655559234" r:id="rId51"/>
        </w:object>
      </w:r>
      <w:r w:rsidR="00DE4E45">
        <w:rPr>
          <w:rFonts w:ascii="仿宋" w:eastAsia="仿宋" w:hAnsi="仿宋" w:hint="eastAsia"/>
        </w:rPr>
        <w:t>的同位素丰度为</w:t>
      </w:r>
      <w:r w:rsidR="00DE4E45" w:rsidRPr="000F1D72">
        <w:rPr>
          <w:position w:val="-6"/>
        </w:rPr>
        <w:object w:dxaOrig="980" w:dyaOrig="320" w14:anchorId="30934A37">
          <v:shape id="_x0000_i1105" type="#_x0000_t75" style="width:49.2pt;height:16.2pt" o:ole="">
            <v:imagedata r:id="rId52" o:title=""/>
          </v:shape>
          <o:OLEObject Type="Embed" ProgID="Equation.DSMT4" ShapeID="_x0000_i1105" DrawAspect="Content" ObjectID="_1655559235" r:id="rId53"/>
        </w:object>
      </w:r>
      <w:r w:rsidR="00DE4E45">
        <w:rPr>
          <w:rFonts w:ascii="仿宋" w:eastAsia="仿宋" w:hAnsi="仿宋" w:hint="eastAsia"/>
        </w:rPr>
        <w:t>。即;</w:t>
      </w:r>
    </w:p>
    <w:p w14:paraId="78664473" w14:textId="40D1B938" w:rsidR="00DE4E45" w:rsidRDefault="00DE4E45" w:rsidP="00DE4E45">
      <w:pPr>
        <w:ind w:firstLine="420"/>
        <w:jc w:val="center"/>
        <w:rPr>
          <w:rFonts w:ascii="仿宋" w:eastAsia="仿宋" w:hAnsi="仿宋"/>
        </w:rPr>
      </w:pPr>
      <w:r w:rsidRPr="000F1D72">
        <w:rPr>
          <w:position w:val="-24"/>
        </w:rPr>
        <w:object w:dxaOrig="1460" w:dyaOrig="620" w14:anchorId="66B38D2D">
          <v:shape id="_x0000_i1106" type="#_x0000_t75" style="width:73.2pt;height:31.2pt" o:ole="">
            <v:imagedata r:id="rId54" o:title=""/>
          </v:shape>
          <o:OLEObject Type="Embed" ProgID="Equation.DSMT4" ShapeID="_x0000_i1106" DrawAspect="Content" ObjectID="_1655559236" r:id="rId55"/>
        </w:object>
      </w:r>
      <w:r>
        <w:rPr>
          <w:rFonts w:ascii="仿宋" w:eastAsia="仿宋" w:hAnsi="仿宋" w:hint="eastAsia"/>
        </w:rPr>
        <w:t xml:space="preserve"> (</w:t>
      </w:r>
      <w:r>
        <w:rPr>
          <w:rFonts w:ascii="仿宋" w:eastAsia="仿宋" w:hAnsi="仿宋"/>
        </w:rPr>
        <w:t>11)</w:t>
      </w:r>
    </w:p>
    <w:p w14:paraId="406D2DEA" w14:textId="1331B0FE" w:rsidR="00DE4E45" w:rsidRDefault="00DE4E45" w:rsidP="00DE4E45">
      <w:pPr>
        <w:ind w:firstLine="420"/>
        <w:rPr>
          <w:rFonts w:ascii="仿宋" w:eastAsia="仿宋" w:hAnsi="仿宋"/>
        </w:rPr>
      </w:pPr>
      <w:r>
        <w:rPr>
          <w:rFonts w:ascii="仿宋" w:eastAsia="仿宋" w:hAnsi="仿宋" w:hint="eastAsia"/>
        </w:rPr>
        <w:t>引用此量以简化方程：</w:t>
      </w:r>
    </w:p>
    <w:p w14:paraId="4A68CA98" w14:textId="42C0042D" w:rsidR="00DE4E45" w:rsidRDefault="00DE4E45" w:rsidP="00DE4E45">
      <w:pPr>
        <w:ind w:firstLine="420"/>
        <w:jc w:val="center"/>
        <w:rPr>
          <w:rFonts w:ascii="仿宋" w:eastAsia="仿宋" w:hAnsi="仿宋"/>
        </w:rPr>
      </w:pPr>
      <w:r w:rsidRPr="00DE4E45">
        <w:rPr>
          <w:position w:val="-54"/>
        </w:rPr>
        <w:object w:dxaOrig="2020" w:dyaOrig="960" w14:anchorId="17F26DBE">
          <v:shape id="_x0000_i1109" type="#_x0000_t75" style="width:100.8pt;height:48pt" o:ole="">
            <v:imagedata r:id="rId56" o:title=""/>
          </v:shape>
          <o:OLEObject Type="Embed" ProgID="Equation.DSMT4" ShapeID="_x0000_i1109" DrawAspect="Content" ObjectID="_1655559237" r:id="rId57"/>
        </w:object>
      </w:r>
      <w:r>
        <w:rPr>
          <w:rFonts w:ascii="仿宋" w:eastAsia="仿宋" w:hAnsi="仿宋" w:hint="eastAsia"/>
        </w:rPr>
        <w:t>（1</w:t>
      </w:r>
      <w:r>
        <w:rPr>
          <w:rFonts w:ascii="仿宋" w:eastAsia="仿宋" w:hAnsi="仿宋" w:hint="eastAsia"/>
        </w:rPr>
        <w:t>2</w:t>
      </w:r>
      <w:r>
        <w:rPr>
          <w:rFonts w:ascii="仿宋" w:eastAsia="仿宋" w:hAnsi="仿宋" w:hint="eastAsia"/>
        </w:rPr>
        <w:t>）</w:t>
      </w:r>
    </w:p>
    <w:p w14:paraId="5B6D1494" w14:textId="6F9A2DF1" w:rsidR="00DE4E45" w:rsidRDefault="00DE4E45" w:rsidP="00DE4E45">
      <w:pPr>
        <w:ind w:firstLine="420"/>
        <w:jc w:val="center"/>
        <w:rPr>
          <w:rFonts w:ascii="仿宋" w:eastAsia="仿宋" w:hAnsi="仿宋" w:hint="eastAsia"/>
        </w:rPr>
      </w:pPr>
      <w:r w:rsidRPr="00DE4E45">
        <w:rPr>
          <w:position w:val="-54"/>
        </w:rPr>
        <w:object w:dxaOrig="2040" w:dyaOrig="920" w14:anchorId="0DC70F41">
          <v:shape id="_x0000_i1113" type="#_x0000_t75" style="width:102pt;height:46.2pt" o:ole="">
            <v:imagedata r:id="rId58" o:title=""/>
          </v:shape>
          <o:OLEObject Type="Embed" ProgID="Equation.DSMT4" ShapeID="_x0000_i1113" DrawAspect="Content" ObjectID="_1655559238" r:id="rId59"/>
        </w:object>
      </w:r>
      <w:r>
        <w:rPr>
          <w:rFonts w:ascii="仿宋" w:eastAsia="仿宋" w:hAnsi="仿宋" w:hint="eastAsia"/>
        </w:rPr>
        <w:t>（1</w:t>
      </w:r>
      <w:r>
        <w:rPr>
          <w:rFonts w:ascii="仿宋" w:eastAsia="仿宋" w:hAnsi="仿宋" w:hint="eastAsia"/>
        </w:rPr>
        <w:t>3</w:t>
      </w:r>
      <w:r>
        <w:rPr>
          <w:rFonts w:ascii="仿宋" w:eastAsia="仿宋" w:hAnsi="仿宋" w:hint="eastAsia"/>
        </w:rPr>
        <w:t>）</w:t>
      </w:r>
    </w:p>
    <w:p w14:paraId="745FBD69" w14:textId="4BA73A6B" w:rsidR="00DE4E45" w:rsidRDefault="00DE4E45" w:rsidP="00DE4E45">
      <w:pPr>
        <w:ind w:firstLine="420"/>
        <w:rPr>
          <w:rFonts w:ascii="仿宋" w:eastAsia="仿宋" w:hAnsi="仿宋"/>
        </w:rPr>
      </w:pPr>
      <w:r>
        <w:rPr>
          <w:rFonts w:ascii="仿宋" w:eastAsia="仿宋" w:hAnsi="仿宋" w:hint="eastAsia"/>
        </w:rPr>
        <w:t>解得：</w:t>
      </w:r>
    </w:p>
    <w:p w14:paraId="6979032B" w14:textId="29932366" w:rsidR="00DE4E45" w:rsidRDefault="00DE4E45" w:rsidP="00DE4E45">
      <w:pPr>
        <w:ind w:firstLine="420"/>
        <w:jc w:val="center"/>
        <w:rPr>
          <w:rFonts w:ascii="仿宋" w:eastAsia="仿宋" w:hAnsi="仿宋"/>
        </w:rPr>
      </w:pPr>
      <w:r w:rsidRPr="000F1D72">
        <w:rPr>
          <w:position w:val="-10"/>
        </w:rPr>
        <w:object w:dxaOrig="1660" w:dyaOrig="360" w14:anchorId="216714E2">
          <v:shape id="_x0000_i1114" type="#_x0000_t75" style="width:82.8pt;height:18pt" o:ole="">
            <v:imagedata r:id="rId38" o:title=""/>
          </v:shape>
          <o:OLEObject Type="Embed" ProgID="Equation.DSMT4" ShapeID="_x0000_i1114" DrawAspect="Content" ObjectID="_1655559239" r:id="rId60"/>
        </w:object>
      </w:r>
      <w:r>
        <w:rPr>
          <w:rFonts w:ascii="仿宋" w:eastAsia="仿宋" w:hAnsi="仿宋" w:hint="eastAsia"/>
        </w:rPr>
        <w:t>（14）</w:t>
      </w:r>
    </w:p>
    <w:p w14:paraId="0CC1BE79" w14:textId="66FEFC39" w:rsidR="00DE4E45" w:rsidRDefault="00DE4E45" w:rsidP="00DE4E45">
      <w:pPr>
        <w:ind w:firstLine="420"/>
        <w:rPr>
          <w:rFonts w:ascii="仿宋" w:eastAsia="仿宋" w:hAnsi="仿宋" w:hint="eastAsia"/>
        </w:rPr>
      </w:pPr>
      <w:r>
        <w:rPr>
          <w:rFonts w:ascii="仿宋" w:eastAsia="仿宋" w:hAnsi="仿宋" w:hint="eastAsia"/>
        </w:rPr>
        <w:t>严格地经过修正后计算得到的结果与近似简化后得到的结果几乎完全一致。推测可能的原因是修正因子</w:t>
      </w:r>
      <w:r w:rsidRPr="000F1D72">
        <w:rPr>
          <w:position w:val="-24"/>
        </w:rPr>
        <w:object w:dxaOrig="1400" w:dyaOrig="620" w14:anchorId="21EB9D51">
          <v:shape id="_x0000_i1118" type="#_x0000_t75" style="width:70.2pt;height:31.2pt" o:ole="">
            <v:imagedata r:id="rId61" o:title=""/>
          </v:shape>
          <o:OLEObject Type="Embed" ProgID="Equation.DSMT4" ShapeID="_x0000_i1118" DrawAspect="Content" ObjectID="_1655559240" r:id="rId62"/>
        </w:object>
      </w:r>
      <w:r>
        <w:rPr>
          <w:rFonts w:ascii="仿宋" w:eastAsia="仿宋" w:hAnsi="仿宋" w:hint="eastAsia"/>
        </w:rPr>
        <w:t>过小。</w:t>
      </w:r>
    </w:p>
    <w:p w14:paraId="34A9ABD5" w14:textId="2F564509" w:rsidR="00DE4E45" w:rsidRPr="00D420E8" w:rsidRDefault="00DE4E45" w:rsidP="00DE4E45">
      <w:pPr>
        <w:ind w:firstLine="420"/>
        <w:jc w:val="right"/>
        <w:rPr>
          <w:rFonts w:ascii="仿宋" w:eastAsia="仿宋" w:hAnsi="仿宋" w:hint="eastAsia"/>
        </w:rPr>
      </w:pPr>
      <w:r>
        <w:rPr>
          <w:rFonts w:ascii="仿宋" w:eastAsia="仿宋" w:hAnsi="仿宋" w:hint="eastAsia"/>
        </w:rPr>
        <w:t>证完。</w:t>
      </w:r>
    </w:p>
    <w:sectPr w:rsidR="00DE4E45" w:rsidRPr="00D420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41D"/>
    <w:rsid w:val="000D0D2E"/>
    <w:rsid w:val="0027245C"/>
    <w:rsid w:val="004218FD"/>
    <w:rsid w:val="005525E1"/>
    <w:rsid w:val="00766E2E"/>
    <w:rsid w:val="00BB341D"/>
    <w:rsid w:val="00D420E8"/>
    <w:rsid w:val="00D43B75"/>
    <w:rsid w:val="00DE4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0B2E8"/>
  <w15:chartTrackingRefBased/>
  <w15:docId w15:val="{772801A0-77C4-4260-8DEF-56D64B1F9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oleObject" Target="embeddings/oleObject14.bin"/><Relationship Id="rId39" Type="http://schemas.openxmlformats.org/officeDocument/2006/relationships/oleObject" Target="embeddings/oleObject22.bin"/><Relationship Id="rId21" Type="http://schemas.openxmlformats.org/officeDocument/2006/relationships/oleObject" Target="embeddings/oleObject9.bin"/><Relationship Id="rId34" Type="http://schemas.openxmlformats.org/officeDocument/2006/relationships/image" Target="media/image12.wmf"/><Relationship Id="rId42" Type="http://schemas.openxmlformats.org/officeDocument/2006/relationships/image" Target="media/image15.wmf"/><Relationship Id="rId47" Type="http://schemas.openxmlformats.org/officeDocument/2006/relationships/oleObject" Target="embeddings/oleObject27.bin"/><Relationship Id="rId50" Type="http://schemas.openxmlformats.org/officeDocument/2006/relationships/oleObject" Target="embeddings/oleObject30.bin"/><Relationship Id="rId55" Type="http://schemas.openxmlformats.org/officeDocument/2006/relationships/oleObject" Target="embeddings/oleObject33.bin"/><Relationship Id="rId63" Type="http://schemas.openxmlformats.org/officeDocument/2006/relationships/fontTable" Target="fontTable.xml"/><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6.bin"/><Relationship Id="rId41" Type="http://schemas.openxmlformats.org/officeDocument/2006/relationships/oleObject" Target="embeddings/oleObject24.bin"/><Relationship Id="rId54" Type="http://schemas.openxmlformats.org/officeDocument/2006/relationships/image" Target="media/image19.wmf"/><Relationship Id="rId62" Type="http://schemas.openxmlformats.org/officeDocument/2006/relationships/oleObject" Target="embeddings/oleObject37.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oleObject" Target="embeddings/oleObject12.bin"/><Relationship Id="rId32" Type="http://schemas.openxmlformats.org/officeDocument/2006/relationships/image" Target="media/image11.wmf"/><Relationship Id="rId37" Type="http://schemas.openxmlformats.org/officeDocument/2006/relationships/oleObject" Target="embeddings/oleObject21.bin"/><Relationship Id="rId40" Type="http://schemas.openxmlformats.org/officeDocument/2006/relationships/oleObject" Target="embeddings/oleObject23.bin"/><Relationship Id="rId45" Type="http://schemas.openxmlformats.org/officeDocument/2006/relationships/oleObject" Target="embeddings/oleObject26.bin"/><Relationship Id="rId53" Type="http://schemas.openxmlformats.org/officeDocument/2006/relationships/oleObject" Target="embeddings/oleObject32.bin"/><Relationship Id="rId58" Type="http://schemas.openxmlformats.org/officeDocument/2006/relationships/image" Target="media/image21.wmf"/><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1.bin"/><Relationship Id="rId28" Type="http://schemas.openxmlformats.org/officeDocument/2006/relationships/oleObject" Target="embeddings/oleObject15.bin"/><Relationship Id="rId36" Type="http://schemas.openxmlformats.org/officeDocument/2006/relationships/image" Target="media/image13.wmf"/><Relationship Id="rId49" Type="http://schemas.openxmlformats.org/officeDocument/2006/relationships/oleObject" Target="embeddings/oleObject29.bin"/><Relationship Id="rId57" Type="http://schemas.openxmlformats.org/officeDocument/2006/relationships/oleObject" Target="embeddings/oleObject34.bin"/><Relationship Id="rId61" Type="http://schemas.openxmlformats.org/officeDocument/2006/relationships/image" Target="media/image22.wmf"/><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8.bin"/><Relationship Id="rId44" Type="http://schemas.openxmlformats.org/officeDocument/2006/relationships/image" Target="media/image16.wmf"/><Relationship Id="rId52" Type="http://schemas.openxmlformats.org/officeDocument/2006/relationships/image" Target="media/image18.wmf"/><Relationship Id="rId60" Type="http://schemas.openxmlformats.org/officeDocument/2006/relationships/oleObject" Target="embeddings/oleObject36.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oleObject" Target="embeddings/oleObject10.bin"/><Relationship Id="rId27" Type="http://schemas.openxmlformats.org/officeDocument/2006/relationships/image" Target="media/image10.wmf"/><Relationship Id="rId30" Type="http://schemas.openxmlformats.org/officeDocument/2006/relationships/oleObject" Target="embeddings/oleObject17.bin"/><Relationship Id="rId35" Type="http://schemas.openxmlformats.org/officeDocument/2006/relationships/oleObject" Target="embeddings/oleObject20.bin"/><Relationship Id="rId43" Type="http://schemas.openxmlformats.org/officeDocument/2006/relationships/oleObject" Target="embeddings/oleObject25.bin"/><Relationship Id="rId48" Type="http://schemas.openxmlformats.org/officeDocument/2006/relationships/oleObject" Target="embeddings/oleObject28.bin"/><Relationship Id="rId56" Type="http://schemas.openxmlformats.org/officeDocument/2006/relationships/image" Target="media/image20.wmf"/><Relationship Id="rId64" Type="http://schemas.openxmlformats.org/officeDocument/2006/relationships/theme" Target="theme/theme1.xml"/><Relationship Id="rId8" Type="http://schemas.openxmlformats.org/officeDocument/2006/relationships/image" Target="media/image3.wmf"/><Relationship Id="rId51" Type="http://schemas.openxmlformats.org/officeDocument/2006/relationships/oleObject" Target="embeddings/oleObject31.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3.bin"/><Relationship Id="rId33" Type="http://schemas.openxmlformats.org/officeDocument/2006/relationships/oleObject" Target="embeddings/oleObject19.bin"/><Relationship Id="rId38" Type="http://schemas.openxmlformats.org/officeDocument/2006/relationships/image" Target="media/image14.wmf"/><Relationship Id="rId46" Type="http://schemas.openxmlformats.org/officeDocument/2006/relationships/image" Target="media/image17.wmf"/><Relationship Id="rId59" Type="http://schemas.openxmlformats.org/officeDocument/2006/relationships/oleObject" Target="embeddings/oleObject3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ChairmanYang1966</dc:creator>
  <cp:keywords/>
  <dc:description/>
  <cp:lastModifiedBy>ChairmanYang1966</cp:lastModifiedBy>
  <cp:revision>3</cp:revision>
  <dcterms:created xsi:type="dcterms:W3CDTF">2020-07-06T07:48:00Z</dcterms:created>
  <dcterms:modified xsi:type="dcterms:W3CDTF">2020-07-06T08:45:00Z</dcterms:modified>
</cp:coreProperties>
</file>