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2"/>
        </w:tabs>
        <w:spacing w:line="300" w:lineRule="auto"/>
        <w:jc w:val="center"/>
        <w:rPr>
          <w:rFonts w:hint="eastAsia"/>
          <w:b/>
          <w:bCs/>
          <w:sz w:val="72"/>
          <w:szCs w:val="72"/>
        </w:rPr>
      </w:pPr>
    </w:p>
    <w:p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校招薪水应用API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版本1.1</w:t>
      </w:r>
    </w:p>
    <w:p>
      <w:pPr>
        <w:tabs>
          <w:tab w:val="left" w:pos="1932"/>
        </w:tabs>
        <w:spacing w:line="300" w:lineRule="auto"/>
        <w:jc w:val="both"/>
        <w:rPr>
          <w:b/>
          <w:bCs/>
          <w:sz w:val="72"/>
          <w:szCs w:val="7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color w:val="FF000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后台接口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方案</w:t>
      </w:r>
    </w:p>
    <w:p>
      <w:pPr>
        <w:snapToGrid w:val="0"/>
        <w:spacing w:line="300" w:lineRule="auto"/>
        <w:jc w:val="both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编写人：路过的鱼儿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编写时间：2016年10月28日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版权所有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不得复制</w:t>
      </w:r>
    </w:p>
    <w:p>
      <w:pPr>
        <w:spacing w:line="300" w:lineRule="auto"/>
        <w:jc w:val="center"/>
        <w:rPr>
          <w:b/>
          <w:bCs/>
          <w:sz w:val="28"/>
          <w:szCs w:val="28"/>
        </w:rPr>
      </w:pPr>
    </w:p>
    <w:p>
      <w:pPr>
        <w:pStyle w:val="2"/>
        <w:pageBreakBefore/>
        <w:rPr>
          <w:color w:val="auto"/>
          <w:sz w:val="44"/>
          <w:szCs w:val="44"/>
        </w:rPr>
      </w:pPr>
      <w:bookmarkStart w:id="0" w:name="_Toc10671"/>
      <w:bookmarkStart w:id="1" w:name="_Toc1315"/>
      <w:r>
        <w:rPr>
          <w:rFonts w:hint="eastAsia"/>
          <w:color w:val="auto"/>
          <w:sz w:val="44"/>
          <w:szCs w:val="44"/>
          <w:lang w:val="en-US" w:eastAsia="zh-CN"/>
        </w:rPr>
        <w:t>后台接口基本信息</w:t>
      </w:r>
      <w:bookmarkEnd w:id="0"/>
      <w:bookmarkEnd w:id="1"/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访问域名：www.offershow.online:8080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接口统一前缀格式：域名地址:端口（或者服务器IP）+应用类型名称+API+接口名称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示例：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instrText xml:space="preserve"> HYPERLINK "http://www.offershow.online:8080/web/api/offerdetail/id" </w:instrTex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lang w:val="en-US" w:eastAsia="zh-CN"/>
        </w:rPr>
        <w:t>http://www.offershow.online:8000/webapi/jobdetail/id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      网站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3）数据交互方式：应用前端form表单传递给服务器，统一get post请求，不在url之中传参数，统一加载到post请求中，服务器端json数据返回给前端</w:t>
      </w:r>
      <w:r>
        <w:rPr>
          <w:rFonts w:hint="eastAsia" w:ascii="微软雅黑" w:hAnsi="微软雅黑" w:eastAsia="微软雅黑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4）返回参数全局变量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44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字段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类型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int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msg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返回信息描述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5"/>
        <w:tabs>
          <w:tab w:val="right" w:leader="dot" w:pos="9354"/>
        </w:tabs>
        <w:jc w:val="center"/>
        <w:rPr>
          <w:rFonts w:hint="eastAsia" w:ascii="微软雅黑" w:hAnsi="微软雅黑" w:eastAsia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48"/>
          <w:lang w:val="en-US" w:eastAsia="zh-CN"/>
        </w:rPr>
        <w:t>接口目录</w:t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_Toc1315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后台接口基本信息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_Toc1315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_Toc13530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接口信息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_Toc13530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插入单条薪水信息接口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_Toc8526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_Toc8526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_Toc29147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查询所有薪水信息接口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_Toc29147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_Toc27834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薪水差评接口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_Toc27834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6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_Toc20092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薪水好评接口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_Toc20092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7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_Toc10823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获取薪水城市分类以及总数接口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_Toc10823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8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_Toc27432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获取薪水公司分类以及总数接口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_Toc27432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9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_Toc25963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获取薪水统计数据的接口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_Toc25963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10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薪水数据查询的接口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11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  <w:bookmarkStart w:id="14" w:name="_GoBack"/>
      <w:bookmarkEnd w:id="14"/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  <w:bookmarkStart w:id="2" w:name="_Toc13180"/>
      <w:bookmarkStart w:id="3" w:name="_Toc13530"/>
      <w:bookmarkStart w:id="4" w:name="_Toc498930518"/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 w:cs="Times New Roman"/>
          <w:color w:val="auto"/>
          <w:sz w:val="44"/>
          <w:szCs w:val="44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接口信息</w:t>
      </w:r>
      <w:bookmarkEnd w:id="2"/>
      <w:bookmarkEnd w:id="3"/>
    </w:p>
    <w:bookmarkEnd w:id="4"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5" w:name="_Toc26602"/>
      <w:r>
        <w:rPr>
          <w:rFonts w:hint="eastAsia"/>
          <w:color w:val="FF0000"/>
          <w:sz w:val="28"/>
          <w:szCs w:val="28"/>
          <w:lang w:val="en-US" w:eastAsia="zh-CN"/>
        </w:rPr>
        <w:t>插入单条薪水信息接口</w:t>
      </w:r>
      <w:bookmarkEnd w:id="5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插入单条薪水信息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jobrecord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http://www.offershow.online:8080/webapi/jobrecord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company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工作城市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岗位薪水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其余备注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成功插入一条岗位数据信息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爆料offer页面使用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前端控制一下城市，岗位名称的输入，尽量避免空格，还有英文乱码的字符串</w:t>
            </w: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6" w:name="_Toc8526"/>
      <w:r>
        <w:rPr>
          <w:rFonts w:hint="eastAsia"/>
          <w:color w:val="FF0000"/>
          <w:sz w:val="28"/>
          <w:szCs w:val="28"/>
          <w:lang w:val="en-US" w:eastAsia="zh-CN"/>
        </w:rPr>
        <w:t>查单条薪水信息接口</w:t>
      </w:r>
      <w:bookmarkEnd w:id="6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jobdetail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http://www.offershow.online:8080/webapi/jobdetail/id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系统出现错误，无法查询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7" w:name="_Toc29147"/>
      <w:r>
        <w:rPr>
          <w:rFonts w:hint="eastAsia"/>
          <w:color w:val="FF0000"/>
          <w:sz w:val="28"/>
          <w:szCs w:val="28"/>
          <w:lang w:val="en-US" w:eastAsia="zh-CN"/>
        </w:rPr>
        <w:t>查询所有薪水信息接口</w:t>
      </w:r>
      <w:bookmarkEnd w:id="7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jobtotal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http://www.offershow.online:8080/webapi/jobtotal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8" w:name="_Toc27834"/>
      <w:r>
        <w:rPr>
          <w:rFonts w:hint="eastAsia"/>
          <w:color w:val="FF0000"/>
          <w:sz w:val="28"/>
          <w:szCs w:val="28"/>
          <w:lang w:val="en-US" w:eastAsia="zh-CN"/>
        </w:rPr>
        <w:t>薪水差评接口</w:t>
      </w:r>
      <w:bookmarkEnd w:id="8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薪水差评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jobdislike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http://www.offershow.online:8080/webapi/jobdislike/id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差评成功，谢谢关注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薪水详情页面差评按钮使用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9" w:name="_Toc20092"/>
      <w:r>
        <w:rPr>
          <w:rFonts w:hint="eastAsia"/>
          <w:color w:val="FF0000"/>
          <w:sz w:val="28"/>
          <w:szCs w:val="28"/>
          <w:lang w:val="en-US" w:eastAsia="zh-CN"/>
        </w:rPr>
        <w:t>薪水好评接口</w:t>
      </w:r>
      <w:bookmarkEnd w:id="9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薪水好评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http://www.offershow.online:8080/webapi/joblike/id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好评成功，谢谢关注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薪水详情页面好评按钮使用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0" w:name="_Toc10823"/>
      <w:r>
        <w:rPr>
          <w:rFonts w:hint="eastAsia"/>
          <w:color w:val="FF0000"/>
          <w:sz w:val="28"/>
          <w:szCs w:val="28"/>
          <w:lang w:val="en-US" w:eastAsia="zh-CN"/>
        </w:rPr>
        <w:t>获取薪水城市分类以及总数接口</w:t>
      </w:r>
      <w:bookmarkEnd w:id="10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薪水城市分类以及总数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jobcity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http://www.offershow.online:8080/webapi/jobcity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返回城市分类以及数目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"成功获取薪水公司分类以及相应总数",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1" w:name="_Toc27432"/>
      <w:r>
        <w:rPr>
          <w:rFonts w:hint="eastAsia"/>
          <w:color w:val="FF0000"/>
          <w:sz w:val="28"/>
          <w:szCs w:val="28"/>
          <w:lang w:val="en-US" w:eastAsia="zh-CN"/>
        </w:rPr>
        <w:t>获取薪水公司分类以及总数接口</w:t>
      </w:r>
      <w:bookmarkEnd w:id="11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薪水公司分类以及总数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jobcompany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http://www.offershow.online:8080/webapi/jobcompany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返回公司分类以及数目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获取信息成功，谢谢关注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2" w:name="_Toc25963"/>
      <w:r>
        <w:rPr>
          <w:rFonts w:hint="eastAsia"/>
          <w:color w:val="FF0000"/>
          <w:sz w:val="28"/>
          <w:szCs w:val="28"/>
          <w:lang w:val="en-US" w:eastAsia="zh-CN"/>
        </w:rPr>
        <w:t>获取薪水统计数据的接口</w:t>
      </w:r>
      <w:bookmarkEnd w:id="12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薪水统计数据接口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jobcount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http://www.offershow.online:8080/webapi/jobcount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num_sum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返回offer总条数包括评分低于0的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evaluate_sum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返回offer的点评总数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返回offer的总的浏览量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"成功查询数据统计信息",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"evaluate_sum": 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"click_sum": 86,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"num_sum": 4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3" w:name="_Toc21211"/>
      <w:r>
        <w:rPr>
          <w:rFonts w:hint="eastAsia"/>
          <w:color w:val="FF0000"/>
          <w:sz w:val="28"/>
          <w:szCs w:val="28"/>
          <w:lang w:val="en-US" w:eastAsia="zh-CN"/>
        </w:rPr>
        <w:t>薪水数据查询的接口</w:t>
      </w:r>
      <w:bookmarkEnd w:id="13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jobseacrh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http://www.offershow.online:8080/webapi/jobsearch/content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返回查询结果集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"根据关键字查询结果成功",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"salary": "25.6w",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"remark": "18*16咯",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"company": "华为",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32,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"score": 5,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"time": "2016-10-28 01:38:22",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"position": "算法岗位",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"id":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主要是数据库的模糊查询，关键字匹配，在company city position字段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测试例子：我已经自己测试过接口</w:t>
      </w:r>
    </w:p>
    <w:p>
      <w:r>
        <w:drawing>
          <wp:inline distT="0" distB="0" distL="114300" distR="114300">
            <wp:extent cx="5935345" cy="3621405"/>
            <wp:effectExtent l="0" t="0" r="825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5980" cy="3580130"/>
            <wp:effectExtent l="0" t="0" r="762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3281680"/>
            <wp:effectExtent l="0" t="0" r="889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1982470"/>
            <wp:effectExtent l="0" t="0" r="571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3440" cy="2524125"/>
            <wp:effectExtent l="0" t="0" r="1016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4079240"/>
            <wp:effectExtent l="0" t="0" r="444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980" cy="421640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5980" cy="4570095"/>
            <wp:effectExtent l="0" t="0" r="7620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7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0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1226" w:rightChars="-584"/>
      <w:jc w:val="center"/>
      <w:rPr>
        <w:rFonts w:ascii="宋体"/>
        <w:b/>
        <w:bCs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flip:y;margin-left:0pt;margin-top:-0.85pt;height:0pt;width:469.1pt;z-index:251658240;mso-width-relative:page;mso-height-relative:page;" filled="f" stroked="t" coordsize="21600,21600" o:gfxdata="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U8VZLUAAAABgEAAA8AAAAAAAAAAQAgAAAA&#10;IgAAAGRycy9kb3ducmV2LnhtbFBLAQIUABQAAAAIAIdO4kB2++HR1gEAAJo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版本</w:t>
    </w:r>
    <w:r>
      <w:rPr>
        <w:rFonts w:ascii="宋体" w:hAnsi="宋体" w:cs="宋体"/>
        <w:b/>
        <w:bCs/>
      </w:rPr>
      <w:t xml:space="preserve"> </w:t>
    </w:r>
    <w:r>
      <w:rPr>
        <w:rFonts w:hint="eastAsia" w:ascii="宋体" w:hAnsi="宋体" w:cs="宋体"/>
        <w:b/>
        <w:bCs/>
      </w:rPr>
      <w:t>v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hint="eastAsia" w:ascii="宋体" w:hAnsi="宋体" w:cs="宋体"/>
        <w:b/>
        <w:bCs/>
      </w:rPr>
      <w:t>.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ascii="宋体" w:hAnsi="宋体" w:cs="宋体"/>
        <w:b/>
        <w:bCs/>
      </w:rPr>
      <w:t xml:space="preserve">             </w:t>
    </w:r>
    <w:r>
      <w:rPr>
        <w:rFonts w:hint="eastAsia" w:ascii="宋体" w:hAnsi="宋体" w:cs="宋体"/>
        <w:b/>
        <w:bCs/>
        <w:kern w:val="0"/>
      </w:rPr>
      <w:t>第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PAGE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2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共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NUMPAGES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13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4"/>
        <w:szCs w:val="24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校招薪水应用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56AD"/>
    <w:multiLevelType w:val="singleLevel"/>
    <w:tmpl w:val="571C56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8578F"/>
    <w:rsid w:val="144D7A32"/>
    <w:rsid w:val="17C86DA7"/>
    <w:rsid w:val="213A0B69"/>
    <w:rsid w:val="28863C69"/>
    <w:rsid w:val="2F1613AE"/>
    <w:rsid w:val="2FE308E2"/>
    <w:rsid w:val="35391D8C"/>
    <w:rsid w:val="395176E4"/>
    <w:rsid w:val="3AC2779A"/>
    <w:rsid w:val="41FD1EF5"/>
    <w:rsid w:val="47D26BCF"/>
    <w:rsid w:val="497B7A7D"/>
    <w:rsid w:val="4A8846E5"/>
    <w:rsid w:val="51225928"/>
    <w:rsid w:val="51272667"/>
    <w:rsid w:val="561A6644"/>
    <w:rsid w:val="59781A60"/>
    <w:rsid w:val="5C791974"/>
    <w:rsid w:val="6A6779ED"/>
    <w:rsid w:val="6C1D130C"/>
    <w:rsid w:val="71DC6422"/>
    <w:rsid w:val="730373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line="300" w:lineRule="auto"/>
      <w:jc w:val="left"/>
      <w:outlineLvl w:val="1"/>
    </w:pPr>
    <w:rPr>
      <w:rFonts w:ascii="微软雅黑" w:hAnsi="微软雅黑" w:eastAsia="微软雅黑" w:cs="微软雅黑"/>
      <w:b/>
      <w:bCs/>
      <w:color w:val="000000"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widowControl/>
      <w:jc w:val="left"/>
    </w:pPr>
    <w:rPr>
      <w:rFonts w:ascii="宋体" w:hAnsi="宋体" w:cs="宋体"/>
      <w:b/>
      <w:bCs/>
      <w:kern w:val="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customStyle="1" w:styleId="12">
    <w:name w:val="Grid Table 5 Dark Accent 5"/>
    <w:basedOn w:val="11"/>
    <w:qFormat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nil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nil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Layout w:type="fixed"/>
      </w:tblPr>
      <w:tcPr>
        <w:shd w:val="clear" w:color="auto" w:fill="B6DDE8"/>
        <w:textDirection w:val="lrTb"/>
      </w:tcPr>
    </w:tblStylePr>
    <w:tblStylePr w:type="band1Horz">
      <w:tblPr>
        <w:tblLayout w:type="fixed"/>
      </w:tblPr>
      <w:tcPr>
        <w:shd w:val="clear" w:color="auto" w:fill="B6DDE8"/>
        <w:textDirection w:val="lrTb"/>
      </w:tcPr>
    </w:tblStylePr>
  </w:style>
  <w:style w:type="paragraph" w:customStyle="1" w:styleId="1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chenxiaoyao</dc:creator>
  <cp:lastModifiedBy>chenxiaoyao</cp:lastModifiedBy>
  <dcterms:modified xsi:type="dcterms:W3CDTF">2016-11-01T02:48:31Z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