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9F" w:rsidRPr="005C2E9F" w:rsidRDefault="005C2E9F" w:rsidP="005C2E9F">
      <w:pPr>
        <w:shd w:val="clear" w:color="auto" w:fill="F5F5F5"/>
        <w:spacing w:before="300" w:after="150" w:line="600" w:lineRule="atLeast"/>
        <w:outlineLvl w:val="1"/>
        <w:rPr>
          <w:rFonts w:ascii="Montserrat" w:eastAsia="Times New Roman" w:hAnsi="Montserrat" w:cs="Times New Roman"/>
          <w:color w:val="051035"/>
          <w:sz w:val="45"/>
          <w:szCs w:val="45"/>
        </w:rPr>
      </w:pPr>
      <w:r w:rsidRPr="005C2E9F">
        <w:rPr>
          <w:rFonts w:ascii="Montserrat" w:eastAsia="Times New Roman" w:hAnsi="Montserrat" w:cs="Times New Roman"/>
          <w:color w:val="051035"/>
          <w:sz w:val="45"/>
          <w:szCs w:val="45"/>
        </w:rPr>
        <w:t>Common Barriers to Effective Communication:</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The use of jargon.</w:t>
      </w:r>
      <w:r w:rsidRPr="005C2E9F">
        <w:rPr>
          <w:rFonts w:ascii="Helvetica" w:eastAsia="Times New Roman" w:hAnsi="Helvetica" w:cs="Helvetica"/>
          <w:color w:val="2A2A2A"/>
          <w:sz w:val="21"/>
          <w:szCs w:val="21"/>
        </w:rPr>
        <w:t> Over-complicated, unfamiliar and/or technical terms.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Emotional barriers and taboos.</w:t>
      </w:r>
      <w:r w:rsidRPr="005C2E9F">
        <w:rPr>
          <w:rFonts w:ascii="Helvetica" w:eastAsia="Times New Roman" w:hAnsi="Helvetica" w:cs="Helvetica"/>
          <w:color w:val="2A2A2A"/>
          <w:sz w:val="21"/>
          <w:szCs w:val="21"/>
        </w:rPr>
        <w:t> Some people may find it difficult to express their emotions and some topics may be completely 'off-limits' or taboo.</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Lack of attention, interest, distractions, or irrelevance to the receiver.</w:t>
      </w:r>
      <w:r w:rsidRPr="005C2E9F">
        <w:rPr>
          <w:rFonts w:ascii="Helvetica" w:eastAsia="Times New Roman" w:hAnsi="Helvetica" w:cs="Helvetica"/>
          <w:color w:val="2A2A2A"/>
          <w:sz w:val="21"/>
          <w:szCs w:val="21"/>
        </w:rPr>
        <w:t> (See our page </w:t>
      </w:r>
      <w:hyperlink r:id="rId5" w:history="1">
        <w:r w:rsidRPr="005C2E9F">
          <w:rPr>
            <w:rFonts w:ascii="Helvetica" w:eastAsia="Times New Roman" w:hAnsi="Helvetica" w:cs="Helvetica"/>
            <w:b/>
            <w:bCs/>
            <w:color w:val="022E61"/>
            <w:sz w:val="21"/>
          </w:rPr>
          <w:t>Barriers to Effective Listening</w:t>
        </w:r>
      </w:hyperlink>
      <w:r w:rsidRPr="005C2E9F">
        <w:rPr>
          <w:rFonts w:ascii="Helvetica" w:eastAsia="Times New Roman" w:hAnsi="Helvetica" w:cs="Helvetica"/>
          <w:color w:val="2A2A2A"/>
          <w:sz w:val="21"/>
          <w:szCs w:val="21"/>
        </w:rPr>
        <w:t> for more information).</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Differences in perception and viewpoint.</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Physical disabilities such as hearing problems or speech difficulties.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Physical barriers to non-verbal communication.</w:t>
      </w:r>
      <w:r w:rsidRPr="005C2E9F">
        <w:rPr>
          <w:rFonts w:ascii="Helvetica" w:eastAsia="Times New Roman" w:hAnsi="Helvetica" w:cs="Helvetica"/>
          <w:color w:val="2A2A2A"/>
          <w:sz w:val="21"/>
          <w:szCs w:val="21"/>
        </w:rPr>
        <w:t> Not being able to see the non-verbal cues, gestures, posture and general body language can make communication less effective.</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Language differences and the difficulty in understanding unfamiliar accents.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Expectations and prejudices which may lead to false assumptions or stereotyping.</w:t>
      </w:r>
      <w:r w:rsidRPr="005C2E9F">
        <w:rPr>
          <w:rFonts w:ascii="Helvetica" w:eastAsia="Times New Roman" w:hAnsi="Helvetica" w:cs="Helvetica"/>
          <w:color w:val="2A2A2A"/>
          <w:sz w:val="21"/>
          <w:szCs w:val="21"/>
        </w:rPr>
        <w:t>  People often hear what they expect to hear rather than what is actually said and jump to incorrect conclusions.</w:t>
      </w:r>
    </w:p>
    <w:p w:rsidR="005C2E9F" w:rsidRPr="005C2E9F" w:rsidRDefault="005C2E9F" w:rsidP="005C2E9F">
      <w:pPr>
        <w:numPr>
          <w:ilvl w:val="0"/>
          <w:numId w:val="1"/>
        </w:numPr>
        <w:shd w:val="clear" w:color="auto" w:fill="F5F5F5"/>
        <w:spacing w:before="100" w:beforeAutospacing="1" w:after="60" w:line="240" w:lineRule="auto"/>
        <w:ind w:left="0"/>
        <w:rPr>
          <w:rFonts w:ascii="Helvetica" w:eastAsia="Times New Roman" w:hAnsi="Helvetica" w:cs="Helvetica"/>
          <w:color w:val="2A2A2A"/>
          <w:sz w:val="21"/>
          <w:szCs w:val="21"/>
        </w:rPr>
      </w:pPr>
      <w:r w:rsidRPr="005C2E9F">
        <w:rPr>
          <w:rFonts w:ascii="Helvetica" w:eastAsia="Times New Roman" w:hAnsi="Helvetica" w:cs="Helvetica"/>
          <w:b/>
          <w:bCs/>
          <w:color w:val="2A2A2A"/>
          <w:sz w:val="21"/>
        </w:rPr>
        <w:t>Cultural differences.</w:t>
      </w:r>
      <w:r w:rsidRPr="005C2E9F">
        <w:rPr>
          <w:rFonts w:ascii="Helvetica" w:eastAsia="Times New Roman" w:hAnsi="Helvetica" w:cs="Helvetica"/>
          <w:color w:val="2A2A2A"/>
          <w:sz w:val="21"/>
          <w:szCs w:val="21"/>
        </w:rPr>
        <w:t>  The norms of social interaction vary greatly in different cultures, as do the way in which emotions are expressed. For example, the concept of personal space varies between cultures and between different social settings.</w:t>
      </w:r>
      <w:r w:rsidRPr="005C2E9F">
        <w:rPr>
          <w:rFonts w:ascii="Helvetica" w:eastAsia="Times New Roman" w:hAnsi="Helvetica" w:cs="Helvetica"/>
          <w:color w:val="2A2A2A"/>
          <w:sz w:val="21"/>
          <w:szCs w:val="21"/>
        </w:rPr>
        <w:br/>
        <w:t>See our page on </w:t>
      </w:r>
      <w:hyperlink r:id="rId6" w:history="1">
        <w:r w:rsidRPr="005C2E9F">
          <w:rPr>
            <w:rFonts w:ascii="Helvetica" w:eastAsia="Times New Roman" w:hAnsi="Helvetica" w:cs="Helvetica"/>
            <w:b/>
            <w:bCs/>
            <w:color w:val="022E61"/>
            <w:sz w:val="21"/>
          </w:rPr>
          <w:t>Intercultural Awareness</w:t>
        </w:r>
      </w:hyperlink>
      <w:r w:rsidRPr="005C2E9F">
        <w:rPr>
          <w:rFonts w:ascii="Helvetica" w:eastAsia="Times New Roman" w:hAnsi="Helvetica" w:cs="Helvetica"/>
          <w:color w:val="2A2A2A"/>
          <w:sz w:val="21"/>
          <w:szCs w:val="21"/>
        </w:rPr>
        <w:t> for more information</w:t>
      </w:r>
    </w:p>
    <w:p w:rsidR="003B0E26" w:rsidRDefault="005C2E9F" w:rsidP="005C2E9F">
      <w:r w:rsidRPr="005C2E9F">
        <w:rPr>
          <w:rFonts w:ascii="Helvetica" w:eastAsia="Times New Roman" w:hAnsi="Helvetica" w:cs="Helvetica"/>
          <w:color w:val="2A2A2A"/>
          <w:sz w:val="21"/>
          <w:szCs w:val="21"/>
        </w:rPr>
        <w:br/>
      </w:r>
    </w:p>
    <w:sectPr w:rsidR="003B0E26" w:rsidSect="003B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70CC1"/>
    <w:multiLevelType w:val="multilevel"/>
    <w:tmpl w:val="F86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2E9F"/>
    <w:rsid w:val="003B0E26"/>
    <w:rsid w:val="004774E2"/>
    <w:rsid w:val="005C2E9F"/>
    <w:rsid w:val="00A86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26"/>
  </w:style>
  <w:style w:type="paragraph" w:styleId="Heading2">
    <w:name w:val="heading 2"/>
    <w:basedOn w:val="Normal"/>
    <w:link w:val="Heading2Char"/>
    <w:uiPriority w:val="9"/>
    <w:qFormat/>
    <w:rsid w:val="005C2E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E9F"/>
    <w:rPr>
      <w:rFonts w:ascii="Times New Roman" w:eastAsia="Times New Roman" w:hAnsi="Times New Roman" w:cs="Times New Roman"/>
      <w:b/>
      <w:bCs/>
      <w:sz w:val="36"/>
      <w:szCs w:val="36"/>
    </w:rPr>
  </w:style>
  <w:style w:type="character" w:styleId="Strong">
    <w:name w:val="Strong"/>
    <w:basedOn w:val="DefaultParagraphFont"/>
    <w:uiPriority w:val="22"/>
    <w:qFormat/>
    <w:rsid w:val="005C2E9F"/>
    <w:rPr>
      <w:b/>
      <w:bCs/>
    </w:rPr>
  </w:style>
  <w:style w:type="character" w:styleId="Hyperlink">
    <w:name w:val="Hyperlink"/>
    <w:basedOn w:val="DefaultParagraphFont"/>
    <w:uiPriority w:val="99"/>
    <w:semiHidden/>
    <w:unhideWhenUsed/>
    <w:rsid w:val="005C2E9F"/>
    <w:rPr>
      <w:color w:val="0000FF"/>
      <w:u w:val="single"/>
    </w:rPr>
  </w:style>
</w:styles>
</file>

<file path=word/webSettings.xml><?xml version="1.0" encoding="utf-8"?>
<w:webSettings xmlns:r="http://schemas.openxmlformats.org/officeDocument/2006/relationships" xmlns:w="http://schemas.openxmlformats.org/wordprocessingml/2006/main">
  <w:divs>
    <w:div w:id="1368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illsyouneed.com/ips/intercultural-awareness.html" TargetMode="External"/><Relationship Id="rId5" Type="http://schemas.openxmlformats.org/officeDocument/2006/relationships/hyperlink" Target="https://www.skillsyouneed.com/ips/ineffective-liste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3</cp:revision>
  <dcterms:created xsi:type="dcterms:W3CDTF">2017-10-03T17:13:00Z</dcterms:created>
  <dcterms:modified xsi:type="dcterms:W3CDTF">2017-11-09T06:12:00Z</dcterms:modified>
</cp:coreProperties>
</file>