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B500C" w:rsidRDefault="00AF5396">
      <w:r>
        <w:rPr>
          <w:noProof/>
        </w:rPr>
        <w:t xml:space="preserve">0 </w:t>
      </w:r>
      <w:bookmarkStart w:id="0" w:name="_GoBack"/>
      <w:bookmarkEnd w:id="0"/>
      <w:r w:rsidR="007206D4">
        <w:rPr>
          <w:noProof/>
        </w:rPr>
        <w:drawing>
          <wp:inline distT="0" distB="0" distL="0" distR="0">
            <wp:extent cx="5943600" cy="26765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676525"/>
                    </a:xfrm>
                    <a:prstGeom prst="rect">
                      <a:avLst/>
                    </a:prstGeom>
                    <a:noFill/>
                    <a:ln>
                      <a:noFill/>
                    </a:ln>
                  </pic:spPr>
                </pic:pic>
              </a:graphicData>
            </a:graphic>
          </wp:inline>
        </w:drawing>
      </w:r>
    </w:p>
    <w:p w:rsidR="007D3A59" w:rsidRDefault="007D3A59">
      <w:r>
        <w:rPr>
          <w:noProof/>
        </w:rPr>
        <w:drawing>
          <wp:inline distT="0" distB="0" distL="0" distR="0">
            <wp:extent cx="5943600" cy="10477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1047750"/>
                    </a:xfrm>
                    <a:prstGeom prst="rect">
                      <a:avLst/>
                    </a:prstGeom>
                    <a:noFill/>
                    <a:ln>
                      <a:noFill/>
                    </a:ln>
                  </pic:spPr>
                </pic:pic>
              </a:graphicData>
            </a:graphic>
          </wp:inline>
        </w:drawing>
      </w:r>
    </w:p>
    <w:p w:rsidR="007D3A59" w:rsidRDefault="00D005E0">
      <w:r>
        <w:rPr>
          <w:noProof/>
        </w:rPr>
        <w:drawing>
          <wp:inline distT="0" distB="0" distL="0" distR="0">
            <wp:extent cx="5943600" cy="30575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057525"/>
                    </a:xfrm>
                    <a:prstGeom prst="rect">
                      <a:avLst/>
                    </a:prstGeom>
                    <a:noFill/>
                    <a:ln>
                      <a:noFill/>
                    </a:ln>
                  </pic:spPr>
                </pic:pic>
              </a:graphicData>
            </a:graphic>
          </wp:inline>
        </w:drawing>
      </w:r>
    </w:p>
    <w:p w:rsidR="00EC40B7" w:rsidRDefault="00EC40B7">
      <w:r>
        <w:rPr>
          <w:noProof/>
        </w:rPr>
        <w:lastRenderedPageBreak/>
        <w:drawing>
          <wp:inline distT="0" distB="0" distL="0" distR="0">
            <wp:extent cx="5934075" cy="15144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4075" cy="1514475"/>
                    </a:xfrm>
                    <a:prstGeom prst="rect">
                      <a:avLst/>
                    </a:prstGeom>
                    <a:noFill/>
                    <a:ln>
                      <a:noFill/>
                    </a:ln>
                  </pic:spPr>
                </pic:pic>
              </a:graphicData>
            </a:graphic>
          </wp:inline>
        </w:drawing>
      </w:r>
    </w:p>
    <w:p w:rsidR="00CA1506" w:rsidRDefault="00CA1506">
      <w:r w:rsidRPr="002D3944">
        <w:rPr>
          <w:noProof/>
          <w:highlight w:val="yellow"/>
        </w:rPr>
        <w:drawing>
          <wp:inline distT="0" distB="0" distL="0" distR="0">
            <wp:extent cx="5943600" cy="27051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duotone>
                        <a:prstClr val="black"/>
                        <a:schemeClr val="accent2">
                          <a:tint val="45000"/>
                          <a:satMod val="400000"/>
                        </a:schemeClr>
                      </a:duotone>
                      <a:extLst>
                        <a:ext uri="{28A0092B-C50C-407E-A947-70E740481C1C}">
                          <a14:useLocalDpi xmlns:a14="http://schemas.microsoft.com/office/drawing/2010/main" val="0"/>
                        </a:ext>
                      </a:extLst>
                    </a:blip>
                    <a:srcRect/>
                    <a:stretch>
                      <a:fillRect/>
                    </a:stretch>
                  </pic:blipFill>
                  <pic:spPr bwMode="auto">
                    <a:xfrm>
                      <a:off x="0" y="0"/>
                      <a:ext cx="5943600" cy="2705100"/>
                    </a:xfrm>
                    <a:prstGeom prst="rect">
                      <a:avLst/>
                    </a:prstGeom>
                    <a:noFill/>
                    <a:ln>
                      <a:noFill/>
                    </a:ln>
                  </pic:spPr>
                </pic:pic>
              </a:graphicData>
            </a:graphic>
          </wp:inline>
        </w:drawing>
      </w:r>
    </w:p>
    <w:p w:rsidR="00950084" w:rsidRDefault="00950084">
      <w:r>
        <w:rPr>
          <w:noProof/>
        </w:rPr>
        <w:drawing>
          <wp:inline distT="0" distB="0" distL="0" distR="0">
            <wp:extent cx="5943600" cy="3429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429000"/>
                    </a:xfrm>
                    <a:prstGeom prst="rect">
                      <a:avLst/>
                    </a:prstGeom>
                    <a:noFill/>
                    <a:ln>
                      <a:noFill/>
                    </a:ln>
                  </pic:spPr>
                </pic:pic>
              </a:graphicData>
            </a:graphic>
          </wp:inline>
        </w:drawing>
      </w:r>
    </w:p>
    <w:p w:rsidR="00622810" w:rsidRDefault="00622810">
      <w:r>
        <w:rPr>
          <w:noProof/>
        </w:rPr>
        <w:lastRenderedPageBreak/>
        <w:drawing>
          <wp:inline distT="0" distB="0" distL="0" distR="0">
            <wp:extent cx="5943600" cy="25717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571750"/>
                    </a:xfrm>
                    <a:prstGeom prst="rect">
                      <a:avLst/>
                    </a:prstGeom>
                    <a:noFill/>
                    <a:ln>
                      <a:noFill/>
                    </a:ln>
                  </pic:spPr>
                </pic:pic>
              </a:graphicData>
            </a:graphic>
          </wp:inline>
        </w:drawing>
      </w:r>
    </w:p>
    <w:p w:rsidR="00622810" w:rsidRDefault="0077192B">
      <w:r>
        <w:rPr>
          <w:noProof/>
        </w:rPr>
        <w:drawing>
          <wp:inline distT="0" distB="0" distL="0" distR="0">
            <wp:extent cx="5934075" cy="34290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4075" cy="3429000"/>
                    </a:xfrm>
                    <a:prstGeom prst="rect">
                      <a:avLst/>
                    </a:prstGeom>
                    <a:noFill/>
                    <a:ln>
                      <a:noFill/>
                    </a:ln>
                  </pic:spPr>
                </pic:pic>
              </a:graphicData>
            </a:graphic>
          </wp:inline>
        </w:drawing>
      </w:r>
    </w:p>
    <w:p w:rsidR="0077192B" w:rsidRDefault="0077192B">
      <w:r>
        <w:rPr>
          <w:noProof/>
        </w:rPr>
        <w:lastRenderedPageBreak/>
        <w:drawing>
          <wp:inline distT="0" distB="0" distL="0" distR="0" wp14:anchorId="484D7CFD" wp14:editId="5FC0CBC7">
            <wp:extent cx="5943600" cy="36004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600450"/>
                    </a:xfrm>
                    <a:prstGeom prst="rect">
                      <a:avLst/>
                    </a:prstGeom>
                    <a:noFill/>
                    <a:ln>
                      <a:noFill/>
                    </a:ln>
                  </pic:spPr>
                </pic:pic>
              </a:graphicData>
            </a:graphic>
          </wp:inline>
        </w:drawing>
      </w:r>
    </w:p>
    <w:p w:rsidR="0077192B" w:rsidRDefault="0077192B">
      <w:r>
        <w:rPr>
          <w:noProof/>
        </w:rPr>
        <w:drawing>
          <wp:inline distT="0" distB="0" distL="0" distR="0" wp14:anchorId="4CB6F6B7" wp14:editId="2223AC0B">
            <wp:extent cx="2667000" cy="171639"/>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12453" cy="174564"/>
                    </a:xfrm>
                    <a:prstGeom prst="rect">
                      <a:avLst/>
                    </a:prstGeom>
                    <a:noFill/>
                    <a:ln>
                      <a:noFill/>
                    </a:ln>
                  </pic:spPr>
                </pic:pic>
              </a:graphicData>
            </a:graphic>
          </wp:inline>
        </w:drawing>
      </w:r>
    </w:p>
    <w:p w:rsidR="0077192B" w:rsidRDefault="0077192B"/>
    <w:p w:rsidR="0077192B" w:rsidRDefault="0077192B"/>
    <w:p w:rsidR="00CA1506" w:rsidRDefault="0077192B">
      <w:r>
        <w:rPr>
          <w:noProof/>
        </w:rPr>
        <w:drawing>
          <wp:inline distT="0" distB="0" distL="0" distR="0">
            <wp:extent cx="5934075" cy="35718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4075" cy="3571875"/>
                    </a:xfrm>
                    <a:prstGeom prst="rect">
                      <a:avLst/>
                    </a:prstGeom>
                    <a:noFill/>
                    <a:ln>
                      <a:noFill/>
                    </a:ln>
                  </pic:spPr>
                </pic:pic>
              </a:graphicData>
            </a:graphic>
          </wp:inline>
        </w:drawing>
      </w:r>
    </w:p>
    <w:p w:rsidR="0077192B" w:rsidRDefault="0077192B">
      <w:r>
        <w:rPr>
          <w:noProof/>
        </w:rPr>
        <w:lastRenderedPageBreak/>
        <w:drawing>
          <wp:inline distT="0" distB="0" distL="0" distR="0">
            <wp:extent cx="5572125" cy="26098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72125" cy="2609850"/>
                    </a:xfrm>
                    <a:prstGeom prst="rect">
                      <a:avLst/>
                    </a:prstGeom>
                    <a:noFill/>
                    <a:ln>
                      <a:noFill/>
                    </a:ln>
                  </pic:spPr>
                </pic:pic>
              </a:graphicData>
            </a:graphic>
          </wp:inline>
        </w:drawing>
      </w:r>
    </w:p>
    <w:p w:rsidR="001352CD" w:rsidRDefault="001352CD">
      <w:r>
        <w:rPr>
          <w:noProof/>
        </w:rPr>
        <w:drawing>
          <wp:inline distT="0" distB="0" distL="0" distR="0">
            <wp:extent cx="5553075" cy="157162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553075" cy="1571625"/>
                    </a:xfrm>
                    <a:prstGeom prst="rect">
                      <a:avLst/>
                    </a:prstGeom>
                    <a:noFill/>
                    <a:ln>
                      <a:noFill/>
                    </a:ln>
                  </pic:spPr>
                </pic:pic>
              </a:graphicData>
            </a:graphic>
          </wp:inline>
        </w:drawing>
      </w:r>
    </w:p>
    <w:p w:rsidR="00BE6C62" w:rsidRDefault="00BE6C62">
      <w:r>
        <w:rPr>
          <w:noProof/>
        </w:rPr>
        <w:drawing>
          <wp:inline distT="0" distB="0" distL="0" distR="0">
            <wp:extent cx="5715000" cy="37052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15000" cy="3705225"/>
                    </a:xfrm>
                    <a:prstGeom prst="rect">
                      <a:avLst/>
                    </a:prstGeom>
                    <a:noFill/>
                    <a:ln>
                      <a:noFill/>
                    </a:ln>
                  </pic:spPr>
                </pic:pic>
              </a:graphicData>
            </a:graphic>
          </wp:inline>
        </w:drawing>
      </w:r>
    </w:p>
    <w:p w:rsidR="00281B99" w:rsidRDefault="00281B99">
      <w:pPr>
        <w:rPr>
          <w:rFonts w:ascii="AGaramond" w:hAnsi="AGaramond"/>
          <w:sz w:val="26"/>
          <w:szCs w:val="26"/>
        </w:rPr>
      </w:pPr>
      <w:r>
        <w:rPr>
          <w:rFonts w:ascii="AGaramond" w:hAnsi="AGaramond"/>
          <w:sz w:val="26"/>
          <w:szCs w:val="26"/>
        </w:rPr>
        <w:lastRenderedPageBreak/>
        <w:t xml:space="preserve">Please visit the following design pattern repository </w:t>
      </w:r>
    </w:p>
    <w:p w:rsidR="00281B99" w:rsidRDefault="00123674">
      <w:pPr>
        <w:rPr>
          <w:rStyle w:val="Hyperlink"/>
          <w:rFonts w:ascii="AGaramond" w:hAnsi="AGaramond"/>
          <w:sz w:val="26"/>
          <w:szCs w:val="26"/>
        </w:rPr>
      </w:pPr>
      <w:hyperlink r:id="rId20" w:history="1">
        <w:r w:rsidR="00096E13" w:rsidRPr="0073300C">
          <w:rPr>
            <w:rStyle w:val="Hyperlink"/>
            <w:rFonts w:ascii="AGaramond" w:hAnsi="AGaramond"/>
            <w:sz w:val="26"/>
            <w:szCs w:val="26"/>
          </w:rPr>
          <w:t>http://www.oodesign.com</w:t>
        </w:r>
      </w:hyperlink>
    </w:p>
    <w:p w:rsidR="00276EE8" w:rsidRDefault="00276EE8">
      <w:pPr>
        <w:rPr>
          <w:rStyle w:val="Hyperlink"/>
          <w:rFonts w:ascii="AGaramond" w:hAnsi="AGaramond"/>
          <w:sz w:val="26"/>
          <w:szCs w:val="26"/>
        </w:rPr>
      </w:pPr>
    </w:p>
    <w:p w:rsidR="00276EE8" w:rsidRDefault="00276EE8">
      <w:pPr>
        <w:rPr>
          <w:rStyle w:val="Hyperlink"/>
          <w:rFonts w:ascii="AGaramond" w:hAnsi="AGaramond"/>
          <w:sz w:val="26"/>
          <w:szCs w:val="26"/>
        </w:rPr>
      </w:pPr>
    </w:p>
    <w:p w:rsidR="00276EE8" w:rsidRDefault="00276EE8">
      <w:pPr>
        <w:rPr>
          <w:rFonts w:ascii="AGaramond" w:hAnsi="AGaramond"/>
          <w:sz w:val="26"/>
          <w:szCs w:val="26"/>
        </w:rPr>
      </w:pPr>
    </w:p>
    <w:p w:rsidR="00096E13" w:rsidRDefault="00096E13">
      <w:pPr>
        <w:rPr>
          <w:rFonts w:ascii="AGaramond" w:hAnsi="AGaramond"/>
          <w:sz w:val="26"/>
          <w:szCs w:val="26"/>
        </w:rPr>
      </w:pPr>
    </w:p>
    <w:p w:rsidR="00096E13" w:rsidRDefault="00096E13">
      <w:pPr>
        <w:rPr>
          <w:rFonts w:ascii="AGaramond" w:hAnsi="AGaramond"/>
          <w:sz w:val="26"/>
          <w:szCs w:val="26"/>
        </w:rPr>
      </w:pPr>
    </w:p>
    <w:p w:rsidR="00096E13" w:rsidRDefault="00096E13">
      <w:pPr>
        <w:rPr>
          <w:rFonts w:ascii="AGaramond" w:hAnsi="AGaramond"/>
          <w:sz w:val="26"/>
          <w:szCs w:val="26"/>
        </w:rPr>
      </w:pPr>
    </w:p>
    <w:p w:rsidR="00096E13" w:rsidRDefault="00096E13">
      <w:pPr>
        <w:rPr>
          <w:rFonts w:ascii="AGaramond" w:hAnsi="AGaramond"/>
          <w:sz w:val="26"/>
          <w:szCs w:val="26"/>
        </w:rPr>
      </w:pPr>
      <w:r>
        <w:rPr>
          <w:rFonts w:ascii="AGaramond" w:hAnsi="AGaramond"/>
          <w:sz w:val="26"/>
          <w:szCs w:val="26"/>
        </w:rPr>
        <w:t>E</w:t>
      </w:r>
      <w:r w:rsidR="00232DC3">
        <w:rPr>
          <w:rFonts w:ascii="AGaramond" w:hAnsi="AGaramond"/>
          <w:sz w:val="26"/>
          <w:szCs w:val="26"/>
        </w:rPr>
        <w:t>xample</w:t>
      </w:r>
    </w:p>
    <w:p w:rsidR="00232DC3" w:rsidRPr="00232DC3" w:rsidRDefault="00232DC3" w:rsidP="00232DC3">
      <w:pPr>
        <w:pBdr>
          <w:bottom w:val="single" w:sz="6" w:space="4" w:color="777777"/>
        </w:pBdr>
        <w:shd w:val="clear" w:color="auto" w:fill="D9DBD2"/>
        <w:spacing w:before="240" w:after="75" w:line="240" w:lineRule="auto"/>
        <w:jc w:val="both"/>
        <w:outlineLvl w:val="0"/>
        <w:rPr>
          <w:rFonts w:ascii="Georgia" w:eastAsia="Times New Roman" w:hAnsi="Georgia" w:cs="Times New Roman"/>
          <w:color w:val="000000"/>
          <w:kern w:val="36"/>
          <w:sz w:val="48"/>
          <w:szCs w:val="48"/>
        </w:rPr>
      </w:pPr>
      <w:r w:rsidRPr="00232DC3">
        <w:rPr>
          <w:rFonts w:ascii="Georgia" w:eastAsia="Times New Roman" w:hAnsi="Georgia" w:cs="Times New Roman"/>
          <w:color w:val="000000"/>
          <w:kern w:val="36"/>
          <w:sz w:val="48"/>
          <w:szCs w:val="48"/>
        </w:rPr>
        <w:t>Singleton Pattern</w:t>
      </w:r>
    </w:p>
    <w:p w:rsidR="00232DC3" w:rsidRPr="00232DC3" w:rsidRDefault="00232DC3" w:rsidP="00232DC3">
      <w:pPr>
        <w:shd w:val="clear" w:color="auto" w:fill="D9DBD2"/>
        <w:spacing w:before="100" w:beforeAutospacing="1" w:after="100" w:afterAutospacing="1" w:line="240" w:lineRule="auto"/>
        <w:jc w:val="both"/>
        <w:outlineLvl w:val="1"/>
        <w:rPr>
          <w:rFonts w:ascii="Georgia" w:eastAsia="Times New Roman" w:hAnsi="Georgia" w:cs="Times New Roman"/>
          <w:color w:val="000000"/>
          <w:sz w:val="36"/>
          <w:szCs w:val="36"/>
        </w:rPr>
      </w:pPr>
      <w:r w:rsidRPr="00232DC3">
        <w:rPr>
          <w:rFonts w:ascii="Georgia" w:eastAsia="Times New Roman" w:hAnsi="Georgia" w:cs="Times New Roman"/>
          <w:color w:val="000000"/>
          <w:sz w:val="36"/>
          <w:szCs w:val="36"/>
        </w:rPr>
        <w:t>Motivation</w:t>
      </w:r>
    </w:p>
    <w:p w:rsidR="00232DC3" w:rsidRPr="00232DC3" w:rsidRDefault="00232DC3" w:rsidP="00232DC3">
      <w:pPr>
        <w:shd w:val="clear" w:color="auto" w:fill="D9DBD2"/>
        <w:spacing w:before="100" w:beforeAutospacing="1" w:after="100" w:afterAutospacing="1" w:line="240" w:lineRule="auto"/>
        <w:jc w:val="both"/>
        <w:rPr>
          <w:rFonts w:ascii="Verdana" w:eastAsia="Times New Roman" w:hAnsi="Verdana" w:cs="Times New Roman"/>
          <w:color w:val="222222"/>
          <w:sz w:val="19"/>
          <w:szCs w:val="19"/>
        </w:rPr>
      </w:pPr>
      <w:r w:rsidRPr="00232DC3">
        <w:rPr>
          <w:rFonts w:ascii="Verdana" w:eastAsia="Times New Roman" w:hAnsi="Verdana" w:cs="Times New Roman"/>
          <w:color w:val="222222"/>
          <w:sz w:val="19"/>
          <w:szCs w:val="19"/>
        </w:rPr>
        <w:t>Sometimes it's important to have only one instance for a class. For example, in a system there should be only one window manager (or only a file system or only a print spooler). Usually singletons are used for centralized management of internal or external resources and they provide a global point of access to themselves.</w:t>
      </w:r>
    </w:p>
    <w:p w:rsidR="00232DC3" w:rsidRPr="00232DC3" w:rsidRDefault="00232DC3" w:rsidP="00232DC3">
      <w:pPr>
        <w:shd w:val="clear" w:color="auto" w:fill="D9DBD2"/>
        <w:spacing w:before="100" w:beforeAutospacing="1" w:after="100" w:afterAutospacing="1" w:line="240" w:lineRule="auto"/>
        <w:jc w:val="both"/>
        <w:rPr>
          <w:rFonts w:ascii="Verdana" w:eastAsia="Times New Roman" w:hAnsi="Verdana" w:cs="Times New Roman"/>
          <w:color w:val="222222"/>
          <w:sz w:val="19"/>
          <w:szCs w:val="19"/>
        </w:rPr>
      </w:pPr>
      <w:r w:rsidRPr="00232DC3">
        <w:rPr>
          <w:rFonts w:ascii="Verdana" w:eastAsia="Times New Roman" w:hAnsi="Verdana" w:cs="Times New Roman"/>
          <w:color w:val="222222"/>
          <w:sz w:val="19"/>
          <w:szCs w:val="19"/>
        </w:rPr>
        <w:t>The singleton pattern is one of the simplest design patterns: it involves only one class which is responsible to instantiate itself, to make sure it creates not more than one instance; in the same time it provides a global point of access to that instance. In this case the same instance can be used from everywhere, being impossible to invoke directly the constructor each time.</w:t>
      </w:r>
    </w:p>
    <w:p w:rsidR="00232DC3" w:rsidRPr="00232DC3" w:rsidRDefault="00232DC3" w:rsidP="00232DC3">
      <w:pPr>
        <w:shd w:val="clear" w:color="auto" w:fill="D9DBD2"/>
        <w:spacing w:before="100" w:beforeAutospacing="1" w:after="100" w:afterAutospacing="1" w:line="240" w:lineRule="auto"/>
        <w:jc w:val="both"/>
        <w:outlineLvl w:val="1"/>
        <w:rPr>
          <w:rFonts w:ascii="Georgia" w:eastAsia="Times New Roman" w:hAnsi="Georgia" w:cs="Times New Roman"/>
          <w:color w:val="000000"/>
          <w:sz w:val="36"/>
          <w:szCs w:val="36"/>
        </w:rPr>
      </w:pPr>
      <w:r w:rsidRPr="00232DC3">
        <w:rPr>
          <w:rFonts w:ascii="Georgia" w:eastAsia="Times New Roman" w:hAnsi="Georgia" w:cs="Times New Roman"/>
          <w:color w:val="000000"/>
          <w:sz w:val="36"/>
          <w:szCs w:val="36"/>
        </w:rPr>
        <w:t>Intent</w:t>
      </w:r>
    </w:p>
    <w:p w:rsidR="00232DC3" w:rsidRPr="00232DC3" w:rsidRDefault="00232DC3" w:rsidP="00232DC3">
      <w:pPr>
        <w:numPr>
          <w:ilvl w:val="0"/>
          <w:numId w:val="1"/>
        </w:numPr>
        <w:shd w:val="clear" w:color="auto" w:fill="D9DBD2"/>
        <w:spacing w:before="100" w:beforeAutospacing="1" w:after="100" w:afterAutospacing="1" w:line="225" w:lineRule="atLeast"/>
        <w:ind w:left="0"/>
        <w:jc w:val="both"/>
        <w:rPr>
          <w:rFonts w:ascii="Verdana" w:eastAsia="Times New Roman" w:hAnsi="Verdana" w:cs="Times New Roman"/>
          <w:color w:val="222222"/>
          <w:sz w:val="19"/>
          <w:szCs w:val="19"/>
        </w:rPr>
      </w:pPr>
      <w:r w:rsidRPr="00232DC3">
        <w:rPr>
          <w:rFonts w:ascii="Verdana" w:eastAsia="Times New Roman" w:hAnsi="Verdana" w:cs="Times New Roman"/>
          <w:color w:val="222222"/>
          <w:sz w:val="19"/>
          <w:szCs w:val="19"/>
        </w:rPr>
        <w:t>Ensure that only one instance of a class is created.</w:t>
      </w:r>
    </w:p>
    <w:p w:rsidR="00232DC3" w:rsidRPr="00232DC3" w:rsidRDefault="00232DC3" w:rsidP="00232DC3">
      <w:pPr>
        <w:numPr>
          <w:ilvl w:val="0"/>
          <w:numId w:val="1"/>
        </w:numPr>
        <w:shd w:val="clear" w:color="auto" w:fill="D9DBD2"/>
        <w:spacing w:before="100" w:beforeAutospacing="1" w:after="100" w:afterAutospacing="1" w:line="225" w:lineRule="atLeast"/>
        <w:ind w:left="0"/>
        <w:jc w:val="both"/>
        <w:rPr>
          <w:rFonts w:ascii="Verdana" w:eastAsia="Times New Roman" w:hAnsi="Verdana" w:cs="Times New Roman"/>
          <w:color w:val="222222"/>
          <w:sz w:val="19"/>
          <w:szCs w:val="19"/>
        </w:rPr>
      </w:pPr>
      <w:r w:rsidRPr="00232DC3">
        <w:rPr>
          <w:rFonts w:ascii="Verdana" w:eastAsia="Times New Roman" w:hAnsi="Verdana" w:cs="Times New Roman"/>
          <w:color w:val="222222"/>
          <w:sz w:val="19"/>
          <w:szCs w:val="19"/>
        </w:rPr>
        <w:t>Provide a global point of access to the object.</w:t>
      </w:r>
    </w:p>
    <w:p w:rsidR="00232DC3" w:rsidRPr="00232DC3" w:rsidRDefault="00232DC3" w:rsidP="00232DC3">
      <w:pPr>
        <w:spacing w:after="0" w:line="240" w:lineRule="auto"/>
        <w:rPr>
          <w:rFonts w:ascii="Times New Roman" w:eastAsia="Times New Roman" w:hAnsi="Times New Roman" w:cs="Times New Roman"/>
          <w:sz w:val="24"/>
          <w:szCs w:val="24"/>
        </w:rPr>
      </w:pPr>
      <w:r w:rsidRPr="00232DC3">
        <w:rPr>
          <w:rFonts w:ascii="Verdana" w:eastAsia="Times New Roman" w:hAnsi="Verdana" w:cs="Times New Roman"/>
          <w:color w:val="222222"/>
          <w:sz w:val="19"/>
          <w:szCs w:val="19"/>
        </w:rPr>
        <w:br/>
      </w:r>
    </w:p>
    <w:p w:rsidR="00232DC3" w:rsidRPr="00232DC3" w:rsidRDefault="00232DC3" w:rsidP="00232DC3">
      <w:pPr>
        <w:shd w:val="clear" w:color="auto" w:fill="D9DBD2"/>
        <w:spacing w:before="100" w:beforeAutospacing="1" w:after="100" w:afterAutospacing="1" w:line="240" w:lineRule="auto"/>
        <w:jc w:val="both"/>
        <w:outlineLvl w:val="1"/>
        <w:rPr>
          <w:rFonts w:ascii="Georgia" w:eastAsia="Times New Roman" w:hAnsi="Georgia" w:cs="Times New Roman"/>
          <w:color w:val="000000"/>
          <w:sz w:val="36"/>
          <w:szCs w:val="36"/>
        </w:rPr>
      </w:pPr>
      <w:r w:rsidRPr="00232DC3">
        <w:rPr>
          <w:rFonts w:ascii="Georgia" w:eastAsia="Times New Roman" w:hAnsi="Georgia" w:cs="Times New Roman"/>
          <w:color w:val="000000"/>
          <w:sz w:val="36"/>
          <w:szCs w:val="36"/>
        </w:rPr>
        <w:t>Implementation</w:t>
      </w:r>
    </w:p>
    <w:p w:rsidR="00232DC3" w:rsidRPr="00232DC3" w:rsidRDefault="00232DC3" w:rsidP="00232DC3">
      <w:pPr>
        <w:shd w:val="clear" w:color="auto" w:fill="D9DBD2"/>
        <w:spacing w:before="100" w:beforeAutospacing="1" w:after="100" w:afterAutospacing="1" w:line="240" w:lineRule="auto"/>
        <w:jc w:val="both"/>
        <w:rPr>
          <w:rFonts w:ascii="Verdana" w:eastAsia="Times New Roman" w:hAnsi="Verdana" w:cs="Times New Roman"/>
          <w:color w:val="222222"/>
          <w:sz w:val="19"/>
          <w:szCs w:val="19"/>
        </w:rPr>
      </w:pPr>
      <w:r w:rsidRPr="00232DC3">
        <w:rPr>
          <w:rFonts w:ascii="Verdana" w:eastAsia="Times New Roman" w:hAnsi="Verdana" w:cs="Times New Roman"/>
          <w:color w:val="222222"/>
          <w:sz w:val="19"/>
          <w:szCs w:val="19"/>
        </w:rPr>
        <w:t>The implementation involves a static member in the "Singleton" class, a private constructor and a static public method that returns a reference to the static member.</w:t>
      </w:r>
    </w:p>
    <w:p w:rsidR="00232DC3" w:rsidRPr="00232DC3" w:rsidRDefault="00232DC3" w:rsidP="00232DC3">
      <w:pPr>
        <w:shd w:val="clear" w:color="auto" w:fill="D9DBD2"/>
        <w:spacing w:before="100" w:beforeAutospacing="1" w:after="100" w:afterAutospacing="1" w:line="240" w:lineRule="auto"/>
        <w:jc w:val="both"/>
        <w:rPr>
          <w:rFonts w:ascii="Verdana" w:eastAsia="Times New Roman" w:hAnsi="Verdana" w:cs="Times New Roman"/>
          <w:color w:val="222222"/>
          <w:sz w:val="19"/>
          <w:szCs w:val="19"/>
        </w:rPr>
      </w:pPr>
      <w:r w:rsidRPr="00232DC3">
        <w:rPr>
          <w:rFonts w:ascii="Verdana" w:eastAsia="Times New Roman" w:hAnsi="Verdana" w:cs="Times New Roman"/>
          <w:noProof/>
          <w:color w:val="222222"/>
          <w:sz w:val="19"/>
          <w:szCs w:val="19"/>
        </w:rPr>
        <w:lastRenderedPageBreak/>
        <w:drawing>
          <wp:inline distT="0" distB="0" distL="0" distR="0">
            <wp:extent cx="2499360" cy="1889760"/>
            <wp:effectExtent l="0" t="0" r="0" b="0"/>
            <wp:docPr id="15" name="Picture 15" descr="Singleton Implementation - UML Class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ingleton Implementation - UML Class Diagram"/>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499360" cy="1889760"/>
                    </a:xfrm>
                    <a:prstGeom prst="rect">
                      <a:avLst/>
                    </a:prstGeom>
                    <a:noFill/>
                    <a:ln>
                      <a:noFill/>
                    </a:ln>
                  </pic:spPr>
                </pic:pic>
              </a:graphicData>
            </a:graphic>
          </wp:inline>
        </w:drawing>
      </w:r>
    </w:p>
    <w:p w:rsidR="00232DC3" w:rsidRPr="00232DC3" w:rsidRDefault="00232DC3" w:rsidP="00232DC3">
      <w:pPr>
        <w:shd w:val="clear" w:color="auto" w:fill="D9DBD2"/>
        <w:spacing w:before="100" w:beforeAutospacing="1" w:after="100" w:afterAutospacing="1" w:line="240" w:lineRule="auto"/>
        <w:jc w:val="both"/>
        <w:rPr>
          <w:rFonts w:ascii="Verdana" w:eastAsia="Times New Roman" w:hAnsi="Verdana" w:cs="Times New Roman"/>
          <w:color w:val="222222"/>
          <w:sz w:val="19"/>
          <w:szCs w:val="19"/>
        </w:rPr>
      </w:pPr>
      <w:r w:rsidRPr="00232DC3">
        <w:rPr>
          <w:rFonts w:ascii="Verdana" w:eastAsia="Times New Roman" w:hAnsi="Verdana" w:cs="Times New Roman"/>
          <w:color w:val="222222"/>
          <w:sz w:val="19"/>
          <w:szCs w:val="19"/>
        </w:rPr>
        <w:t xml:space="preserve">The Singleton Pattern defines a </w:t>
      </w:r>
      <w:proofErr w:type="spellStart"/>
      <w:r w:rsidRPr="00232DC3">
        <w:rPr>
          <w:rFonts w:ascii="Verdana" w:eastAsia="Times New Roman" w:hAnsi="Verdana" w:cs="Times New Roman"/>
          <w:color w:val="222222"/>
          <w:sz w:val="19"/>
          <w:szCs w:val="19"/>
        </w:rPr>
        <w:t>getInstance</w:t>
      </w:r>
      <w:proofErr w:type="spellEnd"/>
      <w:r w:rsidRPr="00232DC3">
        <w:rPr>
          <w:rFonts w:ascii="Verdana" w:eastAsia="Times New Roman" w:hAnsi="Verdana" w:cs="Times New Roman"/>
          <w:color w:val="222222"/>
          <w:sz w:val="19"/>
          <w:szCs w:val="19"/>
        </w:rPr>
        <w:t xml:space="preserve"> operation which exposes the unique instance which is accessed by the clients. </w:t>
      </w:r>
      <w:proofErr w:type="spellStart"/>
      <w:proofErr w:type="gramStart"/>
      <w:r w:rsidRPr="00232DC3">
        <w:rPr>
          <w:rFonts w:ascii="Verdana" w:eastAsia="Times New Roman" w:hAnsi="Verdana" w:cs="Times New Roman"/>
          <w:color w:val="222222"/>
          <w:sz w:val="19"/>
          <w:szCs w:val="19"/>
        </w:rPr>
        <w:t>getInstance</w:t>
      </w:r>
      <w:proofErr w:type="spellEnd"/>
      <w:r w:rsidRPr="00232DC3">
        <w:rPr>
          <w:rFonts w:ascii="Verdana" w:eastAsia="Times New Roman" w:hAnsi="Verdana" w:cs="Times New Roman"/>
          <w:color w:val="222222"/>
          <w:sz w:val="19"/>
          <w:szCs w:val="19"/>
        </w:rPr>
        <w:t>(</w:t>
      </w:r>
      <w:proofErr w:type="gramEnd"/>
      <w:r w:rsidRPr="00232DC3">
        <w:rPr>
          <w:rFonts w:ascii="Verdana" w:eastAsia="Times New Roman" w:hAnsi="Verdana" w:cs="Times New Roman"/>
          <w:color w:val="222222"/>
          <w:sz w:val="19"/>
          <w:szCs w:val="19"/>
        </w:rPr>
        <w:t xml:space="preserve">) is </w:t>
      </w:r>
      <w:proofErr w:type="spellStart"/>
      <w:r w:rsidRPr="00232DC3">
        <w:rPr>
          <w:rFonts w:ascii="Verdana" w:eastAsia="Times New Roman" w:hAnsi="Verdana" w:cs="Times New Roman"/>
          <w:color w:val="222222"/>
          <w:sz w:val="19"/>
          <w:szCs w:val="19"/>
        </w:rPr>
        <w:t>is</w:t>
      </w:r>
      <w:proofErr w:type="spellEnd"/>
      <w:r w:rsidRPr="00232DC3">
        <w:rPr>
          <w:rFonts w:ascii="Verdana" w:eastAsia="Times New Roman" w:hAnsi="Verdana" w:cs="Times New Roman"/>
          <w:color w:val="222222"/>
          <w:sz w:val="19"/>
          <w:szCs w:val="19"/>
        </w:rPr>
        <w:t xml:space="preserve"> responsible for creating its class unique instance in case it is not created yet and to return that instance.</w:t>
      </w:r>
    </w:p>
    <w:tbl>
      <w:tblPr>
        <w:tblW w:w="12405" w:type="dxa"/>
        <w:tblCellSpacing w:w="15" w:type="dxa"/>
        <w:tblBorders>
          <w:top w:val="single" w:sz="6" w:space="0" w:color="C7D5C4"/>
          <w:left w:val="single" w:sz="6" w:space="0" w:color="C8D5C4"/>
          <w:bottom w:val="single" w:sz="6" w:space="0" w:color="8F9E8C"/>
          <w:right w:val="single" w:sz="6" w:space="0" w:color="899686"/>
        </w:tblBorders>
        <w:shd w:val="clear" w:color="auto" w:fill="EEEEEE"/>
        <w:tblCellMar>
          <w:top w:w="15" w:type="dxa"/>
          <w:left w:w="15" w:type="dxa"/>
          <w:bottom w:w="15" w:type="dxa"/>
          <w:right w:w="15" w:type="dxa"/>
        </w:tblCellMar>
        <w:tblLook w:val="04A0" w:firstRow="1" w:lastRow="0" w:firstColumn="1" w:lastColumn="0" w:noHBand="0" w:noVBand="1"/>
      </w:tblPr>
      <w:tblGrid>
        <w:gridCol w:w="12405"/>
      </w:tblGrid>
      <w:tr w:rsidR="00232DC3" w:rsidRPr="00232DC3" w:rsidTr="00232DC3">
        <w:trPr>
          <w:tblCellSpacing w:w="15" w:type="dxa"/>
        </w:trPr>
        <w:tc>
          <w:tcPr>
            <w:tcW w:w="0" w:type="auto"/>
            <w:shd w:val="clear" w:color="auto" w:fill="EEEEEE"/>
            <w:vAlign w:val="center"/>
            <w:hideMark/>
          </w:tcPr>
          <w:p w:rsidR="00232DC3" w:rsidRPr="00232DC3" w:rsidRDefault="00232DC3" w:rsidP="00232D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class Singleton</w:t>
            </w:r>
            <w:r>
              <w:rPr>
                <w:rFonts w:ascii="Courier New" w:eastAsia="Times New Roman" w:hAnsi="Courier New" w:cs="Courier New"/>
                <w:color w:val="000000"/>
                <w:sz w:val="20"/>
                <w:szCs w:val="20"/>
              </w:rPr>
              <w:br/>
              <w:t>{</w:t>
            </w:r>
            <w:r>
              <w:rPr>
                <w:rFonts w:ascii="Courier New" w:eastAsia="Times New Roman" w:hAnsi="Courier New" w:cs="Courier New"/>
                <w:color w:val="000000"/>
                <w:sz w:val="20"/>
                <w:szCs w:val="20"/>
              </w:rPr>
              <w:br/>
            </w:r>
            <w:r>
              <w:rPr>
                <w:rFonts w:ascii="Courier New" w:eastAsia="Times New Roman" w:hAnsi="Courier New" w:cs="Courier New"/>
                <w:color w:val="000000"/>
                <w:sz w:val="20"/>
                <w:szCs w:val="20"/>
              </w:rPr>
              <w:tab/>
              <w:t xml:space="preserve">private </w:t>
            </w:r>
            <w:r w:rsidRPr="00232DC3">
              <w:rPr>
                <w:rFonts w:ascii="Courier New" w:eastAsia="Times New Roman" w:hAnsi="Courier New" w:cs="Courier New"/>
                <w:color w:val="000000"/>
                <w:sz w:val="20"/>
                <w:szCs w:val="20"/>
              </w:rPr>
              <w:t>static Singleton instance;</w:t>
            </w:r>
            <w:r w:rsidRPr="00232DC3">
              <w:rPr>
                <w:rFonts w:ascii="Courier New" w:eastAsia="Times New Roman" w:hAnsi="Courier New" w:cs="Courier New"/>
                <w:color w:val="000000"/>
                <w:sz w:val="20"/>
                <w:szCs w:val="20"/>
              </w:rPr>
              <w:br/>
            </w:r>
            <w:r w:rsidRPr="00232DC3">
              <w:rPr>
                <w:rFonts w:ascii="Courier New" w:eastAsia="Times New Roman" w:hAnsi="Courier New" w:cs="Courier New"/>
                <w:color w:val="000000"/>
                <w:sz w:val="20"/>
                <w:szCs w:val="20"/>
              </w:rPr>
              <w:tab/>
              <w:t>private Singleton()</w:t>
            </w:r>
            <w:r w:rsidRPr="00232DC3">
              <w:rPr>
                <w:rFonts w:ascii="Courier New" w:eastAsia="Times New Roman" w:hAnsi="Courier New" w:cs="Courier New"/>
                <w:color w:val="000000"/>
                <w:sz w:val="20"/>
                <w:szCs w:val="20"/>
              </w:rPr>
              <w:br/>
            </w:r>
            <w:r w:rsidRPr="00232DC3">
              <w:rPr>
                <w:rFonts w:ascii="Courier New" w:eastAsia="Times New Roman" w:hAnsi="Courier New" w:cs="Courier New"/>
                <w:color w:val="000000"/>
                <w:sz w:val="20"/>
                <w:szCs w:val="20"/>
              </w:rPr>
              <w:tab/>
              <w:t>{</w:t>
            </w:r>
            <w:r w:rsidRPr="00232DC3">
              <w:rPr>
                <w:rFonts w:ascii="Courier New" w:eastAsia="Times New Roman" w:hAnsi="Courier New" w:cs="Courier New"/>
                <w:color w:val="000000"/>
                <w:sz w:val="20"/>
                <w:szCs w:val="20"/>
              </w:rPr>
              <w:br/>
            </w:r>
            <w:r w:rsidRPr="00232DC3">
              <w:rPr>
                <w:rFonts w:ascii="Courier New" w:eastAsia="Times New Roman" w:hAnsi="Courier New" w:cs="Courier New"/>
                <w:color w:val="000000"/>
                <w:sz w:val="20"/>
                <w:szCs w:val="20"/>
              </w:rPr>
              <w:tab/>
            </w:r>
            <w:r w:rsidRPr="00232DC3">
              <w:rPr>
                <w:rFonts w:ascii="Courier New" w:eastAsia="Times New Roman" w:hAnsi="Courier New" w:cs="Courier New"/>
                <w:color w:val="000000"/>
                <w:sz w:val="20"/>
                <w:szCs w:val="20"/>
              </w:rPr>
              <w:tab/>
              <w:t>...</w:t>
            </w:r>
            <w:r w:rsidRPr="00232DC3">
              <w:rPr>
                <w:rFonts w:ascii="Courier New" w:eastAsia="Times New Roman" w:hAnsi="Courier New" w:cs="Courier New"/>
                <w:color w:val="000000"/>
                <w:sz w:val="20"/>
                <w:szCs w:val="20"/>
              </w:rPr>
              <w:br/>
            </w:r>
            <w:r w:rsidRPr="00232DC3">
              <w:rPr>
                <w:rFonts w:ascii="Courier New" w:eastAsia="Times New Roman" w:hAnsi="Courier New" w:cs="Courier New"/>
                <w:color w:val="000000"/>
                <w:sz w:val="20"/>
                <w:szCs w:val="20"/>
              </w:rPr>
              <w:tab/>
              <w:t>}</w:t>
            </w:r>
            <w:r w:rsidRPr="00232DC3">
              <w:rPr>
                <w:rFonts w:ascii="Courier New" w:eastAsia="Times New Roman" w:hAnsi="Courier New" w:cs="Courier New"/>
                <w:color w:val="000000"/>
                <w:sz w:val="20"/>
                <w:szCs w:val="20"/>
              </w:rPr>
              <w:br/>
            </w:r>
            <w:r w:rsidRPr="00232DC3">
              <w:rPr>
                <w:rFonts w:ascii="Courier New" w:eastAsia="Times New Roman" w:hAnsi="Courier New" w:cs="Courier New"/>
                <w:color w:val="000000"/>
                <w:sz w:val="20"/>
                <w:szCs w:val="20"/>
              </w:rPr>
              <w:br/>
            </w:r>
            <w:r w:rsidRPr="00232DC3">
              <w:rPr>
                <w:rFonts w:ascii="Courier New" w:eastAsia="Times New Roman" w:hAnsi="Courier New" w:cs="Courier New"/>
                <w:color w:val="000000"/>
                <w:sz w:val="20"/>
                <w:szCs w:val="20"/>
              </w:rPr>
              <w:tab/>
              <w:t xml:space="preserve">public static synchronized Singleton </w:t>
            </w:r>
            <w:proofErr w:type="spellStart"/>
            <w:r w:rsidRPr="00232DC3">
              <w:rPr>
                <w:rFonts w:ascii="Courier New" w:eastAsia="Times New Roman" w:hAnsi="Courier New" w:cs="Courier New"/>
                <w:color w:val="000000"/>
                <w:sz w:val="20"/>
                <w:szCs w:val="20"/>
              </w:rPr>
              <w:t>getInstance</w:t>
            </w:r>
            <w:proofErr w:type="spellEnd"/>
            <w:r w:rsidRPr="00232DC3">
              <w:rPr>
                <w:rFonts w:ascii="Courier New" w:eastAsia="Times New Roman" w:hAnsi="Courier New" w:cs="Courier New"/>
                <w:color w:val="000000"/>
                <w:sz w:val="20"/>
                <w:szCs w:val="20"/>
              </w:rPr>
              <w:t>()</w:t>
            </w:r>
            <w:r w:rsidRPr="00232DC3">
              <w:rPr>
                <w:rFonts w:ascii="Courier New" w:eastAsia="Times New Roman" w:hAnsi="Courier New" w:cs="Courier New"/>
                <w:color w:val="000000"/>
                <w:sz w:val="20"/>
                <w:szCs w:val="20"/>
              </w:rPr>
              <w:br/>
            </w:r>
            <w:r w:rsidRPr="00232DC3">
              <w:rPr>
                <w:rFonts w:ascii="Courier New" w:eastAsia="Times New Roman" w:hAnsi="Courier New" w:cs="Courier New"/>
                <w:color w:val="000000"/>
                <w:sz w:val="20"/>
                <w:szCs w:val="20"/>
              </w:rPr>
              <w:tab/>
              <w:t>{</w:t>
            </w:r>
            <w:r w:rsidRPr="00232DC3">
              <w:rPr>
                <w:rFonts w:ascii="Courier New" w:eastAsia="Times New Roman" w:hAnsi="Courier New" w:cs="Courier New"/>
                <w:color w:val="000000"/>
                <w:sz w:val="20"/>
                <w:szCs w:val="20"/>
              </w:rPr>
              <w:br/>
            </w:r>
            <w:r w:rsidRPr="00232DC3">
              <w:rPr>
                <w:rFonts w:ascii="Courier New" w:eastAsia="Times New Roman" w:hAnsi="Courier New" w:cs="Courier New"/>
                <w:color w:val="000000"/>
                <w:sz w:val="20"/>
                <w:szCs w:val="20"/>
              </w:rPr>
              <w:tab/>
            </w:r>
            <w:r w:rsidRPr="00232DC3">
              <w:rPr>
                <w:rFonts w:ascii="Courier New" w:eastAsia="Times New Roman" w:hAnsi="Courier New" w:cs="Courier New"/>
                <w:color w:val="000000"/>
                <w:sz w:val="20"/>
                <w:szCs w:val="20"/>
              </w:rPr>
              <w:tab/>
              <w:t>if (instance == null)</w:t>
            </w:r>
            <w:r w:rsidRPr="00232DC3">
              <w:rPr>
                <w:rFonts w:ascii="Courier New" w:eastAsia="Times New Roman" w:hAnsi="Courier New" w:cs="Courier New"/>
                <w:color w:val="000000"/>
                <w:sz w:val="20"/>
                <w:szCs w:val="20"/>
              </w:rPr>
              <w:br/>
            </w:r>
            <w:r w:rsidRPr="00232DC3">
              <w:rPr>
                <w:rFonts w:ascii="Courier New" w:eastAsia="Times New Roman" w:hAnsi="Courier New" w:cs="Courier New"/>
                <w:color w:val="000000"/>
                <w:sz w:val="20"/>
                <w:szCs w:val="20"/>
              </w:rPr>
              <w:tab/>
            </w:r>
            <w:r w:rsidRPr="00232DC3">
              <w:rPr>
                <w:rFonts w:ascii="Courier New" w:eastAsia="Times New Roman" w:hAnsi="Courier New" w:cs="Courier New"/>
                <w:color w:val="000000"/>
                <w:sz w:val="20"/>
                <w:szCs w:val="20"/>
              </w:rPr>
              <w:tab/>
            </w:r>
            <w:r w:rsidRPr="00232DC3">
              <w:rPr>
                <w:rFonts w:ascii="Courier New" w:eastAsia="Times New Roman" w:hAnsi="Courier New" w:cs="Courier New"/>
                <w:color w:val="000000"/>
                <w:sz w:val="20"/>
                <w:szCs w:val="20"/>
              </w:rPr>
              <w:tab/>
              <w:t>instance = new Singleton();</w:t>
            </w:r>
            <w:r w:rsidRPr="00232DC3">
              <w:rPr>
                <w:rFonts w:ascii="Courier New" w:eastAsia="Times New Roman" w:hAnsi="Courier New" w:cs="Courier New"/>
                <w:color w:val="000000"/>
                <w:sz w:val="20"/>
                <w:szCs w:val="20"/>
              </w:rPr>
              <w:br/>
            </w:r>
            <w:r w:rsidRPr="00232DC3">
              <w:rPr>
                <w:rFonts w:ascii="Courier New" w:eastAsia="Times New Roman" w:hAnsi="Courier New" w:cs="Courier New"/>
                <w:color w:val="000000"/>
                <w:sz w:val="20"/>
                <w:szCs w:val="20"/>
              </w:rPr>
              <w:br/>
            </w:r>
            <w:r w:rsidRPr="00232DC3">
              <w:rPr>
                <w:rFonts w:ascii="Courier New" w:eastAsia="Times New Roman" w:hAnsi="Courier New" w:cs="Courier New"/>
                <w:color w:val="000000"/>
                <w:sz w:val="20"/>
                <w:szCs w:val="20"/>
              </w:rPr>
              <w:tab/>
            </w:r>
            <w:r w:rsidRPr="00232DC3">
              <w:rPr>
                <w:rFonts w:ascii="Courier New" w:eastAsia="Times New Roman" w:hAnsi="Courier New" w:cs="Courier New"/>
                <w:color w:val="000000"/>
                <w:sz w:val="20"/>
                <w:szCs w:val="20"/>
              </w:rPr>
              <w:tab/>
              <w:t>return instance;</w:t>
            </w:r>
            <w:r w:rsidRPr="00232DC3">
              <w:rPr>
                <w:rFonts w:ascii="Courier New" w:eastAsia="Times New Roman" w:hAnsi="Courier New" w:cs="Courier New"/>
                <w:color w:val="000000"/>
                <w:sz w:val="20"/>
                <w:szCs w:val="20"/>
              </w:rPr>
              <w:br/>
            </w:r>
            <w:r w:rsidRPr="00232DC3">
              <w:rPr>
                <w:rFonts w:ascii="Courier New" w:eastAsia="Times New Roman" w:hAnsi="Courier New" w:cs="Courier New"/>
                <w:color w:val="000000"/>
                <w:sz w:val="20"/>
                <w:szCs w:val="20"/>
              </w:rPr>
              <w:tab/>
              <w:t>}</w:t>
            </w:r>
            <w:r w:rsidRPr="00232DC3">
              <w:rPr>
                <w:rFonts w:ascii="Courier New" w:eastAsia="Times New Roman" w:hAnsi="Courier New" w:cs="Courier New"/>
                <w:color w:val="000000"/>
                <w:sz w:val="20"/>
                <w:szCs w:val="20"/>
              </w:rPr>
              <w:br/>
            </w:r>
            <w:r w:rsidRPr="00232DC3">
              <w:rPr>
                <w:rFonts w:ascii="Courier New" w:eastAsia="Times New Roman" w:hAnsi="Courier New" w:cs="Courier New"/>
                <w:color w:val="000000"/>
                <w:sz w:val="20"/>
                <w:szCs w:val="20"/>
              </w:rPr>
              <w:tab/>
              <w:t>...</w:t>
            </w:r>
            <w:r w:rsidRPr="00232DC3">
              <w:rPr>
                <w:rFonts w:ascii="Courier New" w:eastAsia="Times New Roman" w:hAnsi="Courier New" w:cs="Courier New"/>
                <w:color w:val="000000"/>
                <w:sz w:val="20"/>
                <w:szCs w:val="20"/>
              </w:rPr>
              <w:br/>
            </w:r>
            <w:r w:rsidRPr="00232DC3">
              <w:rPr>
                <w:rFonts w:ascii="Courier New" w:eastAsia="Times New Roman" w:hAnsi="Courier New" w:cs="Courier New"/>
                <w:color w:val="000000"/>
                <w:sz w:val="20"/>
                <w:szCs w:val="20"/>
              </w:rPr>
              <w:tab/>
              <w:t xml:space="preserve">public void </w:t>
            </w:r>
            <w:proofErr w:type="spellStart"/>
            <w:r w:rsidRPr="00232DC3">
              <w:rPr>
                <w:rFonts w:ascii="Courier New" w:eastAsia="Times New Roman" w:hAnsi="Courier New" w:cs="Courier New"/>
                <w:color w:val="000000"/>
                <w:sz w:val="20"/>
                <w:szCs w:val="20"/>
              </w:rPr>
              <w:t>doSomething</w:t>
            </w:r>
            <w:proofErr w:type="spellEnd"/>
            <w:r w:rsidRPr="00232DC3">
              <w:rPr>
                <w:rFonts w:ascii="Courier New" w:eastAsia="Times New Roman" w:hAnsi="Courier New" w:cs="Courier New"/>
                <w:color w:val="000000"/>
                <w:sz w:val="20"/>
                <w:szCs w:val="20"/>
              </w:rPr>
              <w:t>()</w:t>
            </w:r>
            <w:r w:rsidRPr="00232DC3">
              <w:rPr>
                <w:rFonts w:ascii="Courier New" w:eastAsia="Times New Roman" w:hAnsi="Courier New" w:cs="Courier New"/>
                <w:color w:val="000000"/>
                <w:sz w:val="20"/>
                <w:szCs w:val="20"/>
              </w:rPr>
              <w:br/>
            </w:r>
            <w:r w:rsidRPr="00232DC3">
              <w:rPr>
                <w:rFonts w:ascii="Courier New" w:eastAsia="Times New Roman" w:hAnsi="Courier New" w:cs="Courier New"/>
                <w:color w:val="000000"/>
                <w:sz w:val="20"/>
                <w:szCs w:val="20"/>
              </w:rPr>
              <w:tab/>
              <w:t>{</w:t>
            </w:r>
            <w:r w:rsidRPr="00232DC3">
              <w:rPr>
                <w:rFonts w:ascii="Courier New" w:eastAsia="Times New Roman" w:hAnsi="Courier New" w:cs="Courier New"/>
                <w:color w:val="000000"/>
                <w:sz w:val="20"/>
                <w:szCs w:val="20"/>
              </w:rPr>
              <w:br/>
            </w:r>
            <w:r w:rsidRPr="00232DC3">
              <w:rPr>
                <w:rFonts w:ascii="Courier New" w:eastAsia="Times New Roman" w:hAnsi="Courier New" w:cs="Courier New"/>
                <w:color w:val="000000"/>
                <w:sz w:val="20"/>
                <w:szCs w:val="20"/>
              </w:rPr>
              <w:tab/>
            </w:r>
            <w:r w:rsidRPr="00232DC3">
              <w:rPr>
                <w:rFonts w:ascii="Courier New" w:eastAsia="Times New Roman" w:hAnsi="Courier New" w:cs="Courier New"/>
                <w:color w:val="000000"/>
                <w:sz w:val="20"/>
                <w:szCs w:val="20"/>
              </w:rPr>
              <w:tab/>
              <w:t>...</w:t>
            </w:r>
            <w:r w:rsidRPr="00232DC3">
              <w:rPr>
                <w:rFonts w:ascii="Courier New" w:eastAsia="Times New Roman" w:hAnsi="Courier New" w:cs="Courier New"/>
                <w:color w:val="000000"/>
                <w:sz w:val="20"/>
                <w:szCs w:val="20"/>
              </w:rPr>
              <w:tab/>
            </w:r>
            <w:r w:rsidRPr="00232DC3">
              <w:rPr>
                <w:rFonts w:ascii="Courier New" w:eastAsia="Times New Roman" w:hAnsi="Courier New" w:cs="Courier New"/>
                <w:color w:val="000000"/>
                <w:sz w:val="20"/>
                <w:szCs w:val="20"/>
              </w:rPr>
              <w:br/>
            </w:r>
            <w:r w:rsidRPr="00232DC3">
              <w:rPr>
                <w:rFonts w:ascii="Courier New" w:eastAsia="Times New Roman" w:hAnsi="Courier New" w:cs="Courier New"/>
                <w:color w:val="000000"/>
                <w:sz w:val="20"/>
                <w:szCs w:val="20"/>
              </w:rPr>
              <w:tab/>
              <w:t>}</w:t>
            </w:r>
            <w:r w:rsidRPr="00232DC3">
              <w:rPr>
                <w:rFonts w:ascii="Courier New" w:eastAsia="Times New Roman" w:hAnsi="Courier New" w:cs="Courier New"/>
                <w:color w:val="000000"/>
                <w:sz w:val="20"/>
                <w:szCs w:val="20"/>
              </w:rPr>
              <w:br/>
              <w:t>}</w:t>
            </w:r>
          </w:p>
        </w:tc>
      </w:tr>
    </w:tbl>
    <w:p w:rsidR="00232DC3" w:rsidRPr="00232DC3" w:rsidRDefault="00232DC3" w:rsidP="00232DC3">
      <w:pPr>
        <w:shd w:val="clear" w:color="auto" w:fill="D9DBD2"/>
        <w:spacing w:before="100" w:beforeAutospacing="1" w:after="100" w:afterAutospacing="1" w:line="240" w:lineRule="auto"/>
        <w:jc w:val="both"/>
        <w:rPr>
          <w:rFonts w:ascii="Verdana" w:eastAsia="Times New Roman" w:hAnsi="Verdana" w:cs="Times New Roman"/>
          <w:color w:val="222222"/>
          <w:sz w:val="19"/>
          <w:szCs w:val="19"/>
        </w:rPr>
      </w:pPr>
      <w:r w:rsidRPr="00232DC3">
        <w:rPr>
          <w:rFonts w:ascii="Verdana" w:eastAsia="Times New Roman" w:hAnsi="Verdana" w:cs="Times New Roman"/>
          <w:color w:val="222222"/>
          <w:sz w:val="19"/>
          <w:szCs w:val="19"/>
        </w:rPr>
        <w:t xml:space="preserve">You can notice in the above code that </w:t>
      </w:r>
      <w:proofErr w:type="spellStart"/>
      <w:r w:rsidRPr="00232DC3">
        <w:rPr>
          <w:rFonts w:ascii="Verdana" w:eastAsia="Times New Roman" w:hAnsi="Verdana" w:cs="Times New Roman"/>
          <w:color w:val="222222"/>
          <w:sz w:val="19"/>
          <w:szCs w:val="19"/>
        </w:rPr>
        <w:t>getInstance</w:t>
      </w:r>
      <w:proofErr w:type="spellEnd"/>
      <w:r w:rsidRPr="00232DC3">
        <w:rPr>
          <w:rFonts w:ascii="Verdana" w:eastAsia="Times New Roman" w:hAnsi="Verdana" w:cs="Times New Roman"/>
          <w:color w:val="222222"/>
          <w:sz w:val="19"/>
          <w:szCs w:val="19"/>
        </w:rPr>
        <w:t xml:space="preserve"> method ensures that only one instance of the class is created. The constructor should not be accessible from the outside of the class to ensure the only way of instantiating the class would be only through the </w:t>
      </w:r>
      <w:proofErr w:type="spellStart"/>
      <w:r w:rsidRPr="00232DC3">
        <w:rPr>
          <w:rFonts w:ascii="Verdana" w:eastAsia="Times New Roman" w:hAnsi="Verdana" w:cs="Times New Roman"/>
          <w:color w:val="222222"/>
          <w:sz w:val="19"/>
          <w:szCs w:val="19"/>
        </w:rPr>
        <w:t>getInstance</w:t>
      </w:r>
      <w:proofErr w:type="spellEnd"/>
      <w:r w:rsidRPr="00232DC3">
        <w:rPr>
          <w:rFonts w:ascii="Verdana" w:eastAsia="Times New Roman" w:hAnsi="Verdana" w:cs="Times New Roman"/>
          <w:color w:val="222222"/>
          <w:sz w:val="19"/>
          <w:szCs w:val="19"/>
        </w:rPr>
        <w:t xml:space="preserve"> method.</w:t>
      </w:r>
    </w:p>
    <w:p w:rsidR="00232DC3" w:rsidRPr="00232DC3" w:rsidRDefault="00232DC3" w:rsidP="00232DC3">
      <w:pPr>
        <w:spacing w:after="0" w:line="240" w:lineRule="auto"/>
        <w:rPr>
          <w:rFonts w:ascii="Times New Roman" w:eastAsia="Times New Roman" w:hAnsi="Times New Roman" w:cs="Times New Roman"/>
          <w:sz w:val="24"/>
          <w:szCs w:val="24"/>
        </w:rPr>
      </w:pPr>
      <w:r w:rsidRPr="00232DC3">
        <w:rPr>
          <w:rFonts w:ascii="Verdana" w:eastAsia="Times New Roman" w:hAnsi="Verdana" w:cs="Times New Roman"/>
          <w:color w:val="222222"/>
          <w:sz w:val="19"/>
          <w:szCs w:val="19"/>
          <w:shd w:val="clear" w:color="auto" w:fill="D9DBD2"/>
        </w:rPr>
        <w:t xml:space="preserve">The </w:t>
      </w:r>
      <w:proofErr w:type="spellStart"/>
      <w:r w:rsidRPr="00232DC3">
        <w:rPr>
          <w:rFonts w:ascii="Verdana" w:eastAsia="Times New Roman" w:hAnsi="Verdana" w:cs="Times New Roman"/>
          <w:color w:val="222222"/>
          <w:sz w:val="19"/>
          <w:szCs w:val="19"/>
          <w:shd w:val="clear" w:color="auto" w:fill="D9DBD2"/>
        </w:rPr>
        <w:t>getInstance</w:t>
      </w:r>
      <w:proofErr w:type="spellEnd"/>
      <w:r w:rsidRPr="00232DC3">
        <w:rPr>
          <w:rFonts w:ascii="Verdana" w:eastAsia="Times New Roman" w:hAnsi="Verdana" w:cs="Times New Roman"/>
          <w:color w:val="222222"/>
          <w:sz w:val="19"/>
          <w:szCs w:val="19"/>
          <w:shd w:val="clear" w:color="auto" w:fill="D9DBD2"/>
        </w:rPr>
        <w:t xml:space="preserve"> method is used also to provide a global point of access to the object and it can be used in the following manner:</w:t>
      </w:r>
    </w:p>
    <w:tbl>
      <w:tblPr>
        <w:tblW w:w="12405" w:type="dxa"/>
        <w:tblCellSpacing w:w="15" w:type="dxa"/>
        <w:tblBorders>
          <w:top w:val="single" w:sz="6" w:space="0" w:color="C7D5C4"/>
          <w:left w:val="single" w:sz="6" w:space="0" w:color="C8D5C4"/>
          <w:bottom w:val="single" w:sz="6" w:space="0" w:color="8F9E8C"/>
          <w:right w:val="single" w:sz="6" w:space="0" w:color="899686"/>
        </w:tblBorders>
        <w:shd w:val="clear" w:color="auto" w:fill="EEEEEE"/>
        <w:tblCellMar>
          <w:top w:w="15" w:type="dxa"/>
          <w:left w:w="15" w:type="dxa"/>
          <w:bottom w:w="15" w:type="dxa"/>
          <w:right w:w="15" w:type="dxa"/>
        </w:tblCellMar>
        <w:tblLook w:val="04A0" w:firstRow="1" w:lastRow="0" w:firstColumn="1" w:lastColumn="0" w:noHBand="0" w:noVBand="1"/>
      </w:tblPr>
      <w:tblGrid>
        <w:gridCol w:w="12405"/>
      </w:tblGrid>
      <w:tr w:rsidR="00232DC3" w:rsidRPr="00232DC3" w:rsidTr="00232DC3">
        <w:trPr>
          <w:tblCellSpacing w:w="15" w:type="dxa"/>
        </w:trPr>
        <w:tc>
          <w:tcPr>
            <w:tcW w:w="0" w:type="auto"/>
            <w:shd w:val="clear" w:color="auto" w:fill="EEEEEE"/>
            <w:vAlign w:val="center"/>
            <w:hideMark/>
          </w:tcPr>
          <w:p w:rsidR="00232DC3" w:rsidRPr="00232DC3" w:rsidRDefault="00232DC3" w:rsidP="00232D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proofErr w:type="spellStart"/>
            <w:r w:rsidRPr="00232DC3">
              <w:rPr>
                <w:rFonts w:ascii="Courier New" w:eastAsia="Times New Roman" w:hAnsi="Courier New" w:cs="Courier New"/>
                <w:color w:val="000000"/>
                <w:sz w:val="20"/>
                <w:szCs w:val="20"/>
              </w:rPr>
              <w:t>Singleton.getInstance</w:t>
            </w:r>
            <w:proofErr w:type="spellEnd"/>
            <w:r w:rsidRPr="00232DC3">
              <w:rPr>
                <w:rFonts w:ascii="Courier New" w:eastAsia="Times New Roman" w:hAnsi="Courier New" w:cs="Courier New"/>
                <w:color w:val="000000"/>
                <w:sz w:val="20"/>
                <w:szCs w:val="20"/>
              </w:rPr>
              <w:t>().</w:t>
            </w:r>
            <w:proofErr w:type="spellStart"/>
            <w:r w:rsidRPr="00232DC3">
              <w:rPr>
                <w:rFonts w:ascii="Courier New" w:eastAsia="Times New Roman" w:hAnsi="Courier New" w:cs="Courier New"/>
                <w:color w:val="000000"/>
                <w:sz w:val="20"/>
                <w:szCs w:val="20"/>
              </w:rPr>
              <w:t>doSomething</w:t>
            </w:r>
            <w:proofErr w:type="spellEnd"/>
            <w:r w:rsidRPr="00232DC3">
              <w:rPr>
                <w:rFonts w:ascii="Courier New" w:eastAsia="Times New Roman" w:hAnsi="Courier New" w:cs="Courier New"/>
                <w:color w:val="000000"/>
                <w:sz w:val="20"/>
                <w:szCs w:val="20"/>
              </w:rPr>
              <w:t>();</w:t>
            </w:r>
          </w:p>
        </w:tc>
      </w:tr>
    </w:tbl>
    <w:p w:rsidR="00232DC3" w:rsidRPr="00232DC3" w:rsidRDefault="00232DC3" w:rsidP="00232DC3">
      <w:pPr>
        <w:spacing w:after="0" w:line="240" w:lineRule="auto"/>
        <w:rPr>
          <w:rFonts w:ascii="Times New Roman" w:eastAsia="Times New Roman" w:hAnsi="Times New Roman" w:cs="Times New Roman"/>
          <w:sz w:val="24"/>
          <w:szCs w:val="24"/>
        </w:rPr>
      </w:pPr>
    </w:p>
    <w:p w:rsidR="00232DC3" w:rsidRPr="00232DC3" w:rsidRDefault="00232DC3" w:rsidP="00232DC3">
      <w:pPr>
        <w:shd w:val="clear" w:color="auto" w:fill="D9DBD2"/>
        <w:spacing w:before="100" w:beforeAutospacing="1" w:after="100" w:afterAutospacing="1" w:line="240" w:lineRule="auto"/>
        <w:jc w:val="both"/>
        <w:outlineLvl w:val="1"/>
        <w:rPr>
          <w:rFonts w:ascii="Georgia" w:eastAsia="Times New Roman" w:hAnsi="Georgia" w:cs="Times New Roman"/>
          <w:color w:val="000000"/>
          <w:sz w:val="36"/>
          <w:szCs w:val="36"/>
        </w:rPr>
      </w:pPr>
      <w:r w:rsidRPr="00232DC3">
        <w:rPr>
          <w:rFonts w:ascii="Georgia" w:eastAsia="Times New Roman" w:hAnsi="Georgia" w:cs="Times New Roman"/>
          <w:color w:val="000000"/>
          <w:sz w:val="36"/>
          <w:szCs w:val="36"/>
        </w:rPr>
        <w:t>Applicability &amp; Examples</w:t>
      </w:r>
    </w:p>
    <w:p w:rsidR="00232DC3" w:rsidRPr="00232DC3" w:rsidRDefault="00232DC3" w:rsidP="00232DC3">
      <w:pPr>
        <w:spacing w:after="0" w:line="240" w:lineRule="auto"/>
        <w:rPr>
          <w:rFonts w:ascii="Times New Roman" w:eastAsia="Times New Roman" w:hAnsi="Times New Roman" w:cs="Times New Roman"/>
          <w:sz w:val="24"/>
          <w:szCs w:val="24"/>
        </w:rPr>
      </w:pPr>
      <w:r w:rsidRPr="00232DC3">
        <w:rPr>
          <w:rFonts w:ascii="Verdana" w:eastAsia="Times New Roman" w:hAnsi="Verdana" w:cs="Times New Roman"/>
          <w:color w:val="222222"/>
          <w:sz w:val="19"/>
          <w:szCs w:val="19"/>
          <w:shd w:val="clear" w:color="auto" w:fill="D9DBD2"/>
        </w:rPr>
        <w:t xml:space="preserve">According to the definition the singleton pattern should be used when there must be exactly one instance of a class, and when it must be accessible to clients from a global access point. Here are </w:t>
      </w:r>
      <w:r w:rsidRPr="00232DC3">
        <w:rPr>
          <w:rFonts w:ascii="Verdana" w:eastAsia="Times New Roman" w:hAnsi="Verdana" w:cs="Times New Roman"/>
          <w:color w:val="222222"/>
          <w:sz w:val="19"/>
          <w:szCs w:val="19"/>
          <w:shd w:val="clear" w:color="auto" w:fill="D9DBD2"/>
        </w:rPr>
        <w:lastRenderedPageBreak/>
        <w:t>some real situations where the singleton is used:</w:t>
      </w:r>
      <w:r w:rsidRPr="00232DC3">
        <w:rPr>
          <w:rFonts w:ascii="Verdana" w:eastAsia="Times New Roman" w:hAnsi="Verdana" w:cs="Times New Roman"/>
          <w:color w:val="222222"/>
          <w:sz w:val="19"/>
          <w:szCs w:val="19"/>
        </w:rPr>
        <w:br/>
      </w:r>
    </w:p>
    <w:p w:rsidR="00232DC3" w:rsidRPr="00232DC3" w:rsidRDefault="00232DC3" w:rsidP="00232DC3">
      <w:pPr>
        <w:shd w:val="clear" w:color="auto" w:fill="D9DBD2"/>
        <w:spacing w:before="100" w:beforeAutospacing="1" w:after="100" w:afterAutospacing="1" w:line="240" w:lineRule="auto"/>
        <w:jc w:val="both"/>
        <w:outlineLvl w:val="2"/>
        <w:rPr>
          <w:rFonts w:ascii="Georgia" w:eastAsia="Times New Roman" w:hAnsi="Georgia" w:cs="Times New Roman"/>
          <w:color w:val="000000"/>
          <w:sz w:val="27"/>
          <w:szCs w:val="27"/>
        </w:rPr>
      </w:pPr>
      <w:r w:rsidRPr="00232DC3">
        <w:rPr>
          <w:rFonts w:ascii="Georgia" w:eastAsia="Times New Roman" w:hAnsi="Georgia" w:cs="Times New Roman"/>
          <w:color w:val="000000"/>
          <w:sz w:val="27"/>
          <w:szCs w:val="27"/>
        </w:rPr>
        <w:t>Example 1 - Logger Classes</w:t>
      </w:r>
    </w:p>
    <w:p w:rsidR="00232DC3" w:rsidRPr="00232DC3" w:rsidRDefault="00232DC3" w:rsidP="00232DC3">
      <w:pPr>
        <w:shd w:val="clear" w:color="auto" w:fill="D9DBD2"/>
        <w:spacing w:before="100" w:beforeAutospacing="1" w:after="100" w:afterAutospacing="1" w:line="240" w:lineRule="auto"/>
        <w:jc w:val="both"/>
        <w:rPr>
          <w:rFonts w:ascii="Verdana" w:eastAsia="Times New Roman" w:hAnsi="Verdana" w:cs="Times New Roman"/>
          <w:color w:val="222222"/>
          <w:sz w:val="19"/>
          <w:szCs w:val="19"/>
        </w:rPr>
      </w:pPr>
      <w:r w:rsidRPr="00232DC3">
        <w:rPr>
          <w:rFonts w:ascii="Verdana" w:eastAsia="Times New Roman" w:hAnsi="Verdana" w:cs="Times New Roman"/>
          <w:color w:val="222222"/>
          <w:sz w:val="19"/>
          <w:szCs w:val="19"/>
        </w:rPr>
        <w:t xml:space="preserve">The Singleton pattern is used in the design of logger classes. This classes are </w:t>
      </w:r>
      <w:proofErr w:type="spellStart"/>
      <w:r w:rsidRPr="00232DC3">
        <w:rPr>
          <w:rFonts w:ascii="Verdana" w:eastAsia="Times New Roman" w:hAnsi="Verdana" w:cs="Times New Roman"/>
          <w:color w:val="222222"/>
          <w:sz w:val="19"/>
          <w:szCs w:val="19"/>
        </w:rPr>
        <w:t>ussualy</w:t>
      </w:r>
      <w:proofErr w:type="spellEnd"/>
      <w:r w:rsidRPr="00232DC3">
        <w:rPr>
          <w:rFonts w:ascii="Verdana" w:eastAsia="Times New Roman" w:hAnsi="Verdana" w:cs="Times New Roman"/>
          <w:color w:val="222222"/>
          <w:sz w:val="19"/>
          <w:szCs w:val="19"/>
        </w:rPr>
        <w:t xml:space="preserve"> implemented as a singletons, and provides a global logging access point in all the application components without being necessary to create an object each time a logging operations is performed.</w:t>
      </w:r>
    </w:p>
    <w:p w:rsidR="00232DC3" w:rsidRPr="00232DC3" w:rsidRDefault="00232DC3" w:rsidP="00232DC3">
      <w:pPr>
        <w:shd w:val="clear" w:color="auto" w:fill="D9DBD2"/>
        <w:spacing w:before="100" w:beforeAutospacing="1" w:after="100" w:afterAutospacing="1" w:line="240" w:lineRule="auto"/>
        <w:jc w:val="both"/>
        <w:outlineLvl w:val="2"/>
        <w:rPr>
          <w:rFonts w:ascii="Georgia" w:eastAsia="Times New Roman" w:hAnsi="Georgia" w:cs="Times New Roman"/>
          <w:color w:val="000000"/>
          <w:sz w:val="27"/>
          <w:szCs w:val="27"/>
        </w:rPr>
      </w:pPr>
      <w:r w:rsidRPr="00232DC3">
        <w:rPr>
          <w:rFonts w:ascii="Georgia" w:eastAsia="Times New Roman" w:hAnsi="Georgia" w:cs="Times New Roman"/>
          <w:color w:val="000000"/>
          <w:sz w:val="27"/>
          <w:szCs w:val="27"/>
        </w:rPr>
        <w:t>Example 2 - Configuration Classes</w:t>
      </w:r>
    </w:p>
    <w:p w:rsidR="00232DC3" w:rsidRPr="00232DC3" w:rsidRDefault="00232DC3" w:rsidP="00232DC3">
      <w:pPr>
        <w:shd w:val="clear" w:color="auto" w:fill="D9DBD2"/>
        <w:spacing w:before="100" w:beforeAutospacing="1" w:after="100" w:afterAutospacing="1" w:line="240" w:lineRule="auto"/>
        <w:jc w:val="both"/>
        <w:rPr>
          <w:rFonts w:ascii="Verdana" w:eastAsia="Times New Roman" w:hAnsi="Verdana" w:cs="Times New Roman"/>
          <w:color w:val="222222"/>
          <w:sz w:val="19"/>
          <w:szCs w:val="19"/>
        </w:rPr>
      </w:pPr>
      <w:r w:rsidRPr="00232DC3">
        <w:rPr>
          <w:rFonts w:ascii="Verdana" w:eastAsia="Times New Roman" w:hAnsi="Verdana" w:cs="Times New Roman"/>
          <w:color w:val="222222"/>
          <w:sz w:val="19"/>
          <w:szCs w:val="19"/>
        </w:rPr>
        <w:t xml:space="preserve">The Singleton pattern is used to design the classes which provides the configuration settings for an application. By implementing configuration classes as Singleton not only that we provide a global access point, but we also keep the instance we use as a cache object. When the class is </w:t>
      </w:r>
      <w:proofErr w:type="gramStart"/>
      <w:r w:rsidRPr="00232DC3">
        <w:rPr>
          <w:rFonts w:ascii="Verdana" w:eastAsia="Times New Roman" w:hAnsi="Verdana" w:cs="Times New Roman"/>
          <w:color w:val="222222"/>
          <w:sz w:val="19"/>
          <w:szCs w:val="19"/>
        </w:rPr>
        <w:t>instantiated(</w:t>
      </w:r>
      <w:proofErr w:type="gramEnd"/>
      <w:r w:rsidRPr="00232DC3">
        <w:rPr>
          <w:rFonts w:ascii="Verdana" w:eastAsia="Times New Roman" w:hAnsi="Verdana" w:cs="Times New Roman"/>
          <w:color w:val="222222"/>
          <w:sz w:val="19"/>
          <w:szCs w:val="19"/>
        </w:rPr>
        <w:t xml:space="preserve"> or when a value is read ) the singleton will keep the values in its internal structure. If the values are read from the database or from files this avoids the reloading the values each time the configuration parameters are used.</w:t>
      </w:r>
    </w:p>
    <w:p w:rsidR="00232DC3" w:rsidRPr="00232DC3" w:rsidRDefault="00232DC3" w:rsidP="00232DC3">
      <w:pPr>
        <w:shd w:val="clear" w:color="auto" w:fill="D9DBD2"/>
        <w:spacing w:before="100" w:beforeAutospacing="1" w:after="100" w:afterAutospacing="1" w:line="240" w:lineRule="auto"/>
        <w:jc w:val="both"/>
        <w:rPr>
          <w:rFonts w:ascii="Verdana" w:eastAsia="Times New Roman" w:hAnsi="Verdana" w:cs="Times New Roman"/>
          <w:color w:val="222222"/>
          <w:sz w:val="19"/>
          <w:szCs w:val="19"/>
        </w:rPr>
      </w:pPr>
      <w:r w:rsidRPr="00232DC3">
        <w:rPr>
          <w:rFonts w:ascii="Verdana" w:eastAsia="Times New Roman" w:hAnsi="Verdana" w:cs="Times New Roman"/>
          <w:color w:val="222222"/>
          <w:sz w:val="19"/>
          <w:szCs w:val="19"/>
        </w:rPr>
        <w:t> </w:t>
      </w:r>
    </w:p>
    <w:p w:rsidR="00232DC3" w:rsidRPr="00232DC3" w:rsidRDefault="00232DC3" w:rsidP="00232DC3">
      <w:pPr>
        <w:shd w:val="clear" w:color="auto" w:fill="D9DBD2"/>
        <w:spacing w:before="100" w:beforeAutospacing="1" w:after="100" w:afterAutospacing="1" w:line="240" w:lineRule="auto"/>
        <w:jc w:val="both"/>
        <w:outlineLvl w:val="2"/>
        <w:rPr>
          <w:rFonts w:ascii="Georgia" w:eastAsia="Times New Roman" w:hAnsi="Georgia" w:cs="Times New Roman"/>
          <w:color w:val="000000"/>
          <w:sz w:val="27"/>
          <w:szCs w:val="27"/>
        </w:rPr>
      </w:pPr>
      <w:r w:rsidRPr="00232DC3">
        <w:rPr>
          <w:rFonts w:ascii="Georgia" w:eastAsia="Times New Roman" w:hAnsi="Georgia" w:cs="Times New Roman"/>
          <w:color w:val="000000"/>
          <w:sz w:val="27"/>
          <w:szCs w:val="27"/>
        </w:rPr>
        <w:t xml:space="preserve">Example 3 - </w:t>
      </w:r>
      <w:proofErr w:type="spellStart"/>
      <w:r w:rsidRPr="00232DC3">
        <w:rPr>
          <w:rFonts w:ascii="Georgia" w:eastAsia="Times New Roman" w:hAnsi="Georgia" w:cs="Times New Roman"/>
          <w:color w:val="000000"/>
          <w:sz w:val="27"/>
          <w:szCs w:val="27"/>
        </w:rPr>
        <w:t>Accesing</w:t>
      </w:r>
      <w:proofErr w:type="spellEnd"/>
      <w:r w:rsidRPr="00232DC3">
        <w:rPr>
          <w:rFonts w:ascii="Georgia" w:eastAsia="Times New Roman" w:hAnsi="Georgia" w:cs="Times New Roman"/>
          <w:color w:val="000000"/>
          <w:sz w:val="27"/>
          <w:szCs w:val="27"/>
        </w:rPr>
        <w:t xml:space="preserve"> resources in shared mode</w:t>
      </w:r>
    </w:p>
    <w:p w:rsidR="00232DC3" w:rsidRPr="00232DC3" w:rsidRDefault="00232DC3" w:rsidP="00232DC3">
      <w:pPr>
        <w:shd w:val="clear" w:color="auto" w:fill="D9DBD2"/>
        <w:spacing w:before="100" w:beforeAutospacing="1" w:after="100" w:afterAutospacing="1" w:line="240" w:lineRule="auto"/>
        <w:jc w:val="both"/>
        <w:rPr>
          <w:rFonts w:ascii="Verdana" w:eastAsia="Times New Roman" w:hAnsi="Verdana" w:cs="Times New Roman"/>
          <w:color w:val="222222"/>
          <w:sz w:val="19"/>
          <w:szCs w:val="19"/>
        </w:rPr>
      </w:pPr>
      <w:r w:rsidRPr="00232DC3">
        <w:rPr>
          <w:rFonts w:ascii="Verdana" w:eastAsia="Times New Roman" w:hAnsi="Verdana" w:cs="Times New Roman"/>
          <w:color w:val="222222"/>
          <w:sz w:val="19"/>
          <w:szCs w:val="19"/>
        </w:rPr>
        <w:t xml:space="preserve">It can be used in the design of an application that needs to work with the serial port. Let's say that there are many classes in the application, working in </w:t>
      </w:r>
      <w:proofErr w:type="gramStart"/>
      <w:r w:rsidRPr="00232DC3">
        <w:rPr>
          <w:rFonts w:ascii="Verdana" w:eastAsia="Times New Roman" w:hAnsi="Verdana" w:cs="Times New Roman"/>
          <w:color w:val="222222"/>
          <w:sz w:val="19"/>
          <w:szCs w:val="19"/>
        </w:rPr>
        <w:t>an</w:t>
      </w:r>
      <w:proofErr w:type="gramEnd"/>
      <w:r w:rsidRPr="00232DC3">
        <w:rPr>
          <w:rFonts w:ascii="Verdana" w:eastAsia="Times New Roman" w:hAnsi="Verdana" w:cs="Times New Roman"/>
          <w:color w:val="222222"/>
          <w:sz w:val="19"/>
          <w:szCs w:val="19"/>
        </w:rPr>
        <w:t xml:space="preserve"> multi-threading environment, which needs to operate actions on the serial port. In this case a singleton with synchronized methods could be used to be used to manage all the operations on the serial port.</w:t>
      </w:r>
    </w:p>
    <w:p w:rsidR="00232DC3" w:rsidRPr="00232DC3" w:rsidRDefault="00232DC3" w:rsidP="00232DC3">
      <w:pPr>
        <w:shd w:val="clear" w:color="auto" w:fill="D9DBD2"/>
        <w:spacing w:before="100" w:beforeAutospacing="1" w:after="100" w:afterAutospacing="1" w:line="240" w:lineRule="auto"/>
        <w:jc w:val="both"/>
        <w:outlineLvl w:val="2"/>
        <w:rPr>
          <w:rFonts w:ascii="Georgia" w:eastAsia="Times New Roman" w:hAnsi="Georgia" w:cs="Times New Roman"/>
          <w:color w:val="000000"/>
          <w:sz w:val="27"/>
          <w:szCs w:val="27"/>
        </w:rPr>
      </w:pPr>
      <w:r w:rsidRPr="00232DC3">
        <w:rPr>
          <w:rFonts w:ascii="Georgia" w:eastAsia="Times New Roman" w:hAnsi="Georgia" w:cs="Times New Roman"/>
          <w:color w:val="000000"/>
          <w:sz w:val="27"/>
          <w:szCs w:val="27"/>
        </w:rPr>
        <w:t>Example 4 - Factories implemented as Singletons</w:t>
      </w:r>
    </w:p>
    <w:p w:rsidR="00232DC3" w:rsidRPr="00232DC3" w:rsidRDefault="00232DC3" w:rsidP="00232DC3">
      <w:pPr>
        <w:shd w:val="clear" w:color="auto" w:fill="D9DBD2"/>
        <w:spacing w:before="100" w:beforeAutospacing="1" w:after="100" w:afterAutospacing="1" w:line="240" w:lineRule="auto"/>
        <w:jc w:val="both"/>
        <w:rPr>
          <w:rFonts w:ascii="Verdana" w:eastAsia="Times New Roman" w:hAnsi="Verdana" w:cs="Times New Roman"/>
          <w:color w:val="222222"/>
          <w:sz w:val="19"/>
          <w:szCs w:val="19"/>
        </w:rPr>
      </w:pPr>
      <w:r w:rsidRPr="00232DC3">
        <w:rPr>
          <w:rFonts w:ascii="Verdana" w:eastAsia="Times New Roman" w:hAnsi="Verdana" w:cs="Times New Roman"/>
          <w:color w:val="222222"/>
          <w:sz w:val="19"/>
          <w:szCs w:val="19"/>
        </w:rPr>
        <w:t xml:space="preserve">Let's assume that we design an application with a factory to generate new </w:t>
      </w:r>
      <w:proofErr w:type="gramStart"/>
      <w:r w:rsidRPr="00232DC3">
        <w:rPr>
          <w:rFonts w:ascii="Verdana" w:eastAsia="Times New Roman" w:hAnsi="Verdana" w:cs="Times New Roman"/>
          <w:color w:val="222222"/>
          <w:sz w:val="19"/>
          <w:szCs w:val="19"/>
        </w:rPr>
        <w:t>objects(</w:t>
      </w:r>
      <w:proofErr w:type="spellStart"/>
      <w:proofErr w:type="gramEnd"/>
      <w:r w:rsidRPr="00232DC3">
        <w:rPr>
          <w:rFonts w:ascii="Verdana" w:eastAsia="Times New Roman" w:hAnsi="Verdana" w:cs="Times New Roman"/>
          <w:color w:val="222222"/>
          <w:sz w:val="19"/>
          <w:szCs w:val="19"/>
        </w:rPr>
        <w:t>Acount</w:t>
      </w:r>
      <w:proofErr w:type="spellEnd"/>
      <w:r w:rsidRPr="00232DC3">
        <w:rPr>
          <w:rFonts w:ascii="Verdana" w:eastAsia="Times New Roman" w:hAnsi="Verdana" w:cs="Times New Roman"/>
          <w:color w:val="222222"/>
          <w:sz w:val="19"/>
          <w:szCs w:val="19"/>
        </w:rPr>
        <w:t>, Customer, Site, Address objects) with their ids, in an multithreading environment. If the factory is instantiated twice in 2 different threads then is possible to have 2 overlapping ids for 2 different objects. If we implement the Factory as a singleton we avoid this problem. Combining Abstract Factory or Factory Method and Singleton design patterns is a common practice.</w:t>
      </w:r>
    </w:p>
    <w:p w:rsidR="00232DC3" w:rsidRDefault="00232DC3"/>
    <w:sectPr w:rsidR="00232D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Garamond">
    <w:altName w:val="Cambria"/>
    <w:panose1 w:val="00000000000000000000"/>
    <w:charset w:val="00"/>
    <w:family w:val="roman"/>
    <w:notTrueTyp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31A4B07"/>
    <w:multiLevelType w:val="multilevel"/>
    <w:tmpl w:val="3522C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23EF"/>
    <w:rsid w:val="0000259D"/>
    <w:rsid w:val="00003BFD"/>
    <w:rsid w:val="00004DA9"/>
    <w:rsid w:val="000144F1"/>
    <w:rsid w:val="00017300"/>
    <w:rsid w:val="00021725"/>
    <w:rsid w:val="000236A4"/>
    <w:rsid w:val="00025412"/>
    <w:rsid w:val="000306C9"/>
    <w:rsid w:val="00037450"/>
    <w:rsid w:val="0004426E"/>
    <w:rsid w:val="0004729D"/>
    <w:rsid w:val="00063131"/>
    <w:rsid w:val="00065B7E"/>
    <w:rsid w:val="000725E1"/>
    <w:rsid w:val="000948B7"/>
    <w:rsid w:val="00096E13"/>
    <w:rsid w:val="000A2879"/>
    <w:rsid w:val="000A3C2A"/>
    <w:rsid w:val="000A4208"/>
    <w:rsid w:val="000B0399"/>
    <w:rsid w:val="000B1E84"/>
    <w:rsid w:val="000D7D46"/>
    <w:rsid w:val="000E62ED"/>
    <w:rsid w:val="000F1B94"/>
    <w:rsid w:val="000F3EED"/>
    <w:rsid w:val="000F6C8C"/>
    <w:rsid w:val="0011668D"/>
    <w:rsid w:val="00123674"/>
    <w:rsid w:val="001237D6"/>
    <w:rsid w:val="001306C7"/>
    <w:rsid w:val="001345D2"/>
    <w:rsid w:val="001352CD"/>
    <w:rsid w:val="00143374"/>
    <w:rsid w:val="00144B2A"/>
    <w:rsid w:val="00151EF8"/>
    <w:rsid w:val="00154C9E"/>
    <w:rsid w:val="00164323"/>
    <w:rsid w:val="00166EAC"/>
    <w:rsid w:val="00171946"/>
    <w:rsid w:val="001724D9"/>
    <w:rsid w:val="00193685"/>
    <w:rsid w:val="001A0DF6"/>
    <w:rsid w:val="001A5D9D"/>
    <w:rsid w:val="001B1050"/>
    <w:rsid w:val="001B4C00"/>
    <w:rsid w:val="001C0657"/>
    <w:rsid w:val="001C2EE2"/>
    <w:rsid w:val="001C3B83"/>
    <w:rsid w:val="001D341F"/>
    <w:rsid w:val="001D7DAE"/>
    <w:rsid w:val="001E079A"/>
    <w:rsid w:val="001E3201"/>
    <w:rsid w:val="001F0045"/>
    <w:rsid w:val="001F1911"/>
    <w:rsid w:val="001F2F3F"/>
    <w:rsid w:val="001F6DCD"/>
    <w:rsid w:val="00221CBB"/>
    <w:rsid w:val="00221E75"/>
    <w:rsid w:val="00224853"/>
    <w:rsid w:val="00225C18"/>
    <w:rsid w:val="00230063"/>
    <w:rsid w:val="00232DC3"/>
    <w:rsid w:val="00233503"/>
    <w:rsid w:val="00235CF9"/>
    <w:rsid w:val="0025097B"/>
    <w:rsid w:val="00250FD6"/>
    <w:rsid w:val="002513D4"/>
    <w:rsid w:val="002642DE"/>
    <w:rsid w:val="0026466B"/>
    <w:rsid w:val="00267E5F"/>
    <w:rsid w:val="002757CA"/>
    <w:rsid w:val="0027616C"/>
    <w:rsid w:val="00276EE8"/>
    <w:rsid w:val="00280B27"/>
    <w:rsid w:val="00281B99"/>
    <w:rsid w:val="00294686"/>
    <w:rsid w:val="002A564F"/>
    <w:rsid w:val="002A6BC9"/>
    <w:rsid w:val="002B130E"/>
    <w:rsid w:val="002C35DC"/>
    <w:rsid w:val="002C36BC"/>
    <w:rsid w:val="002C616E"/>
    <w:rsid w:val="002D3944"/>
    <w:rsid w:val="002E7E84"/>
    <w:rsid w:val="002F3372"/>
    <w:rsid w:val="00300041"/>
    <w:rsid w:val="003054A8"/>
    <w:rsid w:val="00306997"/>
    <w:rsid w:val="00312C5F"/>
    <w:rsid w:val="00323CD3"/>
    <w:rsid w:val="003326EC"/>
    <w:rsid w:val="003433F2"/>
    <w:rsid w:val="00351955"/>
    <w:rsid w:val="0035425D"/>
    <w:rsid w:val="003619D1"/>
    <w:rsid w:val="0037083D"/>
    <w:rsid w:val="003747AA"/>
    <w:rsid w:val="00374C0D"/>
    <w:rsid w:val="00375D51"/>
    <w:rsid w:val="00382C08"/>
    <w:rsid w:val="00387D8B"/>
    <w:rsid w:val="003A7470"/>
    <w:rsid w:val="003B2C96"/>
    <w:rsid w:val="003D17B3"/>
    <w:rsid w:val="003D5324"/>
    <w:rsid w:val="003D649B"/>
    <w:rsid w:val="003E4F06"/>
    <w:rsid w:val="003F1192"/>
    <w:rsid w:val="003F25B3"/>
    <w:rsid w:val="00402739"/>
    <w:rsid w:val="00412847"/>
    <w:rsid w:val="00413FC8"/>
    <w:rsid w:val="00417177"/>
    <w:rsid w:val="00417732"/>
    <w:rsid w:val="00434D4B"/>
    <w:rsid w:val="00464A35"/>
    <w:rsid w:val="004949EC"/>
    <w:rsid w:val="004955D7"/>
    <w:rsid w:val="00497AA8"/>
    <w:rsid w:val="004B4DD4"/>
    <w:rsid w:val="004B7547"/>
    <w:rsid w:val="004C68D3"/>
    <w:rsid w:val="004D0D16"/>
    <w:rsid w:val="004D2A50"/>
    <w:rsid w:val="004D4CBC"/>
    <w:rsid w:val="004D6F53"/>
    <w:rsid w:val="004E5974"/>
    <w:rsid w:val="00503984"/>
    <w:rsid w:val="00504AD9"/>
    <w:rsid w:val="00505C80"/>
    <w:rsid w:val="00510600"/>
    <w:rsid w:val="00512EE6"/>
    <w:rsid w:val="00523585"/>
    <w:rsid w:val="0052516A"/>
    <w:rsid w:val="005514A0"/>
    <w:rsid w:val="0056244E"/>
    <w:rsid w:val="00571B36"/>
    <w:rsid w:val="005862B9"/>
    <w:rsid w:val="00592653"/>
    <w:rsid w:val="005931D1"/>
    <w:rsid w:val="005966C0"/>
    <w:rsid w:val="005A0859"/>
    <w:rsid w:val="005B33F0"/>
    <w:rsid w:val="005B546F"/>
    <w:rsid w:val="005C233C"/>
    <w:rsid w:val="005C70AA"/>
    <w:rsid w:val="005D13D0"/>
    <w:rsid w:val="005E053E"/>
    <w:rsid w:val="005E5025"/>
    <w:rsid w:val="005F4594"/>
    <w:rsid w:val="006111E5"/>
    <w:rsid w:val="006118FE"/>
    <w:rsid w:val="00614F18"/>
    <w:rsid w:val="0062225E"/>
    <w:rsid w:val="00622810"/>
    <w:rsid w:val="00625463"/>
    <w:rsid w:val="006411EE"/>
    <w:rsid w:val="0065102B"/>
    <w:rsid w:val="00660C25"/>
    <w:rsid w:val="00674D05"/>
    <w:rsid w:val="00675245"/>
    <w:rsid w:val="006764D5"/>
    <w:rsid w:val="00684114"/>
    <w:rsid w:val="00691A1C"/>
    <w:rsid w:val="0069571D"/>
    <w:rsid w:val="00695B7A"/>
    <w:rsid w:val="006972FC"/>
    <w:rsid w:val="006A1470"/>
    <w:rsid w:val="006A4A51"/>
    <w:rsid w:val="006C1223"/>
    <w:rsid w:val="006C2B4C"/>
    <w:rsid w:val="006C3C9D"/>
    <w:rsid w:val="006C4818"/>
    <w:rsid w:val="006C5B0A"/>
    <w:rsid w:val="006E4BC2"/>
    <w:rsid w:val="006F01CE"/>
    <w:rsid w:val="006F105D"/>
    <w:rsid w:val="00703E01"/>
    <w:rsid w:val="00706A12"/>
    <w:rsid w:val="00711A16"/>
    <w:rsid w:val="007142FF"/>
    <w:rsid w:val="007206D4"/>
    <w:rsid w:val="00722E23"/>
    <w:rsid w:val="00732981"/>
    <w:rsid w:val="00737364"/>
    <w:rsid w:val="00740F9F"/>
    <w:rsid w:val="00742F93"/>
    <w:rsid w:val="0074438D"/>
    <w:rsid w:val="007469CD"/>
    <w:rsid w:val="00747B6A"/>
    <w:rsid w:val="00761F35"/>
    <w:rsid w:val="00762220"/>
    <w:rsid w:val="00765441"/>
    <w:rsid w:val="0077192B"/>
    <w:rsid w:val="007724BE"/>
    <w:rsid w:val="00786DF0"/>
    <w:rsid w:val="00795ED4"/>
    <w:rsid w:val="007A3F54"/>
    <w:rsid w:val="007A450F"/>
    <w:rsid w:val="007A4A70"/>
    <w:rsid w:val="007B27AF"/>
    <w:rsid w:val="007C1ACD"/>
    <w:rsid w:val="007C4D36"/>
    <w:rsid w:val="007C5BE3"/>
    <w:rsid w:val="007D3A59"/>
    <w:rsid w:val="007F2F29"/>
    <w:rsid w:val="00805835"/>
    <w:rsid w:val="0082498A"/>
    <w:rsid w:val="0084251C"/>
    <w:rsid w:val="00843422"/>
    <w:rsid w:val="008443E2"/>
    <w:rsid w:val="0085432E"/>
    <w:rsid w:val="00855AD4"/>
    <w:rsid w:val="008650BD"/>
    <w:rsid w:val="008652BB"/>
    <w:rsid w:val="00867499"/>
    <w:rsid w:val="00873772"/>
    <w:rsid w:val="00877078"/>
    <w:rsid w:val="0088427E"/>
    <w:rsid w:val="00884907"/>
    <w:rsid w:val="008967CB"/>
    <w:rsid w:val="008A05C9"/>
    <w:rsid w:val="008B2545"/>
    <w:rsid w:val="008B29D7"/>
    <w:rsid w:val="008B45F5"/>
    <w:rsid w:val="008B79AA"/>
    <w:rsid w:val="008C406F"/>
    <w:rsid w:val="008E2E6A"/>
    <w:rsid w:val="008E775C"/>
    <w:rsid w:val="008F34EB"/>
    <w:rsid w:val="00910E27"/>
    <w:rsid w:val="009119B1"/>
    <w:rsid w:val="0091656D"/>
    <w:rsid w:val="009165C6"/>
    <w:rsid w:val="00917DF5"/>
    <w:rsid w:val="00947A8B"/>
    <w:rsid w:val="00950084"/>
    <w:rsid w:val="00950532"/>
    <w:rsid w:val="009540B2"/>
    <w:rsid w:val="00973A6A"/>
    <w:rsid w:val="009834CE"/>
    <w:rsid w:val="00991D86"/>
    <w:rsid w:val="009A14E9"/>
    <w:rsid w:val="009A7697"/>
    <w:rsid w:val="009B500C"/>
    <w:rsid w:val="009E2241"/>
    <w:rsid w:val="009E2B97"/>
    <w:rsid w:val="009F2096"/>
    <w:rsid w:val="009F45F6"/>
    <w:rsid w:val="00A00587"/>
    <w:rsid w:val="00A04736"/>
    <w:rsid w:val="00A105CC"/>
    <w:rsid w:val="00A10CFA"/>
    <w:rsid w:val="00A13C50"/>
    <w:rsid w:val="00A13F57"/>
    <w:rsid w:val="00A16B44"/>
    <w:rsid w:val="00A31798"/>
    <w:rsid w:val="00A50056"/>
    <w:rsid w:val="00A530E2"/>
    <w:rsid w:val="00A6254D"/>
    <w:rsid w:val="00A775E3"/>
    <w:rsid w:val="00A815E6"/>
    <w:rsid w:val="00A86D82"/>
    <w:rsid w:val="00A94A2F"/>
    <w:rsid w:val="00AA06F9"/>
    <w:rsid w:val="00AA2F18"/>
    <w:rsid w:val="00AB6DD2"/>
    <w:rsid w:val="00AB713C"/>
    <w:rsid w:val="00AD01AA"/>
    <w:rsid w:val="00AD0C71"/>
    <w:rsid w:val="00AE111D"/>
    <w:rsid w:val="00AF2F80"/>
    <w:rsid w:val="00AF4BA8"/>
    <w:rsid w:val="00AF5396"/>
    <w:rsid w:val="00B00E1A"/>
    <w:rsid w:val="00B07171"/>
    <w:rsid w:val="00B12FBF"/>
    <w:rsid w:val="00B13A1A"/>
    <w:rsid w:val="00B145D6"/>
    <w:rsid w:val="00B422F7"/>
    <w:rsid w:val="00B47405"/>
    <w:rsid w:val="00B47917"/>
    <w:rsid w:val="00B509BE"/>
    <w:rsid w:val="00B55CDB"/>
    <w:rsid w:val="00B606CF"/>
    <w:rsid w:val="00B67C57"/>
    <w:rsid w:val="00B724CF"/>
    <w:rsid w:val="00B754E6"/>
    <w:rsid w:val="00B76C47"/>
    <w:rsid w:val="00B823EF"/>
    <w:rsid w:val="00B84214"/>
    <w:rsid w:val="00B85C2C"/>
    <w:rsid w:val="00B91025"/>
    <w:rsid w:val="00B964E1"/>
    <w:rsid w:val="00BA58C8"/>
    <w:rsid w:val="00BA79BE"/>
    <w:rsid w:val="00BD17DB"/>
    <w:rsid w:val="00BD71E0"/>
    <w:rsid w:val="00BE4ADE"/>
    <w:rsid w:val="00BE6C62"/>
    <w:rsid w:val="00BF05F8"/>
    <w:rsid w:val="00BF28A7"/>
    <w:rsid w:val="00C01D03"/>
    <w:rsid w:val="00C05DDB"/>
    <w:rsid w:val="00C177DD"/>
    <w:rsid w:val="00C20FB3"/>
    <w:rsid w:val="00C21084"/>
    <w:rsid w:val="00C33358"/>
    <w:rsid w:val="00C4515D"/>
    <w:rsid w:val="00C452BB"/>
    <w:rsid w:val="00C46315"/>
    <w:rsid w:val="00C466B0"/>
    <w:rsid w:val="00C539F9"/>
    <w:rsid w:val="00C5567D"/>
    <w:rsid w:val="00C56E5C"/>
    <w:rsid w:val="00C5784C"/>
    <w:rsid w:val="00C65602"/>
    <w:rsid w:val="00C76A8C"/>
    <w:rsid w:val="00C807E3"/>
    <w:rsid w:val="00C864C2"/>
    <w:rsid w:val="00CA1506"/>
    <w:rsid w:val="00CA371B"/>
    <w:rsid w:val="00CA423D"/>
    <w:rsid w:val="00CD2EE1"/>
    <w:rsid w:val="00CE0A40"/>
    <w:rsid w:val="00CE2855"/>
    <w:rsid w:val="00CF425D"/>
    <w:rsid w:val="00CF7CC7"/>
    <w:rsid w:val="00D005E0"/>
    <w:rsid w:val="00D00BAD"/>
    <w:rsid w:val="00D0741E"/>
    <w:rsid w:val="00D16694"/>
    <w:rsid w:val="00D2122C"/>
    <w:rsid w:val="00D43AF3"/>
    <w:rsid w:val="00D45FBD"/>
    <w:rsid w:val="00D60B66"/>
    <w:rsid w:val="00D60BD1"/>
    <w:rsid w:val="00D60FBB"/>
    <w:rsid w:val="00D6410C"/>
    <w:rsid w:val="00D748FD"/>
    <w:rsid w:val="00D74968"/>
    <w:rsid w:val="00D80424"/>
    <w:rsid w:val="00D81915"/>
    <w:rsid w:val="00D90D00"/>
    <w:rsid w:val="00D913F3"/>
    <w:rsid w:val="00D95A99"/>
    <w:rsid w:val="00DA34CD"/>
    <w:rsid w:val="00DA6D97"/>
    <w:rsid w:val="00DC0052"/>
    <w:rsid w:val="00DC4C30"/>
    <w:rsid w:val="00DD56DF"/>
    <w:rsid w:val="00DE3598"/>
    <w:rsid w:val="00DE3CDA"/>
    <w:rsid w:val="00DE502E"/>
    <w:rsid w:val="00DF5E9B"/>
    <w:rsid w:val="00E0590B"/>
    <w:rsid w:val="00E1434B"/>
    <w:rsid w:val="00E14BC8"/>
    <w:rsid w:val="00E17BA4"/>
    <w:rsid w:val="00E3473F"/>
    <w:rsid w:val="00E40036"/>
    <w:rsid w:val="00E475B4"/>
    <w:rsid w:val="00E5661C"/>
    <w:rsid w:val="00E70DC3"/>
    <w:rsid w:val="00E726D4"/>
    <w:rsid w:val="00E913BE"/>
    <w:rsid w:val="00E9729D"/>
    <w:rsid w:val="00EA1A99"/>
    <w:rsid w:val="00EB3EA6"/>
    <w:rsid w:val="00EC4011"/>
    <w:rsid w:val="00EC40B7"/>
    <w:rsid w:val="00ED21A6"/>
    <w:rsid w:val="00ED432B"/>
    <w:rsid w:val="00ED6C1E"/>
    <w:rsid w:val="00EE7F04"/>
    <w:rsid w:val="00F14D2C"/>
    <w:rsid w:val="00F16BF7"/>
    <w:rsid w:val="00F230F2"/>
    <w:rsid w:val="00F31477"/>
    <w:rsid w:val="00F41D4E"/>
    <w:rsid w:val="00F41D84"/>
    <w:rsid w:val="00F46766"/>
    <w:rsid w:val="00F614F9"/>
    <w:rsid w:val="00F62B78"/>
    <w:rsid w:val="00F63905"/>
    <w:rsid w:val="00F64612"/>
    <w:rsid w:val="00F64D4E"/>
    <w:rsid w:val="00F65A7A"/>
    <w:rsid w:val="00F870E5"/>
    <w:rsid w:val="00F90312"/>
    <w:rsid w:val="00F96F89"/>
    <w:rsid w:val="00FC19B3"/>
    <w:rsid w:val="00FC4FB8"/>
    <w:rsid w:val="00FF2318"/>
    <w:rsid w:val="00FF50B7"/>
    <w:rsid w:val="00FF5751"/>
    <w:rsid w:val="00FF5C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84354F2-881E-4370-AB44-58233134A1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232DC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232DC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32DC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96E13"/>
    <w:rPr>
      <w:color w:val="0563C1" w:themeColor="hyperlink"/>
      <w:u w:val="single"/>
    </w:rPr>
  </w:style>
  <w:style w:type="character" w:customStyle="1" w:styleId="Heading1Char">
    <w:name w:val="Heading 1 Char"/>
    <w:basedOn w:val="DefaultParagraphFont"/>
    <w:link w:val="Heading1"/>
    <w:uiPriority w:val="9"/>
    <w:rsid w:val="00232DC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32DC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32DC3"/>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232DC3"/>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232D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32DC3"/>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276EE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607865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5.gif"/><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hyperlink" Target="http://www.oodesign.com"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02EF02-F229-49B9-82BD-19A0EA5E90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TotalTime>
  <Pages>1</Pages>
  <Words>631</Words>
  <Characters>3603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4226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ZAHEER AHMED</dc:creator>
  <cp:keywords/>
  <dc:description/>
  <cp:lastModifiedBy>ZAHEER AHMED</cp:lastModifiedBy>
  <cp:revision>16</cp:revision>
  <dcterms:created xsi:type="dcterms:W3CDTF">2015-05-12T12:08:00Z</dcterms:created>
  <dcterms:modified xsi:type="dcterms:W3CDTF">2015-05-20T03:30:00Z</dcterms:modified>
</cp:coreProperties>
</file>