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章首先简单阐明，中国古代的“海”的概念较为模糊，与现在不同。接着，作者从海洋主权意识逐渐萌发、海洋经济管理不断加强和海洋治安管理活动日渐频繁三个方面，说明了秦汉时期的海洋管理虽然简单粗放，尚处于萌芽阶段，但为后世对海洋进行探索和管理提供了宝贵经验。中国海洋管理的历史可以追溯到秦汉时期。我的感受是，无论是过去还是现在，海洋管理都应该是海洋开发中至关重要的一环，应当重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C0E6B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2021-05-05T04:00:20Z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2CA33EA2FDCF4EDC8793F7C32CE29A18</vt:lpwstr>
  </property>
</Properties>
</file>