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议程设置理论：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月20日，我打开微博热搜，发现前30条热搜有13条和关键词“薇娅”有关。我本人并不经常网购，更不看带货直播。但是微博一直向我推送相关资讯，比如“薇娅与丈夫注销合伙企业”、“薇娅会凉吗”、“薇娅的违法事实有哪些”等，占据了很多的公共资源，会让我在潜意识中认为这是一个重要的话题。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涵化理论：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疫情期间，电视媒体、网络媒体等大众传播媒介一直在报道疫情期间的事迹，比如钟南山在火车上休息的照片，还有无数共产党员冲锋在抗击疫情的第一线，充分发挥先锋模范作用，无一不感人至深。媒体通过报道诸如此类的事实，向民众传达了中国特色社会主义核心价值观，体现了中国特色社会主义道路的强大。这并非是通过枯燥、刻板的说教形式进行的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拟像社会：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所看到的社会是什么样子，并不是社会本来的样子，而是大众传媒所传递给我们的样子。大众传媒通过反复播发某类信息，或者潜移默化的传递政治思想，给受众呈现出不一样的姿态。可以这么说，我们所看到的不是社会，而是媒体传播的符号。</w:t>
      </w: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D1EAD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2021-12-20T14:04:14Z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823DE81F76464084B38DC3C237C639F6</vt:lpwstr>
  </property>
</Properties>
</file>