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6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40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81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45</w:t>
            </w:r>
          </w:p>
        </w:tc>
      </w:tr>
    </w:tbl>
    <w:p>
      <w:pPr>
        <w:ind w:left="3651" w:leftChars="266" w:hanging="3092" w:hangingChars="110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2020秋季</w:t>
      </w:r>
      <w:r>
        <w:rPr>
          <w:rFonts w:hint="eastAsia"/>
          <w:b/>
          <w:bCs/>
          <w:sz w:val="28"/>
          <w:szCs w:val="28"/>
          <w:lang w:eastAsia="zh-CN"/>
        </w:rPr>
        <w:t>《毛泽东思想和中国特色社会主义理论体系概论》课实践教学之调研报告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35"/>
        <w:gridCol w:w="630"/>
        <w:gridCol w:w="735"/>
        <w:gridCol w:w="735"/>
        <w:gridCol w:w="720"/>
        <w:gridCol w:w="750"/>
        <w:gridCol w:w="765"/>
        <w:gridCol w:w="102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vMerge w:val="restart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作者基本信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息</w:t>
            </w:r>
          </w:p>
        </w:tc>
        <w:tc>
          <w:tcPr>
            <w:tcW w:w="1365" w:type="dxa"/>
            <w:gridSpan w:val="2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姓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名</w:t>
            </w:r>
          </w:p>
        </w:tc>
        <w:tc>
          <w:tcPr>
            <w:tcW w:w="2190" w:type="dxa"/>
            <w:gridSpan w:val="3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号</w:t>
            </w:r>
          </w:p>
        </w:tc>
        <w:tc>
          <w:tcPr>
            <w:tcW w:w="1515" w:type="dxa"/>
            <w:gridSpan w:val="2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专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业</w:t>
            </w:r>
          </w:p>
        </w:tc>
        <w:tc>
          <w:tcPr>
            <w:tcW w:w="102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级</w:t>
            </w:r>
          </w:p>
        </w:tc>
        <w:tc>
          <w:tcPr>
            <w:tcW w:w="1591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课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时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1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gridSpan w:val="2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岳宇轩</w:t>
            </w:r>
          </w:p>
        </w:tc>
        <w:tc>
          <w:tcPr>
            <w:tcW w:w="2190" w:type="dxa"/>
            <w:gridSpan w:val="3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19020011038</w:t>
            </w:r>
          </w:p>
        </w:tc>
        <w:tc>
          <w:tcPr>
            <w:tcW w:w="1515" w:type="dxa"/>
            <w:gridSpan w:val="2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物理学</w:t>
            </w:r>
          </w:p>
        </w:tc>
        <w:tc>
          <w:tcPr>
            <w:tcW w:w="102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2019级</w:t>
            </w:r>
          </w:p>
        </w:tc>
        <w:tc>
          <w:tcPr>
            <w:tcW w:w="159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周二78节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41" w:type="dxa"/>
            <w:vMerge w:val="restart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调研对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象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信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息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人物</w:t>
            </w:r>
          </w:p>
        </w:tc>
        <w:tc>
          <w:tcPr>
            <w:tcW w:w="6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</w:t>
            </w:r>
          </w:p>
        </w:tc>
        <w:tc>
          <w:tcPr>
            <w:tcW w:w="73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地区</w:t>
            </w:r>
          </w:p>
        </w:tc>
        <w:tc>
          <w:tcPr>
            <w:tcW w:w="750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其它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41" w:type="dxa"/>
            <w:vMerge w:val="continue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81" w:type="dxa"/>
            <w:gridSpan w:val="9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调研对象的基本情况：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王毓麟 19岁 大学生 目前就读于华中农业大学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孙翊腾 20岁 大学生 目前就读于山东大学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吕筱玮 19岁 大学生 目前就读于中国海洋大学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Jane 19岁 大学生 目前就读于加州大学洛杉矶分校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Ricardo 19岁 目前就读于加州大学洛杉矶分校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41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调研过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程</w:t>
            </w:r>
          </w:p>
        </w:tc>
        <w:tc>
          <w:tcPr>
            <w:tcW w:w="7681" w:type="dxa"/>
            <w:gridSpan w:val="9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调研时间：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2020年12月4日-2020年12月5日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调研方式：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视频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5" w:hRule="atLeast"/>
        </w:trPr>
        <w:tc>
          <w:tcPr>
            <w:tcW w:w="841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报告摘要（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300字以内）</w:t>
            </w:r>
          </w:p>
        </w:tc>
        <w:tc>
          <w:tcPr>
            <w:tcW w:w="7681" w:type="dxa"/>
            <w:gridSpan w:val="9"/>
          </w:tcPr>
          <w:p>
            <w:pPr>
              <w:ind w:firstLine="420" w:firstLineChars="20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次调研意在了解疫情下中美大学生对于政府、社区和学校的相关政策措施的态度、中美大学生网课学习的质量，中美大学生对于志愿者活动的看法。此次调研的对象主体为三名中国大学生和两名美国大学生，辅以网上查阅的相关资料。通过对比，总结和归纳，可以得出以下结论：</w:t>
            </w:r>
          </w:p>
          <w:p>
            <w:pPr>
              <w:ind w:firstLine="210" w:firstLineChars="10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（1）中国大学生对于政府和学校采取的措施表现出理解与支持；美国大学生对于政府的作为表示不满。</w:t>
            </w:r>
          </w:p>
          <w:p>
            <w:pPr>
              <w:ind w:firstLine="210" w:firstLineChars="10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（2）中国大学生对于网课接受程度较高；美国大学生更喜欢线下教学。</w:t>
            </w:r>
          </w:p>
          <w:p>
            <w:pPr>
              <w:ind w:firstLine="210" w:firstLineChars="10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（3）中国大学生有参加志愿者活动的意愿，但部分人是为了获得工时；美国大学生有的喜欢志愿者活动，有的则不感兴趣。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对于以上三个结论，本调研从多个方面进行原因的探讨，充分体现出中国的制度优势与中国精神，同时也发现了值得反思改进的不足之处。</w:t>
            </w: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pPr w:leftFromText="180" w:rightFromText="180" w:vertAnchor="text" w:tblpX="-1843" w:tblpY="-2610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备注：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  <w:lang w:eastAsia="zh-CN"/>
        </w:rPr>
        <w:t>调研对象的基本情况要求写明：人物的年龄、职业、基本经历等；企业需写明企业的名称、所在地区、生产经营范围等；地区需写明其具体位置，地位等。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本表格填写要求使用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5号宋体字，单倍行距；打印时需使用A4纸，双面打印。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本表格为调研报告封面，需在规定时间附在调研报告上提交并存档。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70F1"/>
    <w:multiLevelType w:val="singleLevel"/>
    <w:tmpl w:val="575D70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2012F"/>
    <w:rsid w:val="1DCA3E18"/>
    <w:rsid w:val="1F2648B9"/>
    <w:rsid w:val="2A195EC2"/>
    <w:rsid w:val="32757799"/>
    <w:rsid w:val="3A3A5944"/>
    <w:rsid w:val="3ABE4AA9"/>
    <w:rsid w:val="3F5F2E63"/>
    <w:rsid w:val="55C35F4C"/>
    <w:rsid w:val="5968714B"/>
    <w:rsid w:val="5D8663E2"/>
    <w:rsid w:val="6C1030D3"/>
    <w:rsid w:val="7EDA7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Ayanokoji  Kiyotaka</cp:lastModifiedBy>
  <dcterms:modified xsi:type="dcterms:W3CDTF">2020-12-07T10:34:35Z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