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中国海洋大学</w:t>
      </w:r>
      <w:r>
        <w:rPr>
          <w:rFonts w:hint="eastAsia" w:ascii="黑体" w:hAnsi="黑体" w:eastAsia="黑体"/>
          <w:b/>
          <w:sz w:val="32"/>
          <w:szCs w:val="32"/>
        </w:rPr>
        <w:t>计算机科学与技术系</w:t>
      </w:r>
    </w:p>
    <w:p>
      <w:pPr>
        <w:jc w:val="center"/>
        <w:rPr>
          <w:rFonts w:hint="eastAsia" w:ascii="黑体" w:hAnsi="黑体" w:eastAsia="黑体"/>
          <w:b/>
          <w:bCs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  <w:u w:val="single"/>
        </w:rPr>
        <w:t>实验报告</w:t>
      </w:r>
    </w:p>
    <w:p>
      <w:pPr>
        <w:ind w:left="210" w:leftChars="100" w:firstLine="281" w:firstLineChars="100"/>
        <w:rPr>
          <w:rFonts w:hint="default" w:eastAsia="宋体"/>
          <w:sz w:val="28"/>
          <w:lang w:val="en-US" w:eastAsia="zh-CN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bCs/>
          <w:color w:val="000000"/>
          <w:sz w:val="30"/>
        </w:rPr>
        <w:t>名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lang w:val="en-US" w:eastAsia="zh-CN"/>
        </w:rPr>
        <w:t>岳宇轩</w:t>
      </w:r>
      <w:r>
        <w:rPr>
          <w:b/>
          <w:sz w:val="28"/>
        </w:rPr>
        <w:t xml:space="preserve">               </w:t>
      </w:r>
      <w:r>
        <w:rPr>
          <w:rFonts w:hint="eastAsia"/>
          <w:b/>
          <w:sz w:val="28"/>
        </w:rPr>
        <w:t>年级：</w:t>
      </w:r>
      <w:r>
        <w:rPr>
          <w:rFonts w:hint="eastAsia"/>
          <w:b/>
          <w:sz w:val="28"/>
          <w:lang w:val="en-US" w:eastAsia="zh-CN"/>
        </w:rPr>
        <w:t>2019</w:t>
      </w:r>
      <w:r>
        <w:rPr>
          <w:sz w:val="28"/>
        </w:rPr>
        <w:t xml:space="preserve">            </w:t>
      </w:r>
      <w:r>
        <w:rPr>
          <w:rFonts w:hint="eastAsia"/>
          <w:b/>
          <w:sz w:val="28"/>
        </w:rPr>
        <w:t>专业：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19慧与</w:t>
      </w:r>
    </w:p>
    <w:p>
      <w:pPr>
        <w:ind w:left="260" w:firstLine="291"/>
        <w:rPr>
          <w:rFonts w:hint="default" w:eastAsia="宋体"/>
          <w:sz w:val="28"/>
          <w:lang w:val="en-US" w:eastAsia="zh-CN"/>
        </w:rPr>
      </w:pPr>
      <w:r>
        <w:rPr>
          <w:rFonts w:hint="eastAsia"/>
          <w:b/>
          <w:sz w:val="28"/>
        </w:rPr>
        <w:t>科目：</w:t>
      </w:r>
      <w:r>
        <w:rPr>
          <w:rFonts w:hint="eastAsia"/>
          <w:b/>
          <w:sz w:val="28"/>
          <w:lang w:val="en-US" w:eastAsia="zh-CN"/>
        </w:rPr>
        <w:t>计算机组成原理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 </w:t>
      </w:r>
      <w:r>
        <w:rPr>
          <w:rFonts w:hint="eastAsia"/>
          <w:b/>
          <w:sz w:val="28"/>
        </w:rPr>
        <w:t>题目：</w:t>
      </w:r>
      <w:r>
        <w:rPr>
          <w:rFonts w:hint="eastAsia"/>
          <w:b/>
          <w:sz w:val="28"/>
          <w:lang w:val="en-US" w:eastAsia="zh-CN"/>
        </w:rPr>
        <w:t>寄存器堆</w:t>
      </w:r>
    </w:p>
    <w:p>
      <w:pPr>
        <w:ind w:firstLine="555"/>
        <w:rPr>
          <w:rFonts w:hint="eastAsia"/>
          <w:lang w:val="en-US" w:eastAsia="zh-CN"/>
        </w:rPr>
      </w:pPr>
      <w:r>
        <w:rPr>
          <w:rFonts w:hint="eastAsia"/>
          <w:b/>
          <w:sz w:val="28"/>
        </w:rPr>
        <w:t>实验时间: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2021</w:t>
      </w:r>
      <w:r>
        <w:rPr>
          <w:sz w:val="28"/>
        </w:rPr>
        <w:t xml:space="preserve"> </w:t>
      </w:r>
      <w:r>
        <w:rPr>
          <w:rFonts w:hint="eastAsia"/>
          <w:sz w:val="28"/>
        </w:rPr>
        <w:t>年</w:t>
      </w:r>
      <w:r>
        <w:rPr>
          <w:rFonts w:hint="eastAsia"/>
          <w:sz w:val="28"/>
          <w:lang w:val="en-US" w:eastAsia="zh-CN"/>
        </w:rPr>
        <w:t>5</w:t>
      </w:r>
      <w:r>
        <w:rPr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lang w:val="en-US" w:eastAsia="zh-CN"/>
        </w:rPr>
        <w:t>20</w:t>
      </w:r>
      <w:r>
        <w:rPr>
          <w:rFonts w:hint="eastAsia"/>
          <w:sz w:val="28"/>
        </w:rPr>
        <w:t>日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sz w:val="28"/>
        </w:rPr>
        <w:t xml:space="preserve">  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 </w:t>
      </w:r>
      <w:r>
        <w:rPr>
          <w:rFonts w:hint="eastAsia"/>
          <w:b/>
          <w:sz w:val="28"/>
        </w:rPr>
        <w:t>实验教师: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40"/>
          <w:lang w:val="en-US" w:eastAsia="zh-CN"/>
        </w:rPr>
        <w:t>张巍</w:t>
      </w:r>
    </w:p>
    <w:p>
      <w:pPr>
        <w:ind w:firstLine="555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一、实验结果及截图分析：</w:t>
      </w:r>
    </w:p>
    <w:p>
      <w:pPr>
        <w:rPr>
          <w:rFonts w:hint="eastAsia"/>
          <w:color w:val="FF0000"/>
        </w:rPr>
      </w:pPr>
      <w:r>
        <w:tab/>
      </w:r>
      <w:r>
        <w:rPr>
          <w:rFonts w:hint="eastAsia"/>
          <w:color w:val="FF0000"/>
        </w:rPr>
        <w:t>（※代码挖空的部分必须截图或复制）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b/>
          <w:bCs/>
          <w:color w:val="FF0000"/>
          <w:sz w:val="32"/>
          <w:szCs w:val="40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代码补全regfile.v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ab/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ab/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`timescale 1ns / 1ps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//*************************************************************************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//   &gt; 文件名: regfile.v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//   &gt; 描述  ：寄存器堆模块，同步写，异步读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//   &gt; 作者  : LOONGSON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//   &gt; 日期  : 2016-04-14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//*************************************************************************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module regfile(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input             clk,      //时钟控制信号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input             wen,      //写使能信号，1有效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input      [4 :0] raddr1,   //第一个读端口的地址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input      [4 :0] raddr2,   //第二个读端口的地址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input      [4 :0] waddr,    //一个写端口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input      [31:0] wdata,    //需要写入的数据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output  [31:0] rdata1,   //读出的数据1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output  [31:0] rdata2,   //读出的数据2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input      [4 :0] test_addr,    //输入的调试地址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output  [31:0] test_data     //输出调试数据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);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//请于此处添加代码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</w:t>
      </w:r>
    </w:p>
    <w:p>
      <w:pPr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</w:t>
      </w:r>
      <w:r>
        <w:rPr>
          <w:rFonts w:hint="eastAsia"/>
          <w:color w:val="0000FF"/>
          <w:sz w:val="16"/>
          <w:szCs w:val="20"/>
          <w:lang w:val="en-US" w:eastAsia="zh-CN"/>
        </w:rPr>
        <w:t xml:space="preserve"> </w:t>
      </w:r>
      <w:r>
        <w:rPr>
          <w:rFonts w:hint="eastAsia"/>
          <w:color w:val="0000FF"/>
          <w:sz w:val="22"/>
          <w:szCs w:val="28"/>
          <w:lang w:val="en-US" w:eastAsia="zh-CN"/>
        </w:rPr>
        <w:t xml:space="preserve"> //总共32个寄存器</w:t>
      </w:r>
    </w:p>
    <w:p>
      <w:pPr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integer i = 0;</w:t>
      </w:r>
    </w:p>
    <w:p>
      <w:pPr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reg [31:0] REG_Files[31:0];</w:t>
      </w:r>
    </w:p>
    <w:p>
      <w:pPr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ab/>
      </w:r>
      <w:r>
        <w:rPr>
          <w:rFonts w:hint="eastAsia"/>
          <w:color w:val="0000FF"/>
          <w:sz w:val="22"/>
          <w:szCs w:val="28"/>
          <w:lang w:val="en-US" w:eastAsia="zh-CN"/>
        </w:rPr>
        <w:t>initial//初始化32个寄存器，全为0</w:t>
      </w:r>
    </w:p>
    <w:p>
      <w:pPr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 xml:space="preserve">        for(i = 0;i &lt; 32;i = i + 1) </w:t>
      </w:r>
    </w:p>
    <w:p>
      <w:pPr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 xml:space="preserve">        REG_Files[i]&lt;=0;</w:t>
      </w:r>
    </w:p>
    <w:p>
      <w:pPr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ab/>
      </w:r>
      <w:r>
        <w:rPr>
          <w:rFonts w:hint="eastAsia"/>
          <w:color w:val="0000FF"/>
          <w:sz w:val="22"/>
          <w:szCs w:val="28"/>
          <w:lang w:val="en-US" w:eastAsia="zh-CN"/>
        </w:rPr>
        <w:t>always @ (posedge clk)</w:t>
      </w:r>
    </w:p>
    <w:p>
      <w:pPr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ab/>
      </w:r>
      <w:r>
        <w:rPr>
          <w:rFonts w:hint="eastAsia"/>
          <w:color w:val="0000FF"/>
          <w:sz w:val="22"/>
          <w:szCs w:val="28"/>
          <w:lang w:val="en-US" w:eastAsia="zh-CN"/>
        </w:rPr>
        <w:t>begin</w:t>
      </w:r>
    </w:p>
    <w:p>
      <w:pPr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ab/>
      </w:r>
      <w:r>
        <w:rPr>
          <w:rFonts w:hint="eastAsia"/>
          <w:color w:val="0000FF"/>
          <w:sz w:val="22"/>
          <w:szCs w:val="28"/>
          <w:lang w:val="en-US" w:eastAsia="zh-CN"/>
        </w:rPr>
        <w:t xml:space="preserve">   if(wen)  //如果写使能信号为1，表示可以写入，则将相应数据写入对应地址的寄存器中</w:t>
      </w:r>
    </w:p>
    <w:p>
      <w:pPr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ab/>
      </w:r>
      <w:r>
        <w:rPr>
          <w:rFonts w:hint="eastAsia"/>
          <w:color w:val="0000FF"/>
          <w:sz w:val="22"/>
          <w:szCs w:val="28"/>
          <w:lang w:val="en-US" w:eastAsia="zh-CN"/>
        </w:rPr>
        <w:t xml:space="preserve">   REG_Files[waddr] &lt;= wdata;</w:t>
      </w:r>
    </w:p>
    <w:p>
      <w:pPr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ab/>
      </w:r>
      <w:r>
        <w:rPr>
          <w:rFonts w:hint="eastAsia"/>
          <w:color w:val="0000FF"/>
          <w:sz w:val="22"/>
          <w:szCs w:val="28"/>
          <w:lang w:val="en-US" w:eastAsia="zh-CN"/>
        </w:rPr>
        <w:t>end</w:t>
      </w:r>
    </w:p>
    <w:p>
      <w:pPr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ab/>
      </w:r>
      <w:r>
        <w:rPr>
          <w:rFonts w:hint="eastAsia"/>
          <w:color w:val="0000FF"/>
          <w:sz w:val="22"/>
          <w:szCs w:val="28"/>
          <w:lang w:val="en-US" w:eastAsia="zh-CN"/>
        </w:rPr>
        <w:t>assign rdata1 = REG_Files[raddr1] ; //读端口1的数据</w:t>
      </w:r>
    </w:p>
    <w:p>
      <w:pPr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ab/>
      </w:r>
      <w:r>
        <w:rPr>
          <w:rFonts w:hint="eastAsia"/>
          <w:color w:val="0000FF"/>
          <w:sz w:val="22"/>
          <w:szCs w:val="28"/>
          <w:lang w:val="en-US" w:eastAsia="zh-CN"/>
        </w:rPr>
        <w:t>assign rdata2 = REG_Files[raddr2]; //读端口2的数据</w:t>
      </w:r>
    </w:p>
    <w:p>
      <w:pPr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ab/>
      </w:r>
      <w:r>
        <w:rPr>
          <w:rFonts w:hint="eastAsia"/>
          <w:color w:val="0000FF"/>
          <w:sz w:val="22"/>
          <w:szCs w:val="28"/>
          <w:lang w:val="en-US" w:eastAsia="zh-CN"/>
        </w:rPr>
        <w:t>assign test_data  = REG_Files[test_addr]; //测试端口的数据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endmodule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2.添加testbench.v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FF0000"/>
          <w:sz w:val="15"/>
          <w:szCs w:val="18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完成仿真，生成仿真波形图像</w:t>
      </w:r>
    </w:p>
    <w:p>
      <w:pPr>
        <w:numPr>
          <w:numId w:val="0"/>
        </w:numPr>
        <w:rPr>
          <w:rFonts w:hint="default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3.1</w:t>
      </w:r>
    </w:p>
    <w:p>
      <w:pPr>
        <w:numPr>
          <w:numId w:val="0"/>
        </w:numPr>
      </w:pPr>
      <w:r>
        <w:drawing>
          <wp:inline distT="0" distB="0" distL="114300" distR="114300">
            <wp:extent cx="6115685" cy="2363470"/>
            <wp:effectExtent l="0" t="0" r="184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162300" cy="2771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可以看到，写使能信号wen == 1表示写入有效，写端口地址为01，写入数据为ffff ffff H。读端口1的地址为01，读出数据为ffff ffff H，说明成功读出了写入01寄存器的数据。读端口2的地址为02，读出数据为0000 000 H，这是因为堆寄存器全部初始化为0。测试端口读的地址是03，同理也应读出0000 0000 H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3.2</w:t>
      </w:r>
    </w:p>
    <w:p>
      <w:r>
        <w:drawing>
          <wp:inline distT="0" distB="0" distL="114300" distR="114300">
            <wp:extent cx="6115685" cy="1485900"/>
            <wp:effectExtent l="0" t="0" r="184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2300" cy="2828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可以看到，写使能信号wen == 1表示写入有效，写端口地址为02，写入数据为0000 ffff H。读端口1的地址为01，读出数据为ffff fff H，与之前保持一致。读端口2的地址为02，读出数据0000 ffffH，成功读出写入寄存器02的数据。测试端口仍然是03，读出仍然是0000 0000 H。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3.3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8860" cy="1478280"/>
            <wp:effectExtent l="0" t="0" r="152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86100" cy="2790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可以看到，写使能信号wen == 1表示写入有效，写端口地址为03，写入数据为ffff 0000H。读端口1的地址为01，读端口2的地址为02，读出数据分别为ffff ffff H和0000 ffffH，成功读出寄存器中的数据。测试端口03的读出为ffff 0000 H，表明成功读出写入03寄存器的数据。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sz w:val="52"/>
          <w:szCs w:val="72"/>
        </w:rPr>
      </w:pPr>
      <w:r>
        <w:rPr>
          <w:rFonts w:hint="eastAsia"/>
          <w:b/>
          <w:sz w:val="52"/>
          <w:szCs w:val="72"/>
        </w:rPr>
        <w:t>实验总结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通过此次试验，我更加理解了寄存器堆的原理。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首先，（本实验中）寄存器堆由32个寄存器组成，用0-31的下标表示1-32号寄存器，并且在一开始将寄存器全部初始化为0 。寄存器堆由两个读端口，一个写端口，在本实验中增加一个测试端口。我们需要有一个时钟控制信号，一个写使能信号。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每个时钟的下跳沿，如果写使能信号为1，表示写入有效，则将数据wdata写入由写端口waddr给出的寄存器编号。最后，根据读端口1和2和测试端口给出的地址，读取相应的寄存器中的数据。</w:t>
      </w:r>
      <w:bookmarkStart w:id="0" w:name="_GoBack"/>
      <w:bookmarkEnd w:id="0"/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根据仿真图像，分析实验中的过程，发现与设想一致。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通过这次实验，我对于寄存器堆的读写过程有了更加清楚的认知。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8FD71D"/>
    <w:multiLevelType w:val="singleLevel"/>
    <w:tmpl w:val="BC8FD71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53FAB6"/>
    <w:multiLevelType w:val="singleLevel"/>
    <w:tmpl w:val="0A53FA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56D6816"/>
    <w:multiLevelType w:val="singleLevel"/>
    <w:tmpl w:val="156D68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618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1031</Words>
  <Characters>1732</Characters>
  <Lines>0</Lines>
  <Paragraphs>0</Paragraphs>
  <TotalTime>10</TotalTime>
  <ScaleCrop>false</ScaleCrop>
  <LinksUpToDate>false</LinksUpToDate>
  <CharactersWithSpaces>2201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2021-05-20T01:42:43Z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C70711C71C82435BBF23B5480DF939CB</vt:lpwstr>
  </property>
</Properties>
</file>