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注册邮箱验证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86050" cy="3305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token身份认证：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我们在用户登录时为登录用户设置一个token，token携带用户信息，在访问接口时可选择是否在头部添加该字段。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购物车+订单完整功能逻辑实现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我们实现了完整的电商购买逻辑。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·在商品详情页可对商品进行单个购买。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·也可将商品添加至购物车中。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在购物车中，可以：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·结算单个商品；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·批量结算商品；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·从购物车删除单个商品；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·从购物车批量删除商品；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结算指的是为结算的商品生成一个订单，并将对应商品从购物车中去除，。此时用户可以选择：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·立即对该订单进行支付，若支付成功，该订单则被置为已支付状态；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·不立刻支付。在生成订单的时候会自动将订单置为未支付状态，用户之后可以在我的订单界面查看所有订单信息，并可以对未支付的订单进行支付；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支付宝沙盒验证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为了模拟真实的购买场景，我们使用支付宝沙盒进行支付验证。</w:t>
      </w:r>
    </w:p>
    <w:p>
      <w:pPr>
        <w:numPr>
          <w:numId w:val="0"/>
        </w:numPr>
      </w:pPr>
      <w:r>
        <w:drawing>
          <wp:inline distT="0" distB="0" distL="114300" distR="114300">
            <wp:extent cx="358140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邮箱联系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在每个页面下方都有页脚，点击链接会自动打开电脑的系统邮箱</w:t>
      </w:r>
    </w:p>
    <w:p>
      <w:pPr>
        <w:numPr>
          <w:numId w:val="0"/>
        </w:numPr>
      </w:pPr>
      <w:r>
        <w:drawing>
          <wp:inline distT="0" distB="0" distL="114300" distR="114300">
            <wp:extent cx="4219575" cy="2713990"/>
            <wp:effectExtent l="0" t="0" r="952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762" cy="271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商品轮播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在商城首页，使用轮播图对商品进行展示，并且点击可以跳转到商品详情界面</w:t>
      </w:r>
    </w:p>
    <w:p>
      <w:pPr>
        <w:numPr>
          <w:numId w:val="0"/>
        </w:numPr>
      </w:pPr>
      <w:r>
        <w:drawing>
          <wp:inline distT="0" distB="0" distL="114300" distR="114300">
            <wp:extent cx="5580380" cy="1610995"/>
            <wp:effectExtent l="0" t="0" r="127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QQ客服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在每个界面都有侧边栏，点击侧边栏的QQ导航按钮可以访问QQ客服（此处我们设置为我们的QQ群号）。点击按钮会自动打开QQ访问链接，添加群聊。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收藏夹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我们程序具有对商品进行收藏的功能，方便用户对喜欢的商品的访问，并可以删除收藏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454150"/>
            <wp:effectExtent l="0" t="0" r="571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商品缓存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补充</w:t>
      </w: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搜索栏，支持模糊搜索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商城首页有搜索框，在搜索框中输入关键字即可对商品进行匹配。</w:t>
      </w:r>
    </w:p>
    <w:p>
      <w:pPr>
        <w:numPr>
          <w:numId w:val="0"/>
        </w:numPr>
      </w:pPr>
      <w:r>
        <w:drawing>
          <wp:inline distT="0" distB="0" distL="114300" distR="114300">
            <wp:extent cx="31337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顶部导航栏、页脚、侧边栏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商城中每个界面都有顶部导航栏、页脚、侧边栏，提升用户体验。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顶部导航栏：点击左侧图标可以跳转至商城主页，点击购物车，收藏夹按钮也可直接跳转至相应界面。点击用户昵称右侧的下拉框可以选择我的订单，个人信息，地址管理，退出登录。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19405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页脚：主要为了界面的美观充实和信息的展示，点击邮箱可以进行邮箱联系。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273935"/>
            <wp:effectExtent l="0" t="0" r="8255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侧边栏：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点击上方图标可以刷新界面，点击下方图标可以访问QQ客服；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52450" cy="7239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地址管理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用户在地址管理界面可以添加收获地址。用户添加的所有地址在购买商品时会显示出来，用户只要点击相应地址即可进行收获地址的选择。</w:t>
      </w:r>
    </w:p>
    <w:p>
      <w:pPr>
        <w:numPr>
          <w:numId w:val="0"/>
        </w:numPr>
      </w:pPr>
      <w:r>
        <w:drawing>
          <wp:inline distT="0" distB="0" distL="114300" distR="114300">
            <wp:extent cx="3152775" cy="3248025"/>
            <wp:effectExtent l="0" t="0" r="952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1075" cy="2581275"/>
            <wp:effectExtent l="0" t="0" r="9525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204085"/>
            <wp:effectExtent l="0" t="0" r="952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个人信息修改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商城允许对各项个人信息进行修改，功能完善，提升用户体验。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95850" cy="438150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54AD5A"/>
    <w:multiLevelType w:val="singleLevel"/>
    <w:tmpl w:val="4B54A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5A95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2021-12-29T12:29:19Z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331B95506D4B4E57BAEAECBB9C2A89E6</vt:lpwstr>
  </property>
</Properties>
</file>