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人类解放何以可能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人类解放是无产阶级共产主义革命的最高目的，是人类社会从低级向高级发展的必然结果。那么，我们该如何理解人类解放，又该如何实现人类解放呢？</w:t>
      </w:r>
    </w:p>
    <w:p>
      <w:p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人类解放需要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人类从自然界的奴役下解放出来,摆脱盲目自然力的支配，成为自然界的主人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人的生存离不开自然界，要获得解放或自由，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必须反复地在认识自然规律的基础上积极改造客观世界，遵从马克思主义实践与认识的辩证运动及其规律，从而达到人与自然和谐共处；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人类从旧的社会关系束缚下解放出来，摆脱一切剥削压迫和旧式分工的束缚 ,成为社会关系的主人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面对不合理的资本主义制度的压迫和剥削，我们要建立合理的社会主义制度，让每个人都是社会的主人；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人类从剥削阶级的思想观念下解放出来,摆脱传统观念和传统思维方式的束缚，成为社会意识的主人。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人还会受到自身的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限制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，要获得解放还必须正确认识人自身的精神、本质、价值和作用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jc w:val="both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那么，如何才能打倒“三重压迫”，成为“三个主人”呢？如何才能实现人类解放呢？答案是依靠无产阶级。马克思认为：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人类解放只有通过无产阶级的解放才能实现，无产阶级只有解放全人类才能解放自己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要想实现人类解放，需要经历一个从政治解放、经济解放最终到人自身解放的过程。无产阶级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的阶级利益同社会发展和人类进步的利益是一致的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实现政治解放不单单是要无产阶级建立政权，其更重要的目的是要消灭阶级和国家，向无阶级社会过渡。经济因素是社会发展的核心，如果没有经济条件的保障，就必然会产生为了生存而进行的斗争。无产阶级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同先进的</w:t>
      </w:r>
      <w:r>
        <w:rPr>
          <w:rFonts w:hint="default" w:ascii="Arial" w:hAnsi="Arial" w:eastAsia="宋体" w:cs="Arial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"https://baike.sogou.com/lemma/ShowInnerLink.htm?lemmaId=123020&amp;ss_c=ssc.citiao.link" \t "https://baike.sogou.com/_blank"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社会生产力</w:t>
      </w:r>
      <w:r>
        <w:rPr>
          <w:rFonts w:hint="default" w:ascii="Arial" w:hAnsi="Arial" w:eastAsia="宋体" w:cs="Arial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相联系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要解放和发展生产力，为人类解放打好根基。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解放的最终目的是把人的世界和人的关系还给人本身，重塑人的本质和价值，实现人的自由和全面发展。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要让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每个人都具有保障自己生存、发展和享乐的物质财富基础，从而联合起来进行创造性的活动。</w:t>
      </w:r>
    </w:p>
    <w:p>
      <w:p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总体来看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人类解放的核心在于破私立公。资本主义所代表的私有制，以及人自身的私欲，都是一种“私”。而马克思所认为的人类解放，实际上是一种“公”，不论是从物质、社会关系、精神等层面，都是人人平等的。实现这种由私到公的转变关键在无产阶级，要坚持唯物辩证法认识改造客观世界，掌握实践与认识的发展规律，掌握人类社会发展规律，推翻资本主义制度，建立社会主义制度，进而实现共产主义的崇高理想，实现人类的解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21D73"/>
    <w:rsid w:val="33453B28"/>
    <w:rsid w:val="618E2852"/>
    <w:rsid w:val="7F00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2021-06-24T05:19:59Z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9CEBF0D300EB481683DE80A96EDD51AF</vt:lpwstr>
  </property>
</Properties>
</file>