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81CB" w14:textId="77777777" w:rsidR="00673346" w:rsidRDefault="0021283F">
      <w:pPr>
        <w:pStyle w:val="a3"/>
        <w:widowControl/>
        <w:shd w:val="clear" w:color="auto" w:fill="FFFFFF"/>
        <w:spacing w:beforeAutospacing="0" w:after="294" w:afterAutospacing="0"/>
        <w:jc w:val="center"/>
        <w:rPr>
          <w:rFonts w:ascii="微软雅黑" w:eastAsia="微软雅黑" w:hAnsi="微软雅黑" w:cs="微软雅黑"/>
          <w:color w:val="121212"/>
          <w:sz w:val="27"/>
          <w:szCs w:val="27"/>
          <w:u w:val="single"/>
        </w:rPr>
      </w:pPr>
      <w:r>
        <w:rPr>
          <w:rFonts w:ascii="宋体" w:eastAsia="宋体" w:hAnsi="宋体" w:cs="宋体" w:hint="eastAsia"/>
          <w:b/>
          <w:bCs/>
          <w:color w:val="121212"/>
          <w:sz w:val="44"/>
          <w:szCs w:val="44"/>
          <w:shd w:val="clear" w:color="auto" w:fill="FFFFFF"/>
        </w:rPr>
        <w:t>合伙协议书</w:t>
      </w:r>
    </w:p>
    <w:p w14:paraId="5EF2225C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u w:val="single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身份证号：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     </w:t>
      </w:r>
    </w:p>
    <w:p w14:paraId="0A1D068E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联系电话：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住址：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   </w:t>
      </w:r>
    </w:p>
    <w:p w14:paraId="169134FA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u w:val="single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身份证号：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     </w:t>
      </w:r>
    </w:p>
    <w:p w14:paraId="5BAA27EC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联系电话：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住址：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</w:p>
    <w:p w14:paraId="29CA5F0E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u w:val="single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身份证号：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     </w:t>
      </w:r>
    </w:p>
    <w:p w14:paraId="53AD5927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联系电话：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住址：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</w:p>
    <w:p w14:paraId="3C42086E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经友好协商，本着诚实信用、平等互利的原则，根据《民法典》及相关法律规定，达成如下合作协议：</w:t>
      </w:r>
    </w:p>
    <w:p w14:paraId="4C4A46F1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 w:line="360" w:lineRule="auto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第一条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合伙内容</w:t>
      </w:r>
    </w:p>
    <w:p w14:paraId="5890635E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协商一致决定共同成立：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经营项目为：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经营地为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          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。</w:t>
      </w:r>
    </w:p>
    <w:p w14:paraId="3640E27E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第二条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合伙期限</w:t>
      </w:r>
    </w:p>
    <w:p w14:paraId="723DD157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自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年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日起，至年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日止，共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__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年。在合伙期限内，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协商一致可以解除合伙协议。</w:t>
      </w:r>
    </w:p>
    <w:p w14:paraId="4894E114" w14:textId="77777777" w:rsidR="00673346" w:rsidRDefault="0021283F" w:rsidP="0012615B">
      <w:pPr>
        <w:pStyle w:val="a3"/>
        <w:pageBreakBefore/>
        <w:widowControl/>
        <w:shd w:val="clear" w:color="auto" w:fill="FFFFFF"/>
        <w:spacing w:before="294" w:beforeAutospacing="0" w:after="294" w:afterAutospacing="0" w:line="360" w:lineRule="auto"/>
        <w:rPr>
          <w:rFonts w:ascii="宋体" w:eastAsia="宋体" w:hAnsi="宋体" w:cs="宋体"/>
          <w:b/>
          <w:bCs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121212"/>
          <w:sz w:val="28"/>
          <w:szCs w:val="28"/>
          <w:shd w:val="clear" w:color="auto" w:fill="FFFFFF"/>
        </w:rPr>
        <w:lastRenderedPageBreak/>
        <w:t>第三条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28"/>
          <w:szCs w:val="28"/>
          <w:shd w:val="clear" w:color="auto" w:fill="FFFFFF"/>
        </w:rPr>
        <w:t>出资金额、方式、期限</w:t>
      </w:r>
    </w:p>
    <w:p w14:paraId="128B9A74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甲方出资人民币元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（大写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，占总投资额的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%;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乙方出资人民币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元（大写），占总投资额的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%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方出资人民币元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（大写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，占总投资额的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%;</w:t>
      </w:r>
    </w:p>
    <w:p w14:paraId="10B113FC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第四条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利润分配</w:t>
      </w:r>
    </w:p>
    <w:p w14:paraId="745854BB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一致同意于每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周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核对账目，收益分配比例为甲方收取净利润的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%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，乙方收取净利润的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%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，丙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方收取净利润的</w:t>
      </w:r>
      <w:r>
        <w:rPr>
          <w:rFonts w:ascii="宋体" w:eastAsia="宋体" w:hAnsi="宋体" w:cs="宋体" w:hint="eastAsia"/>
          <w:color w:val="121212"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%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。</w:t>
      </w:r>
    </w:p>
    <w:p w14:paraId="7BB76DE2" w14:textId="77777777" w:rsidR="00673346" w:rsidRDefault="00673346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28"/>
          <w:szCs w:val="28"/>
        </w:rPr>
      </w:pPr>
    </w:p>
    <w:p w14:paraId="46FF834B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第五条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甲乙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丙三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方的权利义务</w:t>
      </w:r>
    </w:p>
    <w:p w14:paraId="535CA864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方共同经营，共担风险，共负盈亏。</w:t>
      </w:r>
    </w:p>
    <w:p w14:paraId="24B4DD7F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方任何一方转让其在合伙中全部或部分份额的，应当提前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日通知另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两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方，经另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两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方同意方可转让。</w:t>
      </w:r>
    </w:p>
    <w:p w14:paraId="49A20A75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）未经合伙人同意，甲乙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方均不得私自以合伙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事业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进行业务活动，若业务活动获利，所获利益归甲乙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合伙人所有，若业务活动造成损失，由其执行合伙事项的合伙人负担全部赔偿责任。</w:t>
      </w:r>
    </w:p>
    <w:p w14:paraId="6878029E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均不得损害合伙的利益，不得从事同业竞争活动。</w:t>
      </w:r>
    </w:p>
    <w:p w14:paraId="5F09589D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第六条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违约责任</w:t>
      </w:r>
    </w:p>
    <w:p w14:paraId="04996A7C" w14:textId="77777777" w:rsidR="00673346" w:rsidRDefault="0021283F">
      <w:pPr>
        <w:pStyle w:val="a3"/>
        <w:widowControl/>
        <w:numPr>
          <w:ilvl w:val="0"/>
          <w:numId w:val="1"/>
        </w:numPr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lastRenderedPageBreak/>
        <w:t>协议签订后，甲乙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应谨遵协议约定，任何一方违反本协议约定的，均应向守约方承担违约责任。</w:t>
      </w:r>
    </w:p>
    <w:p w14:paraId="0C96DCA9" w14:textId="77777777" w:rsidR="00673346" w:rsidRDefault="0021283F">
      <w:pPr>
        <w:pStyle w:val="a3"/>
        <w:widowControl/>
        <w:numPr>
          <w:ilvl w:val="0"/>
          <w:numId w:val="1"/>
        </w:numPr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若任何一方漏缴账目，私自动用合伙资金，损害合伙利益，应向其他合伙人承担责任。</w:t>
      </w:r>
    </w:p>
    <w:p w14:paraId="129BE90F" w14:textId="77777777" w:rsidR="00673346" w:rsidRDefault="0021283F">
      <w:pPr>
        <w:pStyle w:val="a3"/>
        <w:widowControl/>
        <w:numPr>
          <w:ilvl w:val="0"/>
          <w:numId w:val="1"/>
        </w:numPr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若发生合同纠纷，违约方需承担一切律师费和法律诉讼费用</w:t>
      </w:r>
    </w:p>
    <w:p w14:paraId="024897A1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第七条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终止合伙</w:t>
      </w:r>
    </w:p>
    <w:p w14:paraId="35EDB14A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）合伙协议期限届满后，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若需要继续履行合伙协议应当签订补充协议，否则视为终止合伙。</w:t>
      </w:r>
    </w:p>
    <w:p w14:paraId="7AB72764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协商一致，可终止合伙协议</w:t>
      </w:r>
    </w:p>
    <w:p w14:paraId="5F6F316B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color w:val="12121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第八条</w:t>
      </w:r>
      <w:r>
        <w:rPr>
          <w:rFonts w:ascii="宋体" w:eastAsia="宋体" w:hAnsi="宋体" w:cs="宋体" w:hint="eastAsia"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争议解决方式</w:t>
      </w:r>
    </w:p>
    <w:p w14:paraId="47C7CD15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ind w:firstLineChars="200" w:firstLine="560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因履行本协议或与本协议有关的一切争议，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均有权向所在地人民法院提起诉讼。</w:t>
      </w:r>
    </w:p>
    <w:p w14:paraId="57137818" w14:textId="77777777" w:rsidR="00673346" w:rsidRDefault="0021283F">
      <w:pPr>
        <w:pStyle w:val="a3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第九条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bCs/>
          <w:color w:val="121212"/>
          <w:sz w:val="30"/>
          <w:szCs w:val="30"/>
          <w:shd w:val="clear" w:color="auto" w:fill="FFFFFF"/>
        </w:rPr>
        <w:t>其他条款</w:t>
      </w:r>
    </w:p>
    <w:p w14:paraId="20F305EA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本协议未尽事宜，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可协议签订补充协议，补充协议具有与本协议相同的法律效力，若补充协议条款与本协议冲突，以本协议为准。</w:t>
      </w:r>
    </w:p>
    <w:p w14:paraId="2636A9A4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）本协议一式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份，甲乙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各执一份，经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签字后生效。</w:t>
      </w:r>
    </w:p>
    <w:p w14:paraId="1A16C4EF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）甲乙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同意以本协议载明的住址作为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三方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往来函件以及诉讼时法院的送达地址。同意协议载明的联系电话作为诉讼时法院的电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lastRenderedPageBreak/>
        <w:t>子送达地址。如发生变更，应及时书面通知另一方，否则送达未果之日即视为送达</w:t>
      </w:r>
    </w:p>
    <w:p w14:paraId="768DBBD2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甲方（签字）：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 xml:space="preserve">________ </w:t>
      </w:r>
    </w:p>
    <w:p w14:paraId="366B4D91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乙方（签字）：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________</w:t>
      </w:r>
    </w:p>
    <w:p w14:paraId="4D8B8B44" w14:textId="77777777" w:rsidR="00673346" w:rsidRDefault="0021283F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</w:rPr>
      </w:pP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丙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方（签字）：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________</w:t>
      </w:r>
    </w:p>
    <w:p w14:paraId="7D6A9680" w14:textId="77777777" w:rsidR="00673346" w:rsidRDefault="00673346">
      <w:pPr>
        <w:pStyle w:val="a3"/>
        <w:widowControl/>
        <w:shd w:val="clear" w:color="auto" w:fill="FFFFFF"/>
        <w:spacing w:before="30" w:beforeAutospacing="0" w:after="30" w:afterAutospacing="0" w:line="360" w:lineRule="auto"/>
        <w:rPr>
          <w:rFonts w:ascii="宋体" w:eastAsia="宋体" w:hAnsi="宋体" w:cs="宋体"/>
          <w:color w:val="121212"/>
          <w:sz w:val="28"/>
          <w:szCs w:val="28"/>
          <w:shd w:val="clear" w:color="auto" w:fill="FFFFFF"/>
        </w:rPr>
      </w:pPr>
    </w:p>
    <w:p w14:paraId="7D1CB4CB" w14:textId="77777777" w:rsidR="00673346" w:rsidRDefault="00673346">
      <w:pPr>
        <w:spacing w:line="360" w:lineRule="auto"/>
      </w:pPr>
    </w:p>
    <w:sectPr w:rsidR="0067334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F302" w14:textId="77777777" w:rsidR="0021283F" w:rsidRDefault="0021283F" w:rsidP="0012615B">
      <w:r>
        <w:separator/>
      </w:r>
    </w:p>
  </w:endnote>
  <w:endnote w:type="continuationSeparator" w:id="0">
    <w:p w14:paraId="1D97BEC1" w14:textId="77777777" w:rsidR="0021283F" w:rsidRDefault="0021283F" w:rsidP="0012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496782"/>
      <w:docPartObj>
        <w:docPartGallery w:val="Page Numbers (Bottom of Page)"/>
        <w:docPartUnique/>
      </w:docPartObj>
    </w:sdtPr>
    <w:sdtContent>
      <w:p w14:paraId="6C5E9FE5" w14:textId="11AA5357" w:rsidR="0012615B" w:rsidRDefault="001261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DEAAE6" w14:textId="77777777" w:rsidR="0012615B" w:rsidRDefault="001261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B7C7" w14:textId="77777777" w:rsidR="0021283F" w:rsidRDefault="0021283F" w:rsidP="0012615B">
      <w:r>
        <w:separator/>
      </w:r>
    </w:p>
  </w:footnote>
  <w:footnote w:type="continuationSeparator" w:id="0">
    <w:p w14:paraId="6F119158" w14:textId="77777777" w:rsidR="0021283F" w:rsidRDefault="0021283F" w:rsidP="0012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A0F9"/>
    <w:multiLevelType w:val="singleLevel"/>
    <w:tmpl w:val="5AA8A0F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214450"/>
    <w:rsid w:val="0012615B"/>
    <w:rsid w:val="0021283F"/>
    <w:rsid w:val="00673346"/>
    <w:rsid w:val="10214450"/>
    <w:rsid w:val="15DC74DE"/>
    <w:rsid w:val="32240804"/>
    <w:rsid w:val="499248EA"/>
    <w:rsid w:val="4A4E6A63"/>
    <w:rsid w:val="4FE37C4D"/>
    <w:rsid w:val="680447AD"/>
    <w:rsid w:val="78F85C68"/>
    <w:rsid w:val="7A6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C9657"/>
  <w15:docId w15:val="{0D15CCA3-21AA-47A7-B767-D5C08A5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126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61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12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61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豪</dc:creator>
  <cp:lastModifiedBy>Lin Sam</cp:lastModifiedBy>
  <cp:revision>3</cp:revision>
  <dcterms:created xsi:type="dcterms:W3CDTF">2022-03-25T05:38:00Z</dcterms:created>
  <dcterms:modified xsi:type="dcterms:W3CDTF">2022-03-25T07:21:00Z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E6D8BA84D2704FC4AB5EADF8673C5CC0</vt:lpwstr>
  </property>
</Properties>
</file>