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center"/>
        <w:rPr>
          <w:sz w:val="44"/>
          <w:szCs w:val="44"/>
        </w:rPr>
      </w:pPr>
      <w:r>
        <w:rPr>
          <w:rFonts w:hint="eastAsia"/>
          <w:sz w:val="44"/>
          <w:szCs w:val="44"/>
        </w:rPr>
        <w:t>一种用于温度控制的微型模块</w:t>
      </w:r>
    </w:p>
    <w:p>
      <w:pPr>
        <w:jc w:val="center"/>
        <w:rPr>
          <w:sz w:val="44"/>
          <w:szCs w:val="44"/>
        </w:rPr>
      </w:pPr>
      <w:r>
        <w:rPr>
          <w:rFonts w:hint="eastAsia"/>
          <w:sz w:val="44"/>
          <w:szCs w:val="44"/>
        </w:rPr>
        <w:t>软件设计说明书</w:t>
      </w:r>
    </w:p>
    <w:p>
      <w:pPr>
        <w:pStyle w:val="2"/>
        <w:spacing w:before="0" w:after="0" w:line="360" w:lineRule="auto"/>
        <w:rPr>
          <w:rFonts w:ascii="宋体" w:hAnsi="宋体" w:eastAsia="宋体"/>
          <w:sz w:val="28"/>
          <w:szCs w:val="28"/>
        </w:rPr>
        <w:sectPr>
          <w:pgSz w:w="11906" w:h="16838"/>
          <w:pgMar w:top="1440" w:right="1800" w:bottom="1440" w:left="1800" w:header="851" w:footer="992" w:gutter="0"/>
          <w:cols w:space="425" w:num="1"/>
          <w:docGrid w:type="lines" w:linePitch="312" w:charSpace="0"/>
        </w:sectPr>
      </w:pPr>
    </w:p>
    <w:p>
      <w:pPr>
        <w:pStyle w:val="2"/>
        <w:spacing w:before="0" w:after="0" w:line="360" w:lineRule="auto"/>
        <w:rPr>
          <w:rFonts w:ascii="黑体" w:hAnsi="黑体" w:eastAsia="黑体"/>
          <w:sz w:val="28"/>
          <w:szCs w:val="28"/>
        </w:rPr>
      </w:pPr>
      <w:r>
        <w:rPr>
          <w:rFonts w:hint="eastAsia" w:ascii="黑体" w:hAnsi="黑体" w:eastAsia="黑体"/>
          <w:sz w:val="28"/>
          <w:szCs w:val="28"/>
        </w:rPr>
        <w:t>1一种用于温度控制的微型模块软件设计背景</w:t>
      </w:r>
    </w:p>
    <w:p>
      <w:pPr>
        <w:adjustRightInd w:val="0"/>
        <w:snapToGrid w:val="0"/>
        <w:spacing w:line="276" w:lineRule="auto"/>
        <w:ind w:firstLine="420" w:firstLineChars="200"/>
        <w:rPr>
          <w:rFonts w:ascii="宋体" w:hAnsi="宋体" w:eastAsia="宋体"/>
          <w:szCs w:val="21"/>
        </w:rPr>
      </w:pPr>
      <w:r>
        <w:rPr>
          <w:rFonts w:ascii="宋体" w:hAnsi="宋体" w:eastAsia="宋体"/>
          <w:szCs w:val="21"/>
        </w:rPr>
        <w:t>随着Internet</w:t>
      </w:r>
      <w:r>
        <w:rPr>
          <w:rFonts w:hint="eastAsia" w:ascii="宋体" w:hAnsi="宋体" w:eastAsia="宋体"/>
          <w:szCs w:val="21"/>
        </w:rPr>
        <w:t>的快速发展，光纤通信整个领域呈现良好的增长势头。国内外公司都相继研制成功了各种新型激光光源、光调制器以及光电探测器。作为光电子系统的核心器件，半导体激光器具有极大的研究、开发意义和市场潜力。对于半导体激光器的温度控制系统的研究与开发也就有了很大的应用。</w:t>
      </w:r>
    </w:p>
    <w:p>
      <w:pPr>
        <w:adjustRightInd w:val="0"/>
        <w:snapToGrid w:val="0"/>
        <w:spacing w:line="276" w:lineRule="auto"/>
        <w:ind w:firstLine="420" w:firstLineChars="200"/>
        <w:rPr>
          <w:rFonts w:ascii="宋体" w:hAnsi="宋体" w:eastAsia="宋体"/>
          <w:szCs w:val="21"/>
        </w:rPr>
      </w:pPr>
      <w:r>
        <w:rPr>
          <w:rFonts w:hint="eastAsia" w:ascii="宋体" w:hAnsi="宋体" w:eastAsia="宋体"/>
          <w:szCs w:val="21"/>
        </w:rPr>
        <w:t>由于半导体激光器的精度很高，要求对不同环境下同样要能快速、精确、实时的测量和记录，对于半导体器件影响较大的温度这一可控因素就有了很大要求。温度控制微型模块要求模块整体要小，能够实时测量半导体激光器的温度并且进行显示，而且要在一定的温度范围内进行温度控制。</w:t>
      </w:r>
    </w:p>
    <w:p>
      <w:pPr>
        <w:adjustRightInd w:val="0"/>
        <w:snapToGrid w:val="0"/>
        <w:spacing w:line="276" w:lineRule="auto"/>
        <w:ind w:firstLine="420" w:firstLineChars="200"/>
        <w:rPr>
          <w:rFonts w:ascii="宋体" w:hAnsi="宋体" w:eastAsia="宋体"/>
          <w:szCs w:val="21"/>
        </w:rPr>
      </w:pPr>
      <w:r>
        <w:rPr>
          <w:rFonts w:hint="eastAsia" w:ascii="宋体" w:hAnsi="宋体" w:eastAsia="宋体"/>
          <w:szCs w:val="21"/>
        </w:rPr>
        <w:t>温度控制的微型模块的设计方案，一般选择性能高，处理速度快，可编程，价格相对低的S</w:t>
      </w:r>
      <w:r>
        <w:rPr>
          <w:rFonts w:ascii="宋体" w:hAnsi="宋体" w:eastAsia="宋体"/>
          <w:szCs w:val="21"/>
        </w:rPr>
        <w:t>TM32</w:t>
      </w:r>
      <w:r>
        <w:rPr>
          <w:rFonts w:hint="eastAsia" w:ascii="宋体" w:hAnsi="宋体" w:eastAsia="宋体"/>
          <w:szCs w:val="21"/>
        </w:rPr>
        <w:t>系列单片机作为主控芯片；选择S</w:t>
      </w:r>
      <w:r>
        <w:rPr>
          <w:rFonts w:ascii="宋体" w:hAnsi="宋体" w:eastAsia="宋体"/>
          <w:szCs w:val="21"/>
        </w:rPr>
        <w:t>TM32F103C8T6</w:t>
      </w:r>
      <w:r>
        <w:rPr>
          <w:rFonts w:hint="eastAsia" w:ascii="宋体" w:hAnsi="宋体" w:eastAsia="宋体"/>
          <w:szCs w:val="21"/>
        </w:rPr>
        <w:t>作为主控芯片，配合测温精度高的D</w:t>
      </w:r>
      <w:r>
        <w:rPr>
          <w:rFonts w:ascii="宋体" w:hAnsi="宋体" w:eastAsia="宋体"/>
          <w:szCs w:val="21"/>
        </w:rPr>
        <w:t>S18B</w:t>
      </w:r>
      <w:r>
        <w:rPr>
          <w:rFonts w:hint="eastAsia" w:ascii="宋体" w:hAnsi="宋体" w:eastAsia="宋体"/>
          <w:szCs w:val="21"/>
        </w:rPr>
        <w:t>2</w:t>
      </w:r>
      <w:r>
        <w:rPr>
          <w:rFonts w:ascii="宋体" w:hAnsi="宋体" w:eastAsia="宋体"/>
          <w:szCs w:val="21"/>
        </w:rPr>
        <w:t>0</w:t>
      </w:r>
      <w:r>
        <w:rPr>
          <w:rFonts w:hint="eastAsia" w:ascii="宋体" w:hAnsi="宋体" w:eastAsia="宋体"/>
          <w:szCs w:val="21"/>
        </w:rPr>
        <w:t>模块，温控效率高的T</w:t>
      </w:r>
      <w:r>
        <w:rPr>
          <w:rFonts w:ascii="宋体" w:hAnsi="宋体" w:eastAsia="宋体"/>
          <w:szCs w:val="21"/>
        </w:rPr>
        <w:t>EC</w:t>
      </w:r>
      <w:r>
        <w:rPr>
          <w:rFonts w:hint="eastAsia" w:ascii="宋体" w:hAnsi="宋体" w:eastAsia="宋体"/>
          <w:szCs w:val="21"/>
        </w:rPr>
        <w:t>制冷片等模块，就可以实现本温控的设计。</w:t>
      </w:r>
    </w:p>
    <w:p>
      <w:pPr>
        <w:adjustRightInd w:val="0"/>
        <w:snapToGrid w:val="0"/>
        <w:spacing w:line="276" w:lineRule="auto"/>
        <w:ind w:firstLine="420" w:firstLineChars="200"/>
        <w:rPr>
          <w:rFonts w:ascii="宋体" w:hAnsi="宋体" w:eastAsia="宋体"/>
          <w:szCs w:val="21"/>
        </w:rPr>
      </w:pPr>
      <w:r>
        <w:rPr>
          <w:rFonts w:hint="eastAsia" w:ascii="宋体" w:hAnsi="宋体" w:eastAsia="宋体"/>
          <w:szCs w:val="21"/>
        </w:rPr>
        <w:t>S</w:t>
      </w:r>
      <w:r>
        <w:rPr>
          <w:rFonts w:ascii="宋体" w:hAnsi="宋体" w:eastAsia="宋体"/>
          <w:szCs w:val="21"/>
        </w:rPr>
        <w:t>TM32F103C8T6</w:t>
      </w:r>
      <w:r>
        <w:rPr>
          <w:rFonts w:hint="eastAsia" w:ascii="宋体" w:hAnsi="宋体" w:eastAsia="宋体"/>
          <w:szCs w:val="21"/>
        </w:rPr>
        <w:t>是一款</w:t>
      </w:r>
      <w:r>
        <w:rPr>
          <w:rFonts w:ascii="宋体" w:hAnsi="宋体" w:eastAsia="宋体"/>
          <w:szCs w:val="21"/>
        </w:rPr>
        <w:t>性价比比较高，使用起来功能消耗也是比较低的</w:t>
      </w:r>
      <w:r>
        <w:rPr>
          <w:rFonts w:hint="eastAsia" w:ascii="宋体" w:hAnsi="宋体" w:eastAsia="宋体"/>
          <w:szCs w:val="21"/>
        </w:rPr>
        <w:t>芯片。此芯片属于中等容量芯片，闪存容量可达6</w:t>
      </w:r>
      <w:r>
        <w:rPr>
          <w:rFonts w:ascii="宋体" w:hAnsi="宋体" w:eastAsia="宋体"/>
          <w:szCs w:val="21"/>
        </w:rPr>
        <w:t>4K</w:t>
      </w:r>
      <w:r>
        <w:rPr>
          <w:rFonts w:hint="eastAsia" w:ascii="宋体" w:hAnsi="宋体" w:eastAsia="宋体"/>
          <w:szCs w:val="21"/>
        </w:rPr>
        <w:t>；它的功耗极低，可达</w:t>
      </w:r>
      <w:r>
        <w:rPr>
          <w:rFonts w:ascii="宋体" w:hAnsi="宋体" w:eastAsia="宋体"/>
          <w:szCs w:val="21"/>
        </w:rPr>
        <w:t>36mA</w:t>
      </w:r>
      <w:r>
        <w:rPr>
          <w:rFonts w:hint="eastAsia" w:ascii="宋体" w:hAnsi="宋体" w:eastAsia="宋体"/>
          <w:szCs w:val="21"/>
        </w:rPr>
        <w:t>；它还具有丰富的I</w:t>
      </w:r>
      <w:r>
        <w:rPr>
          <w:rFonts w:ascii="宋体" w:hAnsi="宋体" w:eastAsia="宋体"/>
          <w:szCs w:val="21"/>
        </w:rPr>
        <w:t>O</w:t>
      </w:r>
      <w:r>
        <w:rPr>
          <w:rFonts w:hint="eastAsia" w:ascii="宋体" w:hAnsi="宋体" w:eastAsia="宋体"/>
          <w:szCs w:val="21"/>
        </w:rPr>
        <w:t>接口，可满足外接多个硬件设备，满足本设计的需求。</w:t>
      </w:r>
    </w:p>
    <w:p>
      <w:pPr>
        <w:adjustRightInd w:val="0"/>
        <w:snapToGrid w:val="0"/>
        <w:spacing w:line="276" w:lineRule="auto"/>
        <w:ind w:firstLine="420" w:firstLineChars="200"/>
        <w:rPr>
          <w:rFonts w:ascii="宋体" w:hAnsi="宋体" w:eastAsia="宋体"/>
          <w:szCs w:val="21"/>
        </w:rPr>
      </w:pPr>
      <w:r>
        <w:rPr>
          <w:rFonts w:hint="eastAsia" w:ascii="宋体" w:hAnsi="宋体" w:eastAsia="宋体"/>
          <w:szCs w:val="21"/>
        </w:rPr>
        <w:t>温控模块半导体制冷片有多种型号供选择，它可根据不同的接线方式从而达到制冷制热的切换，其正常工作温度范围也符合要求，对于所需要的应用场景完全符合要求。</w:t>
      </w:r>
    </w:p>
    <w:p>
      <w:pPr>
        <w:adjustRightInd w:val="0"/>
        <w:snapToGrid w:val="0"/>
        <w:spacing w:line="276" w:lineRule="auto"/>
        <w:ind w:firstLine="420" w:firstLineChars="200"/>
        <w:rPr>
          <w:rFonts w:ascii="宋体" w:hAnsi="宋体" w:eastAsia="宋体"/>
          <w:szCs w:val="21"/>
        </w:rPr>
      </w:pPr>
      <w:r>
        <w:rPr>
          <w:rFonts w:hint="eastAsia" w:ascii="宋体" w:hAnsi="宋体" w:eastAsia="宋体"/>
          <w:szCs w:val="21"/>
        </w:rPr>
        <w:t>用于温度控制的微型模块软件是通过测温模块与被测物体进行连接，测温模块实时返回测量数据给M</w:t>
      </w:r>
      <w:r>
        <w:rPr>
          <w:rFonts w:ascii="宋体" w:hAnsi="宋体" w:eastAsia="宋体"/>
          <w:szCs w:val="21"/>
        </w:rPr>
        <w:t>CU</w:t>
      </w:r>
      <w:r>
        <w:rPr>
          <w:rFonts w:hint="eastAsia" w:ascii="宋体" w:hAnsi="宋体" w:eastAsia="宋体"/>
          <w:szCs w:val="21"/>
        </w:rPr>
        <w:t>，通过对比提前设置好的目标温度启动温控模块进行温控，当达到目标温度之后自动停止温度控制，这样就完成了温度控制。</w:t>
      </w:r>
    </w:p>
    <w:p>
      <w:pPr>
        <w:adjustRightInd w:val="0"/>
        <w:snapToGrid w:val="0"/>
        <w:spacing w:line="276" w:lineRule="auto"/>
        <w:ind w:firstLine="420" w:firstLineChars="200"/>
        <w:rPr>
          <w:rFonts w:ascii="宋体" w:hAnsi="宋体" w:eastAsia="宋体"/>
          <w:szCs w:val="21"/>
        </w:rPr>
      </w:pPr>
      <w:r>
        <w:rPr>
          <w:rFonts w:hint="eastAsia" w:ascii="宋体" w:hAnsi="宋体" w:eastAsia="宋体"/>
          <w:szCs w:val="21"/>
        </w:rPr>
        <w:t>对于温度控制，当启动制冷的时候，需要做好散热处理，否则可能产生制冷效果不理想，甚至烧毁制冷片。装置的实物示意图如图</w:t>
      </w:r>
      <w:r>
        <w:rPr>
          <w:rFonts w:hint="eastAsia" w:ascii="宋体" w:hAnsi="宋体" w:eastAsia="宋体"/>
          <w:szCs w:val="21"/>
          <w:lang w:val="en-US" w:eastAsia="zh-CN"/>
        </w:rPr>
        <w:t>1</w:t>
      </w:r>
      <w:r>
        <w:rPr>
          <w:rFonts w:hint="eastAsia" w:ascii="宋体" w:hAnsi="宋体" w:eastAsia="宋体"/>
          <w:szCs w:val="21"/>
        </w:rPr>
        <w:t>所示。</w:t>
      </w:r>
    </w:p>
    <w:p>
      <w:pPr>
        <w:spacing w:line="360" w:lineRule="auto"/>
        <w:ind w:firstLine="420" w:firstLineChars="200"/>
        <w:jc w:val="center"/>
        <w:rPr>
          <w:rFonts w:hint="eastAsia" w:ascii="宋体" w:hAnsi="宋体" w:eastAsia="宋体"/>
          <w:sz w:val="24"/>
          <w:szCs w:val="24"/>
        </w:rPr>
      </w:pPr>
      <w:r>
        <w:rPr>
          <w:rStyle w:val="14"/>
        </w:rPr>
        <w:commentReference w:id="0"/>
      </w:r>
    </w:p>
    <w:p>
      <w:pPr>
        <w:spacing w:line="360" w:lineRule="auto"/>
        <w:ind w:firstLine="480" w:firstLineChars="200"/>
        <w:jc w:val="center"/>
        <w:rPr>
          <w:rFonts w:ascii="宋体" w:hAnsi="宋体" w:eastAsia="宋体"/>
          <w:sz w:val="24"/>
          <w:szCs w:val="24"/>
        </w:rPr>
      </w:pPr>
      <w:r>
        <w:rPr>
          <w:rFonts w:hint="eastAsia" w:ascii="宋体" w:hAnsi="宋体" w:eastAsia="宋体"/>
          <w:sz w:val="24"/>
          <w:szCs w:val="24"/>
          <w:lang w:eastAsia="zh-CN"/>
        </w:rPr>
        <w:drawing>
          <wp:inline distT="0" distB="0" distL="114300" distR="114300">
            <wp:extent cx="4087495" cy="3068320"/>
            <wp:effectExtent l="0" t="0" r="8255" b="17780"/>
            <wp:docPr id="6" name="图片 6" descr="9273c34fe477f5c794d2034b14d85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273c34fe477f5c794d2034b14d850d"/>
                    <pic:cNvPicPr>
                      <a:picLocks noChangeAspect="1"/>
                    </pic:cNvPicPr>
                  </pic:nvPicPr>
                  <pic:blipFill>
                    <a:blip r:embed="rId7"/>
                    <a:stretch>
                      <a:fillRect/>
                    </a:stretch>
                  </pic:blipFill>
                  <pic:spPr>
                    <a:xfrm>
                      <a:off x="0" y="0"/>
                      <a:ext cx="4087495" cy="3068320"/>
                    </a:xfrm>
                    <a:prstGeom prst="rect">
                      <a:avLst/>
                    </a:prstGeom>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图1 一种用于温度控制的微型模块测试实物图</w:t>
      </w:r>
    </w:p>
    <w:p>
      <w:pPr>
        <w:pStyle w:val="2"/>
        <w:spacing w:before="0" w:after="0" w:line="360" w:lineRule="auto"/>
        <w:rPr>
          <w:rFonts w:ascii="黑体" w:hAnsi="黑体" w:eastAsia="黑体"/>
          <w:sz w:val="28"/>
          <w:szCs w:val="28"/>
        </w:rPr>
      </w:pPr>
      <w:r>
        <w:rPr>
          <w:rFonts w:hint="eastAsia" w:ascii="黑体" w:hAnsi="黑体" w:eastAsia="黑体"/>
          <w:sz w:val="28"/>
          <w:szCs w:val="28"/>
        </w:rPr>
        <w:t>2用于温度控制的微型模块简介</w:t>
      </w:r>
    </w:p>
    <w:p>
      <w:pPr>
        <w:pStyle w:val="3"/>
        <w:adjustRightInd w:val="0"/>
        <w:snapToGrid w:val="0"/>
        <w:spacing w:before="0" w:after="0" w:line="276" w:lineRule="auto"/>
        <w:rPr>
          <w:rFonts w:ascii="黑体" w:hAnsi="黑体" w:eastAsia="黑体"/>
          <w:sz w:val="24"/>
          <w:szCs w:val="24"/>
        </w:rPr>
      </w:pPr>
      <w:r>
        <w:rPr>
          <w:rFonts w:hint="eastAsia" w:ascii="黑体" w:hAnsi="黑体" w:eastAsia="黑体"/>
          <w:sz w:val="24"/>
          <w:szCs w:val="24"/>
        </w:rPr>
        <w:t>2</w:t>
      </w:r>
      <w:r>
        <w:rPr>
          <w:rFonts w:ascii="黑体" w:hAnsi="黑体" w:eastAsia="黑体"/>
          <w:sz w:val="24"/>
          <w:szCs w:val="24"/>
        </w:rPr>
        <w:t>.1</w:t>
      </w:r>
      <w:r>
        <w:rPr>
          <w:rFonts w:hint="eastAsia" w:ascii="黑体" w:hAnsi="黑体" w:eastAsia="黑体"/>
          <w:sz w:val="24"/>
          <w:szCs w:val="24"/>
        </w:rPr>
        <w:t>硬件整体方案设计</w:t>
      </w:r>
    </w:p>
    <w:p>
      <w:pPr>
        <w:adjustRightInd w:val="0"/>
        <w:snapToGrid w:val="0"/>
        <w:spacing w:line="276" w:lineRule="auto"/>
        <w:ind w:firstLine="420" w:firstLineChars="200"/>
        <w:rPr>
          <w:rFonts w:hint="eastAsia" w:ascii="宋体" w:hAnsi="宋体" w:eastAsia="宋体"/>
          <w:szCs w:val="21"/>
        </w:rPr>
      </w:pPr>
      <w:r>
        <w:rPr>
          <w:rFonts w:hint="eastAsia" w:ascii="宋体" w:hAnsi="宋体" w:eastAsia="宋体"/>
          <w:szCs w:val="21"/>
        </w:rPr>
        <w:t>用于温度控制的微型模块主要由S</w:t>
      </w:r>
      <w:r>
        <w:rPr>
          <w:rFonts w:ascii="宋体" w:hAnsi="宋体" w:eastAsia="宋体"/>
          <w:szCs w:val="21"/>
        </w:rPr>
        <w:t>TM32F103C8T6</w:t>
      </w:r>
      <w:r>
        <w:rPr>
          <w:rFonts w:hint="eastAsia" w:ascii="宋体" w:hAnsi="宋体" w:eastAsia="宋体"/>
          <w:szCs w:val="21"/>
        </w:rPr>
        <w:t>（中心控制模块）、D</w:t>
      </w:r>
      <w:r>
        <w:rPr>
          <w:rFonts w:ascii="宋体" w:hAnsi="宋体" w:eastAsia="宋体"/>
          <w:szCs w:val="21"/>
        </w:rPr>
        <w:t>S18B20(</w:t>
      </w:r>
      <w:r>
        <w:rPr>
          <w:rFonts w:hint="eastAsia" w:ascii="宋体" w:hAnsi="宋体" w:eastAsia="宋体"/>
          <w:szCs w:val="21"/>
        </w:rPr>
        <w:t>温度检测模块</w:t>
      </w:r>
      <w:r>
        <w:rPr>
          <w:rFonts w:ascii="宋体" w:hAnsi="宋体" w:eastAsia="宋体"/>
          <w:szCs w:val="21"/>
        </w:rPr>
        <w:t>)</w:t>
      </w:r>
      <w:r>
        <w:rPr>
          <w:rFonts w:hint="eastAsia" w:ascii="宋体" w:hAnsi="宋体" w:eastAsia="宋体"/>
          <w:szCs w:val="21"/>
        </w:rPr>
        <w:t>、L</w:t>
      </w:r>
      <w:r>
        <w:rPr>
          <w:rFonts w:ascii="宋体" w:hAnsi="宋体" w:eastAsia="宋体"/>
          <w:szCs w:val="21"/>
        </w:rPr>
        <w:t>298N(H</w:t>
      </w:r>
      <w:r>
        <w:rPr>
          <w:rFonts w:hint="eastAsia" w:ascii="宋体" w:hAnsi="宋体" w:eastAsia="宋体"/>
          <w:szCs w:val="21"/>
        </w:rPr>
        <w:t>桥电路模块</w:t>
      </w:r>
      <w:r>
        <w:rPr>
          <w:rFonts w:ascii="宋体" w:hAnsi="宋体" w:eastAsia="宋体"/>
          <w:szCs w:val="21"/>
        </w:rPr>
        <w:t>)</w:t>
      </w:r>
      <w:r>
        <w:rPr>
          <w:rFonts w:hint="eastAsia" w:ascii="宋体" w:hAnsi="宋体" w:eastAsia="宋体"/>
          <w:szCs w:val="21"/>
        </w:rPr>
        <w:t>、T</w:t>
      </w:r>
      <w:r>
        <w:rPr>
          <w:rFonts w:ascii="宋体" w:hAnsi="宋体" w:eastAsia="宋体"/>
          <w:szCs w:val="21"/>
        </w:rPr>
        <w:t>EC</w:t>
      </w:r>
      <w:r>
        <w:rPr>
          <w:rFonts w:hint="eastAsia" w:ascii="宋体" w:hAnsi="宋体" w:eastAsia="宋体"/>
          <w:szCs w:val="21"/>
        </w:rPr>
        <w:t>（温控模块）和O</w:t>
      </w:r>
      <w:r>
        <w:rPr>
          <w:rFonts w:ascii="宋体" w:hAnsi="宋体" w:eastAsia="宋体"/>
          <w:szCs w:val="21"/>
        </w:rPr>
        <w:t>LED</w:t>
      </w:r>
      <w:r>
        <w:rPr>
          <w:rFonts w:hint="eastAsia" w:ascii="宋体" w:hAnsi="宋体" w:eastAsia="宋体"/>
          <w:szCs w:val="21"/>
        </w:rPr>
        <w:t>显示屏组成。S</w:t>
      </w:r>
      <w:r>
        <w:rPr>
          <w:rFonts w:ascii="宋体" w:hAnsi="宋体" w:eastAsia="宋体"/>
          <w:szCs w:val="21"/>
        </w:rPr>
        <w:t>TM32F103C8T6</w:t>
      </w:r>
      <w:r>
        <w:rPr>
          <w:rFonts w:hint="eastAsia" w:ascii="宋体" w:hAnsi="宋体" w:eastAsia="宋体"/>
          <w:szCs w:val="21"/>
        </w:rPr>
        <w:t>用于对各个模块的控制，对于输入模块检测到的数据经过计算处理，传输给各个输出模块进行驱动。整体系统结构图如图2所示。</w:t>
      </w:r>
    </w:p>
    <w:p>
      <w:pPr>
        <w:adjustRightInd w:val="0"/>
        <w:snapToGrid w:val="0"/>
        <w:spacing w:line="276" w:lineRule="auto"/>
        <w:ind w:firstLine="420" w:firstLineChars="200"/>
        <w:rPr>
          <w:rFonts w:hint="eastAsia" w:ascii="宋体" w:hAnsi="宋体" w:eastAsia="宋体"/>
          <w:szCs w:val="21"/>
        </w:rPr>
      </w:pPr>
    </w:p>
    <w:p>
      <w:pPr>
        <w:spacing w:line="360" w:lineRule="auto"/>
        <w:ind w:firstLine="420" w:firstLineChars="200"/>
        <w:jc w:val="center"/>
        <w:rPr>
          <w:rFonts w:hint="eastAsia"/>
          <w:szCs w:val="21"/>
        </w:rPr>
      </w:pPr>
      <w:r>
        <w:rPr>
          <w:rFonts w:hint="eastAsia"/>
          <w:szCs w:val="21"/>
        </w:rPr>
        <w:drawing>
          <wp:anchor distT="0" distB="0" distL="114300" distR="114300" simplePos="0" relativeHeight="251659264" behindDoc="0" locked="0" layoutInCell="1" allowOverlap="1">
            <wp:simplePos x="0" y="0"/>
            <wp:positionH relativeFrom="column">
              <wp:posOffset>685165</wp:posOffset>
            </wp:positionH>
            <wp:positionV relativeFrom="paragraph">
              <wp:posOffset>75565</wp:posOffset>
            </wp:positionV>
            <wp:extent cx="4317365" cy="2154555"/>
            <wp:effectExtent l="0" t="0" r="6985" b="17145"/>
            <wp:wrapNone/>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pic:cNvPicPr>
                  </pic:nvPicPr>
                  <pic:blipFill>
                    <a:blip r:embed="rId8"/>
                    <a:stretch>
                      <a:fillRect/>
                    </a:stretch>
                  </pic:blipFill>
                  <pic:spPr>
                    <a:xfrm>
                      <a:off x="0" y="0"/>
                      <a:ext cx="4317365" cy="2154555"/>
                    </a:xfrm>
                    <a:prstGeom prst="rect">
                      <a:avLst/>
                    </a:prstGeom>
                  </pic:spPr>
                </pic:pic>
              </a:graphicData>
            </a:graphic>
          </wp:anchor>
        </w:drawing>
      </w:r>
    </w:p>
    <w:p>
      <w:pPr>
        <w:spacing w:line="360" w:lineRule="auto"/>
        <w:ind w:firstLine="480" w:firstLineChars="200"/>
        <w:jc w:val="center"/>
        <w:rPr>
          <w:rFonts w:hint="eastAsia"/>
          <w:sz w:val="24"/>
          <w:szCs w:val="24"/>
        </w:rPr>
      </w:pPr>
    </w:p>
    <w:p>
      <w:pPr>
        <w:spacing w:line="360" w:lineRule="auto"/>
        <w:ind w:firstLine="480" w:firstLineChars="200"/>
        <w:jc w:val="center"/>
        <w:rPr>
          <w:rFonts w:hint="eastAsia"/>
          <w:sz w:val="24"/>
          <w:szCs w:val="24"/>
        </w:rPr>
      </w:pPr>
    </w:p>
    <w:p>
      <w:pPr>
        <w:spacing w:line="360" w:lineRule="auto"/>
        <w:ind w:firstLine="480" w:firstLineChars="200"/>
        <w:jc w:val="center"/>
        <w:rPr>
          <w:rFonts w:hint="eastAsia"/>
          <w:sz w:val="24"/>
          <w:szCs w:val="24"/>
        </w:rPr>
      </w:pPr>
    </w:p>
    <w:p>
      <w:pPr>
        <w:spacing w:line="360" w:lineRule="auto"/>
        <w:ind w:firstLine="480" w:firstLineChars="200"/>
        <w:jc w:val="center"/>
        <w:rPr>
          <w:rFonts w:hint="eastAsia"/>
          <w:sz w:val="24"/>
          <w:szCs w:val="24"/>
        </w:rPr>
      </w:pPr>
    </w:p>
    <w:p>
      <w:pPr>
        <w:spacing w:line="360" w:lineRule="auto"/>
        <w:ind w:firstLine="480" w:firstLineChars="200"/>
        <w:jc w:val="center"/>
        <w:rPr>
          <w:rFonts w:hint="eastAsia"/>
          <w:sz w:val="24"/>
          <w:szCs w:val="24"/>
        </w:rPr>
      </w:pPr>
    </w:p>
    <w:p>
      <w:pPr>
        <w:spacing w:line="360" w:lineRule="auto"/>
        <w:ind w:firstLine="480" w:firstLineChars="200"/>
        <w:jc w:val="center"/>
        <w:rPr>
          <w:rFonts w:hint="eastAsia"/>
          <w:sz w:val="24"/>
          <w:szCs w:val="24"/>
        </w:rPr>
      </w:pPr>
    </w:p>
    <w:p>
      <w:pPr>
        <w:ind w:firstLine="420" w:firstLineChars="200"/>
        <w:jc w:val="center"/>
        <w:rPr>
          <w:rFonts w:hint="eastAsia" w:ascii="宋体" w:hAnsi="宋体" w:eastAsia="宋体"/>
          <w:szCs w:val="21"/>
        </w:rPr>
      </w:pPr>
      <w:r>
        <w:rPr>
          <w:rFonts w:hint="eastAsia" w:ascii="宋体" w:hAnsi="宋体" w:eastAsia="宋体"/>
          <w:szCs w:val="21"/>
        </w:rPr>
        <w:t>图2 一种用于温度控制的微型模块整体系统结构图</w:t>
      </w:r>
    </w:p>
    <w:p>
      <w:pPr>
        <w:ind w:firstLine="420" w:firstLineChars="200"/>
        <w:jc w:val="center"/>
        <w:rPr>
          <w:rFonts w:hint="eastAsia" w:ascii="宋体" w:hAnsi="宋体" w:eastAsia="宋体"/>
          <w:szCs w:val="21"/>
        </w:rPr>
      </w:pPr>
    </w:p>
    <w:p>
      <w:pPr>
        <w:pStyle w:val="3"/>
        <w:spacing w:before="0" w:after="0" w:line="360" w:lineRule="auto"/>
        <w:rPr>
          <w:rFonts w:ascii="黑体" w:hAnsi="黑体" w:eastAsia="黑体"/>
          <w:sz w:val="24"/>
          <w:szCs w:val="24"/>
        </w:rPr>
      </w:pPr>
      <w:r>
        <w:rPr>
          <w:rFonts w:hint="eastAsia" w:ascii="黑体" w:hAnsi="黑体" w:eastAsia="黑体"/>
          <w:sz w:val="24"/>
          <w:szCs w:val="24"/>
        </w:rPr>
        <w:t>2</w:t>
      </w:r>
      <w:r>
        <w:rPr>
          <w:rFonts w:ascii="黑体" w:hAnsi="黑体" w:eastAsia="黑体"/>
          <w:sz w:val="24"/>
          <w:szCs w:val="24"/>
        </w:rPr>
        <w:t>.2</w:t>
      </w:r>
      <w:r>
        <w:rPr>
          <w:rFonts w:hint="eastAsia" w:ascii="黑体" w:hAnsi="黑体" w:eastAsia="黑体"/>
          <w:sz w:val="24"/>
          <w:szCs w:val="24"/>
        </w:rPr>
        <w:t>硬件电路原理图设计</w:t>
      </w:r>
    </w:p>
    <w:p>
      <w:pPr>
        <w:spacing w:line="276" w:lineRule="auto"/>
        <w:ind w:firstLine="420" w:firstLineChars="200"/>
        <w:rPr>
          <w:rFonts w:hint="eastAsia" w:ascii="宋体" w:hAnsi="宋体" w:eastAsia="宋体"/>
          <w:szCs w:val="21"/>
        </w:rPr>
      </w:pPr>
      <w:r>
        <w:rPr>
          <w:rFonts w:hint="eastAsia" w:ascii="宋体" w:hAnsi="宋体" w:eastAsia="宋体"/>
          <w:szCs w:val="21"/>
        </w:rPr>
        <w:t>主控芯片使用STM32F103系列芯片，该</w:t>
      </w:r>
      <w:r>
        <w:rPr>
          <w:rFonts w:hint="eastAsia" w:ascii="宋体" w:hAnsi="宋体" w:eastAsia="宋体"/>
          <w:szCs w:val="21"/>
          <w:lang w:val="en-US" w:eastAsia="zh-CN"/>
        </w:rPr>
        <w:t>系统板</w:t>
      </w:r>
      <w:r>
        <w:rPr>
          <w:rFonts w:hint="eastAsia" w:ascii="宋体" w:hAnsi="宋体" w:eastAsia="宋体"/>
          <w:szCs w:val="21"/>
        </w:rPr>
        <w:t>有</w:t>
      </w:r>
      <w:r>
        <w:rPr>
          <w:rFonts w:hint="eastAsia" w:ascii="宋体" w:hAnsi="宋体" w:eastAsia="宋体"/>
          <w:szCs w:val="21"/>
          <w:lang w:val="en-US" w:eastAsia="zh-CN"/>
        </w:rPr>
        <w:t>40</w:t>
      </w:r>
      <w:r>
        <w:rPr>
          <w:rFonts w:hint="eastAsia" w:ascii="宋体" w:hAnsi="宋体" w:eastAsia="宋体"/>
          <w:szCs w:val="21"/>
        </w:rPr>
        <w:t>个管脚，各个管脚都有自己的名称定义和功能，主要可以分为五类，其中通过对不同管脚的配置可以实现不同的作用。大部分管脚都是通用的。值得注意的是此芯片大部分GPIO都具有复用功能，所以在配置的时候要特别注意。带模拟输入的接口不允许过大电流流过，其它的都可以。接上电源后，管脚不会复位，其状态信息会被保留。</w:t>
      </w:r>
    </w:p>
    <w:p>
      <w:pPr>
        <w:spacing w:line="276" w:lineRule="auto"/>
        <w:ind w:firstLine="420" w:firstLineChars="200"/>
        <w:rPr>
          <w:rFonts w:hint="eastAsia" w:ascii="宋体" w:hAnsi="宋体" w:eastAsia="宋体"/>
          <w:szCs w:val="21"/>
        </w:rPr>
      </w:pPr>
      <w:r>
        <w:rPr>
          <w:rFonts w:hint="eastAsia" w:ascii="宋体" w:hAnsi="宋体" w:eastAsia="宋体"/>
          <w:szCs w:val="21"/>
        </w:rPr>
        <w:t>主芯片采用了STM32F103系列，可以在不同的端口上设置 GPIO管脚，只需进行软件配置一下即可，比如输出、输入等端口。大多数引脚都是共用的。具有模拟输入功能的端口不可以通过过大的电流，其他的都可以。如有必要，还可以锁定 I/O管脚的外置功能，防止写入I/O寄存器时出现意外。上电过后的引脚不会复位，它的状态信息会保存下来。</w:t>
      </w:r>
    </w:p>
    <w:p>
      <w:pPr>
        <w:spacing w:line="276" w:lineRule="auto"/>
        <w:ind w:firstLine="420" w:firstLineChars="200"/>
        <w:rPr>
          <w:rFonts w:hint="eastAsia" w:ascii="宋体" w:hAnsi="宋体" w:eastAsia="宋体"/>
          <w:szCs w:val="21"/>
        </w:rPr>
      </w:pPr>
      <w:r>
        <w:rPr>
          <w:rFonts w:hint="eastAsia" w:ascii="宋体" w:hAnsi="宋体" w:eastAsia="宋体"/>
          <w:szCs w:val="21"/>
        </w:rPr>
        <w:t>这个芯片的一般工作状态如表1所示，供电电源一般要是一样的，在上电和正常运行期间，VDD和VDDA的最大区别是300 mV。当TJ不超过TJmax时，允许使用较低的TA，以提高PD值；当处于低功耗散度状态时，只要TJ不超过TJmax，TA就能扩展到这个范围；晶片所消耗的电流是多种参数和因素的综合指标，其中包括工作电压、环境温度、I/O管脚的负荷、产品的软件配置、工作频率等等。在输入模式下，所有I/O引脚都连接在一个静态水平上，外部设备都是在关闭的状态之下的。Flash存储器的存取时间调整到fHCLK的频率(0~24MHz为0等待周期，24~48MHz为1等待周期，超过48 MHz为2等待周期)。指示预取函数打开；当外部设备打开时：fPCLK1= fHCLK/2，fPCLK2=fHCLK；满足这些条件时，芯片的消耗电流最大。</w:t>
      </w: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276" w:lineRule="auto"/>
        <w:ind w:firstLine="420" w:firstLineChars="200"/>
        <w:rPr>
          <w:rFonts w:hint="eastAsia" w:ascii="宋体" w:hAnsi="宋体" w:eastAsia="宋体"/>
          <w:szCs w:val="21"/>
        </w:rPr>
      </w:pPr>
    </w:p>
    <w:p>
      <w:pPr>
        <w:spacing w:line="360" w:lineRule="auto"/>
        <w:jc w:val="center"/>
        <w:rPr>
          <w:szCs w:val="21"/>
        </w:rPr>
      </w:pPr>
      <w:r>
        <w:rPr>
          <w:rFonts w:hint="eastAsia"/>
          <w:szCs w:val="21"/>
        </w:rPr>
        <w:t>表1 工作状态</w:t>
      </w:r>
    </w:p>
    <w:tbl>
      <w:tblPr>
        <w:tblStyle w:val="11"/>
        <w:tblW w:w="5000" w:type="pct"/>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718"/>
        <w:gridCol w:w="3465"/>
        <w:gridCol w:w="1720"/>
        <w:gridCol w:w="851"/>
        <w:gridCol w:w="851"/>
        <w:gridCol w:w="92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421" w:type="pct"/>
            <w:tcBorders>
              <w:top w:val="single" w:color="auto" w:sz="12" w:space="0"/>
              <w:left w:val="nil"/>
              <w:bottom w:val="single" w:color="auto" w:sz="6" w:space="0"/>
            </w:tcBorders>
            <w:vAlign w:val="center"/>
          </w:tcPr>
          <w:p>
            <w:pPr>
              <w:jc w:val="center"/>
              <w:rPr>
                <w:rFonts w:ascii="Times New Roman" w:hAnsi="Times New Roman" w:eastAsia="宋体" w:cs="Times New Roman"/>
                <w:kern w:val="0"/>
                <w:szCs w:val="20"/>
              </w:rPr>
            </w:pPr>
            <w:r>
              <w:rPr>
                <w:rFonts w:hint="eastAsia" w:ascii="Times New Roman" w:hAnsi="Times New Roman" w:eastAsia="宋体" w:cs="Times New Roman"/>
                <w:kern w:val="0"/>
                <w:szCs w:val="20"/>
              </w:rPr>
              <w:t>符号</w:t>
            </w:r>
          </w:p>
        </w:tc>
        <w:tc>
          <w:tcPr>
            <w:tcW w:w="2031" w:type="pct"/>
            <w:tcBorders>
              <w:top w:val="single" w:color="auto" w:sz="12" w:space="0"/>
              <w:bottom w:val="single" w:color="auto" w:sz="6" w:space="0"/>
            </w:tcBorders>
            <w:vAlign w:val="center"/>
          </w:tcPr>
          <w:p>
            <w:pPr>
              <w:jc w:val="center"/>
              <w:rPr>
                <w:rFonts w:ascii="Times New Roman" w:hAnsi="Times New Roman" w:eastAsia="宋体" w:cs="Times New Roman"/>
                <w:kern w:val="0"/>
                <w:szCs w:val="20"/>
              </w:rPr>
            </w:pPr>
            <w:r>
              <w:rPr>
                <w:rFonts w:hint="eastAsia" w:ascii="Times New Roman" w:hAnsi="Times New Roman" w:eastAsia="宋体" w:cs="Times New Roman"/>
                <w:kern w:val="0"/>
                <w:szCs w:val="20"/>
              </w:rPr>
              <w:t>参数</w:t>
            </w:r>
          </w:p>
        </w:tc>
        <w:tc>
          <w:tcPr>
            <w:tcW w:w="1008" w:type="pct"/>
            <w:tcBorders>
              <w:top w:val="single" w:color="auto" w:sz="12" w:space="0"/>
              <w:bottom w:val="single" w:color="auto" w:sz="6" w:space="0"/>
            </w:tcBorders>
            <w:vAlign w:val="center"/>
          </w:tcPr>
          <w:p>
            <w:pPr>
              <w:jc w:val="center"/>
              <w:rPr>
                <w:rFonts w:ascii="Times New Roman" w:hAnsi="Times New Roman" w:eastAsia="宋体" w:cs="Times New Roman"/>
                <w:kern w:val="0"/>
                <w:szCs w:val="20"/>
              </w:rPr>
            </w:pPr>
            <w:r>
              <w:rPr>
                <w:rFonts w:hint="eastAsia" w:ascii="Times New Roman" w:hAnsi="Times New Roman" w:eastAsia="宋体" w:cs="Times New Roman"/>
                <w:kern w:val="0"/>
                <w:szCs w:val="20"/>
              </w:rPr>
              <w:t>条件</w:t>
            </w:r>
          </w:p>
        </w:tc>
        <w:tc>
          <w:tcPr>
            <w:tcW w:w="499" w:type="pct"/>
            <w:tcBorders>
              <w:top w:val="single" w:color="auto" w:sz="12" w:space="0"/>
              <w:bottom w:val="single" w:color="auto" w:sz="6" w:space="0"/>
            </w:tcBorders>
            <w:vAlign w:val="center"/>
          </w:tcPr>
          <w:p>
            <w:pPr>
              <w:jc w:val="center"/>
              <w:rPr>
                <w:rFonts w:ascii="Times New Roman" w:hAnsi="Times New Roman" w:eastAsia="宋体" w:cs="Times New Roman"/>
                <w:kern w:val="0"/>
                <w:szCs w:val="20"/>
              </w:rPr>
            </w:pPr>
            <w:r>
              <w:rPr>
                <w:rFonts w:hint="eastAsia" w:ascii="Times New Roman" w:hAnsi="Times New Roman" w:eastAsia="宋体" w:cs="Times New Roman"/>
                <w:kern w:val="0"/>
                <w:szCs w:val="20"/>
              </w:rPr>
              <w:t>最小值</w:t>
            </w:r>
          </w:p>
        </w:tc>
        <w:tc>
          <w:tcPr>
            <w:tcW w:w="499" w:type="pct"/>
            <w:tcBorders>
              <w:top w:val="single" w:color="auto" w:sz="12" w:space="0"/>
              <w:bottom w:val="single" w:color="auto" w:sz="6" w:space="0"/>
            </w:tcBorders>
            <w:vAlign w:val="center"/>
          </w:tcPr>
          <w:p>
            <w:pPr>
              <w:jc w:val="center"/>
              <w:rPr>
                <w:rFonts w:ascii="Times New Roman" w:hAnsi="Times New Roman" w:eastAsia="宋体" w:cs="Times New Roman"/>
                <w:kern w:val="0"/>
                <w:szCs w:val="20"/>
              </w:rPr>
            </w:pPr>
            <w:r>
              <w:rPr>
                <w:rFonts w:hint="eastAsia" w:ascii="Times New Roman" w:hAnsi="Times New Roman" w:eastAsia="宋体" w:cs="Times New Roman"/>
                <w:kern w:val="0"/>
                <w:szCs w:val="20"/>
              </w:rPr>
              <w:t>最大值</w:t>
            </w:r>
          </w:p>
        </w:tc>
        <w:tc>
          <w:tcPr>
            <w:tcW w:w="541" w:type="pct"/>
            <w:tcBorders>
              <w:top w:val="single" w:color="auto" w:sz="12" w:space="0"/>
              <w:bottom w:val="single" w:color="auto" w:sz="6" w:space="0"/>
              <w:right w:val="nil"/>
            </w:tcBorders>
            <w:vAlign w:val="center"/>
          </w:tcPr>
          <w:p>
            <w:pPr>
              <w:jc w:val="center"/>
              <w:rPr>
                <w:rFonts w:ascii="Times New Roman" w:hAnsi="Times New Roman" w:eastAsia="宋体" w:cs="Times New Roman"/>
                <w:kern w:val="0"/>
                <w:szCs w:val="20"/>
              </w:rPr>
            </w:pPr>
            <w:r>
              <w:rPr>
                <w:rFonts w:hint="eastAsia" w:ascii="Times New Roman" w:hAnsi="Times New Roman" w:eastAsia="宋体" w:cs="Times New Roman"/>
                <w:kern w:val="0"/>
                <w:szCs w:val="20"/>
              </w:rPr>
              <w:t>单位</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421" w:type="pct"/>
            <w:tcBorders>
              <w:top w:val="single" w:color="auto" w:sz="6" w:space="0"/>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f</w:t>
            </w:r>
            <w:r>
              <w:rPr>
                <w:rFonts w:ascii="宋体" w:hAnsi="宋体" w:eastAsia="宋体" w:cs="Times New Roman"/>
                <w:kern w:val="0"/>
                <w:sz w:val="18"/>
                <w:szCs w:val="18"/>
                <w:vertAlign w:val="subscript"/>
              </w:rPr>
              <w:t>HCLK</w:t>
            </w:r>
          </w:p>
        </w:tc>
        <w:tc>
          <w:tcPr>
            <w:tcW w:w="2031" w:type="pct"/>
            <w:tcBorders>
              <w:top w:val="single" w:color="auto" w:sz="6" w:space="0"/>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内部AHB时钟频率</w:t>
            </w:r>
          </w:p>
        </w:tc>
        <w:tc>
          <w:tcPr>
            <w:tcW w:w="1008" w:type="pct"/>
            <w:tcBorders>
              <w:top w:val="single" w:color="auto" w:sz="6" w:space="0"/>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single" w:color="auto" w:sz="6" w:space="0"/>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0</w:t>
            </w:r>
          </w:p>
        </w:tc>
        <w:tc>
          <w:tcPr>
            <w:tcW w:w="499" w:type="pct"/>
            <w:tcBorders>
              <w:top w:val="single" w:color="auto" w:sz="6" w:space="0"/>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72</w:t>
            </w:r>
          </w:p>
        </w:tc>
        <w:tc>
          <w:tcPr>
            <w:tcW w:w="541" w:type="pct"/>
            <w:vMerge w:val="restart"/>
            <w:tcBorders>
              <w:top w:val="single" w:color="auto" w:sz="6" w:space="0"/>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MHz</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42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f</w:t>
            </w:r>
            <w:r>
              <w:rPr>
                <w:rFonts w:ascii="宋体" w:hAnsi="宋体" w:eastAsia="宋体" w:cs="Times New Roman"/>
                <w:kern w:val="0"/>
                <w:sz w:val="18"/>
                <w:szCs w:val="18"/>
                <w:vertAlign w:val="subscript"/>
              </w:rPr>
              <w:t>PCLK1</w:t>
            </w:r>
          </w:p>
        </w:tc>
        <w:tc>
          <w:tcPr>
            <w:tcW w:w="203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内部APB1时钟频率</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0</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36</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42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f</w:t>
            </w:r>
            <w:r>
              <w:rPr>
                <w:rFonts w:ascii="宋体" w:hAnsi="宋体" w:eastAsia="宋体" w:cs="Times New Roman"/>
                <w:kern w:val="0"/>
                <w:sz w:val="18"/>
                <w:szCs w:val="18"/>
                <w:vertAlign w:val="subscript"/>
              </w:rPr>
              <w:t>PCLK2</w:t>
            </w:r>
          </w:p>
        </w:tc>
        <w:tc>
          <w:tcPr>
            <w:tcW w:w="203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内部APB2时钟频率</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0</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72</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42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V</w:t>
            </w:r>
            <w:r>
              <w:rPr>
                <w:rFonts w:ascii="宋体" w:hAnsi="宋体" w:eastAsia="宋体" w:cs="Times New Roman"/>
                <w:kern w:val="0"/>
                <w:sz w:val="18"/>
                <w:szCs w:val="18"/>
                <w:vertAlign w:val="subscript"/>
              </w:rPr>
              <w:t>DD</w:t>
            </w:r>
          </w:p>
        </w:tc>
        <w:tc>
          <w:tcPr>
            <w:tcW w:w="203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标准工作电压</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2</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3.6</w:t>
            </w:r>
          </w:p>
        </w:tc>
        <w:tc>
          <w:tcPr>
            <w:tcW w:w="54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V</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trHeight w:val="405" w:hRule="atLeast"/>
          <w:jc w:val="center"/>
        </w:trPr>
        <w:tc>
          <w:tcPr>
            <w:tcW w:w="42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V</w:t>
            </w:r>
            <w:r>
              <w:rPr>
                <w:rFonts w:ascii="宋体" w:hAnsi="宋体" w:eastAsia="宋体" w:cs="Times New Roman"/>
                <w:kern w:val="0"/>
                <w:sz w:val="18"/>
                <w:szCs w:val="18"/>
                <w:vertAlign w:val="subscript"/>
              </w:rPr>
              <w:t>DDA</w:t>
            </w:r>
          </w:p>
        </w:tc>
        <w:tc>
          <w:tcPr>
            <w:tcW w:w="203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模拟部分工作电压（未使用ADC）</w:t>
            </w:r>
          </w:p>
        </w:tc>
        <w:tc>
          <w:tcPr>
            <w:tcW w:w="1008"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必须与V</w:t>
            </w:r>
            <w:r>
              <w:rPr>
                <w:rFonts w:ascii="宋体" w:hAnsi="宋体" w:eastAsia="宋体" w:cs="Times New Roman"/>
                <w:kern w:val="0"/>
                <w:sz w:val="18"/>
                <w:szCs w:val="18"/>
                <w:vertAlign w:val="subscript"/>
              </w:rPr>
              <w:t>DD</w:t>
            </w:r>
            <w:r>
              <w:rPr>
                <w:rFonts w:ascii="宋体" w:hAnsi="宋体" w:eastAsia="宋体" w:cs="Times New Roman"/>
                <w:kern w:val="0"/>
                <w:sz w:val="18"/>
                <w:szCs w:val="18"/>
              </w:rPr>
              <w:t>相同</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2</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3.6</w:t>
            </w:r>
          </w:p>
        </w:tc>
        <w:tc>
          <w:tcPr>
            <w:tcW w:w="54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V</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405"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模拟部分工作电压（使用ADC）</w:t>
            </w:r>
          </w:p>
        </w:tc>
        <w:tc>
          <w:tcPr>
            <w:tcW w:w="1008"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2.4</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3.6</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42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V</w:t>
            </w:r>
            <w:r>
              <w:rPr>
                <w:rFonts w:ascii="宋体" w:hAnsi="宋体" w:eastAsia="宋体" w:cs="Times New Roman"/>
                <w:kern w:val="0"/>
                <w:sz w:val="18"/>
                <w:szCs w:val="18"/>
                <w:vertAlign w:val="subscript"/>
              </w:rPr>
              <w:t>BAT</w:t>
            </w:r>
          </w:p>
        </w:tc>
        <w:tc>
          <w:tcPr>
            <w:tcW w:w="203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备份部分工作电压</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1.8</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3.6</w:t>
            </w:r>
          </w:p>
        </w:tc>
        <w:tc>
          <w:tcPr>
            <w:tcW w:w="541"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V</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trHeight w:val="205" w:hRule="atLeast"/>
          <w:jc w:val="center"/>
        </w:trPr>
        <w:tc>
          <w:tcPr>
            <w:tcW w:w="42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P</w:t>
            </w:r>
            <w:r>
              <w:rPr>
                <w:rFonts w:ascii="宋体" w:hAnsi="宋体" w:eastAsia="宋体" w:cs="Times New Roman"/>
                <w:kern w:val="0"/>
                <w:sz w:val="18"/>
                <w:szCs w:val="18"/>
                <w:vertAlign w:val="subscript"/>
              </w:rPr>
              <w:t>D</w:t>
            </w:r>
          </w:p>
        </w:tc>
        <w:tc>
          <w:tcPr>
            <w:tcW w:w="203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功率耗散</w:t>
            </w:r>
          </w:p>
          <w:p>
            <w:pPr>
              <w:jc w:val="center"/>
              <w:rPr>
                <w:rFonts w:ascii="宋体" w:hAnsi="宋体" w:eastAsia="宋体" w:cs="Times New Roman"/>
                <w:kern w:val="0"/>
                <w:sz w:val="18"/>
                <w:szCs w:val="18"/>
              </w:rPr>
            </w:pPr>
            <w:r>
              <w:rPr>
                <w:rFonts w:ascii="宋体" w:hAnsi="宋体" w:eastAsia="宋体" w:cs="Times New Roman"/>
                <w:kern w:val="0"/>
                <w:sz w:val="18"/>
                <w:szCs w:val="18"/>
              </w:rPr>
              <w:t>温度标号6：T</w:t>
            </w:r>
            <w:r>
              <w:rPr>
                <w:rFonts w:ascii="宋体" w:hAnsi="宋体" w:eastAsia="宋体" w:cs="Times New Roman"/>
                <w:kern w:val="0"/>
                <w:sz w:val="18"/>
                <w:szCs w:val="18"/>
                <w:vertAlign w:val="subscript"/>
              </w:rPr>
              <w:t>A</w:t>
            </w:r>
            <w:r>
              <w:rPr>
                <w:rFonts w:ascii="宋体" w:hAnsi="宋体" w:eastAsia="宋体" w:cs="Times New Roman"/>
                <w:kern w:val="0"/>
                <w:sz w:val="18"/>
                <w:szCs w:val="18"/>
              </w:rPr>
              <w:t>=85℃</w:t>
            </w:r>
          </w:p>
          <w:p>
            <w:pPr>
              <w:jc w:val="center"/>
              <w:rPr>
                <w:rFonts w:ascii="宋体" w:hAnsi="宋体" w:eastAsia="宋体" w:cs="Times New Roman"/>
                <w:kern w:val="0"/>
                <w:sz w:val="18"/>
                <w:szCs w:val="18"/>
              </w:rPr>
            </w:pPr>
            <w:r>
              <w:rPr>
                <w:rFonts w:ascii="宋体" w:hAnsi="宋体" w:eastAsia="宋体" w:cs="Times New Roman"/>
                <w:kern w:val="0"/>
                <w:sz w:val="18"/>
                <w:szCs w:val="18"/>
              </w:rPr>
              <w:t>温度标号7：T</w:t>
            </w:r>
            <w:r>
              <w:rPr>
                <w:rFonts w:ascii="宋体" w:hAnsi="宋体" w:eastAsia="宋体" w:cs="Times New Roman"/>
                <w:kern w:val="0"/>
                <w:sz w:val="18"/>
                <w:szCs w:val="18"/>
                <w:vertAlign w:val="subscript"/>
              </w:rPr>
              <w:t>A</w:t>
            </w:r>
            <w:r>
              <w:rPr>
                <w:rFonts w:ascii="宋体" w:hAnsi="宋体" w:eastAsia="宋体" w:cs="Times New Roman"/>
                <w:kern w:val="0"/>
                <w:sz w:val="18"/>
                <w:szCs w:val="18"/>
              </w:rPr>
              <w:t>=105℃</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LFBGA100</w:t>
            </w:r>
          </w:p>
        </w:tc>
        <w:tc>
          <w:tcPr>
            <w:tcW w:w="499" w:type="pct"/>
            <w:vMerge w:val="restart"/>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454</w:t>
            </w:r>
          </w:p>
        </w:tc>
        <w:tc>
          <w:tcPr>
            <w:tcW w:w="54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mW</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5"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LQFP100</w:t>
            </w:r>
          </w:p>
        </w:tc>
        <w:tc>
          <w:tcPr>
            <w:tcW w:w="499"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434</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5"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TFBGA64</w:t>
            </w:r>
          </w:p>
        </w:tc>
        <w:tc>
          <w:tcPr>
            <w:tcW w:w="499"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308</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5"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LQFP64</w:t>
            </w:r>
          </w:p>
        </w:tc>
        <w:tc>
          <w:tcPr>
            <w:tcW w:w="499"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444</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5"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LQFP48</w:t>
            </w:r>
          </w:p>
        </w:tc>
        <w:tc>
          <w:tcPr>
            <w:tcW w:w="499"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363</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5"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VFQFPN36</w:t>
            </w:r>
          </w:p>
        </w:tc>
        <w:tc>
          <w:tcPr>
            <w:tcW w:w="499"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1110</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3" w:hRule="atLeast"/>
          <w:jc w:val="center"/>
        </w:trPr>
        <w:tc>
          <w:tcPr>
            <w:tcW w:w="42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T</w:t>
            </w:r>
            <w:r>
              <w:rPr>
                <w:rFonts w:ascii="宋体" w:hAnsi="宋体" w:eastAsia="宋体" w:cs="Times New Roman"/>
                <w:kern w:val="0"/>
                <w:sz w:val="18"/>
                <w:szCs w:val="18"/>
                <w:vertAlign w:val="subscript"/>
              </w:rPr>
              <w:t>A</w:t>
            </w:r>
          </w:p>
        </w:tc>
        <w:tc>
          <w:tcPr>
            <w:tcW w:w="203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环境温度（温度标号6）</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最大功率耗散</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-40</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85</w:t>
            </w:r>
          </w:p>
        </w:tc>
        <w:tc>
          <w:tcPr>
            <w:tcW w:w="54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2"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低功率耗散</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-40</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105</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3"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环境温度（温度标号7）</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最大功率耗散</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-40</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105</w:t>
            </w:r>
          </w:p>
        </w:tc>
        <w:tc>
          <w:tcPr>
            <w:tcW w:w="54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2" w:hRule="atLeast"/>
          <w:jc w:val="center"/>
        </w:trPr>
        <w:tc>
          <w:tcPr>
            <w:tcW w:w="42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203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低功率耗散</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-40</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125</w:t>
            </w:r>
          </w:p>
        </w:tc>
        <w:tc>
          <w:tcPr>
            <w:tcW w:w="541" w:type="pct"/>
            <w:vMerge w:val="continue"/>
            <w:tcBorders>
              <w:top w:val="nil"/>
              <w:left w:val="nil"/>
              <w:bottom w:val="nil"/>
              <w:right w:val="nil"/>
            </w:tcBorders>
            <w:vAlign w:val="center"/>
          </w:tcPr>
          <w:p>
            <w:pPr>
              <w:jc w:val="center"/>
              <w:rPr>
                <w:rFonts w:ascii="宋体" w:hAnsi="宋体" w:eastAsia="宋体" w:cs="Times New Roman"/>
                <w:kern w:val="0"/>
                <w:sz w:val="18"/>
                <w:szCs w:val="1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3" w:hRule="atLeast"/>
          <w:jc w:val="center"/>
        </w:trPr>
        <w:tc>
          <w:tcPr>
            <w:tcW w:w="42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T</w:t>
            </w:r>
            <w:r>
              <w:rPr>
                <w:rFonts w:ascii="宋体" w:hAnsi="宋体" w:eastAsia="宋体" w:cs="Times New Roman"/>
                <w:kern w:val="0"/>
                <w:sz w:val="18"/>
                <w:szCs w:val="18"/>
                <w:vertAlign w:val="subscript"/>
              </w:rPr>
              <w:t>J</w:t>
            </w:r>
          </w:p>
        </w:tc>
        <w:tc>
          <w:tcPr>
            <w:tcW w:w="203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结温度范围</w:t>
            </w:r>
          </w:p>
        </w:tc>
        <w:tc>
          <w:tcPr>
            <w:tcW w:w="1008"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温度标号6</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-40</w:t>
            </w:r>
          </w:p>
        </w:tc>
        <w:tc>
          <w:tcPr>
            <w:tcW w:w="499" w:type="pc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105</w:t>
            </w:r>
          </w:p>
        </w:tc>
        <w:tc>
          <w:tcPr>
            <w:tcW w:w="541" w:type="pct"/>
            <w:vMerge w:val="restart"/>
            <w:tcBorders>
              <w:top w:val="nil"/>
              <w:left w:val="nil"/>
              <w:bottom w:val="nil"/>
              <w:right w:val="nil"/>
            </w:tcBorders>
            <w:vAlign w:val="center"/>
          </w:tcPr>
          <w:p>
            <w:pPr>
              <w:jc w:val="center"/>
              <w:rPr>
                <w:rFonts w:ascii="宋体" w:hAnsi="宋体" w:eastAsia="宋体" w:cs="Times New Roman"/>
                <w:kern w:val="0"/>
                <w:sz w:val="18"/>
                <w:szCs w:val="18"/>
              </w:rPr>
            </w:pPr>
            <w:r>
              <w:rPr>
                <w:rFonts w:ascii="宋体" w:hAnsi="宋体" w:eastAsia="宋体" w:cs="Times New Roman"/>
                <w:kern w:val="0"/>
                <w:sz w:val="18"/>
                <w:szCs w:val="18"/>
              </w:rPr>
              <w:t>℃</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02" w:hRule="atLeast"/>
          <w:jc w:val="center"/>
        </w:trPr>
        <w:tc>
          <w:tcPr>
            <w:tcW w:w="421" w:type="pct"/>
            <w:vMerge w:val="continue"/>
            <w:tcBorders>
              <w:top w:val="nil"/>
              <w:left w:val="nil"/>
              <w:bottom w:val="single" w:color="auto" w:sz="12" w:space="0"/>
              <w:right w:val="nil"/>
            </w:tcBorders>
            <w:vAlign w:val="center"/>
          </w:tcPr>
          <w:p>
            <w:pPr>
              <w:jc w:val="center"/>
              <w:rPr>
                <w:rFonts w:ascii="Times New Roman" w:hAnsi="Times New Roman" w:eastAsia="宋体" w:cs="Times New Roman"/>
                <w:kern w:val="0"/>
                <w:szCs w:val="20"/>
              </w:rPr>
            </w:pPr>
          </w:p>
        </w:tc>
        <w:tc>
          <w:tcPr>
            <w:tcW w:w="2031" w:type="pct"/>
            <w:vMerge w:val="continue"/>
            <w:tcBorders>
              <w:top w:val="nil"/>
              <w:left w:val="nil"/>
              <w:bottom w:val="single" w:color="auto" w:sz="12" w:space="0"/>
              <w:right w:val="nil"/>
            </w:tcBorders>
            <w:vAlign w:val="center"/>
          </w:tcPr>
          <w:p>
            <w:pPr>
              <w:jc w:val="center"/>
              <w:rPr>
                <w:rFonts w:ascii="Times New Roman" w:hAnsi="Times New Roman" w:eastAsia="宋体" w:cs="Times New Roman"/>
                <w:kern w:val="0"/>
                <w:szCs w:val="20"/>
              </w:rPr>
            </w:pPr>
          </w:p>
        </w:tc>
        <w:tc>
          <w:tcPr>
            <w:tcW w:w="1008" w:type="pct"/>
            <w:tcBorders>
              <w:top w:val="nil"/>
              <w:left w:val="nil"/>
              <w:bottom w:val="single" w:color="auto" w:sz="12" w:space="0"/>
              <w:right w:val="nil"/>
            </w:tcBorders>
            <w:vAlign w:val="center"/>
          </w:tcPr>
          <w:p>
            <w:pPr>
              <w:jc w:val="center"/>
              <w:rPr>
                <w:rFonts w:ascii="Times New Roman" w:hAnsi="Times New Roman" w:eastAsia="宋体" w:cs="Times New Roman"/>
                <w:kern w:val="0"/>
                <w:szCs w:val="20"/>
              </w:rPr>
            </w:pPr>
            <w:r>
              <w:rPr>
                <w:rFonts w:ascii="Times New Roman" w:hAnsi="Times New Roman" w:eastAsia="宋体" w:cs="Times New Roman"/>
                <w:kern w:val="0"/>
                <w:szCs w:val="20"/>
              </w:rPr>
              <w:t>温度标号7</w:t>
            </w:r>
          </w:p>
        </w:tc>
        <w:tc>
          <w:tcPr>
            <w:tcW w:w="499" w:type="pct"/>
            <w:tcBorders>
              <w:top w:val="nil"/>
              <w:left w:val="nil"/>
              <w:bottom w:val="single" w:color="auto" w:sz="12" w:space="0"/>
              <w:right w:val="nil"/>
            </w:tcBorders>
            <w:vAlign w:val="center"/>
          </w:tcPr>
          <w:p>
            <w:pPr>
              <w:jc w:val="center"/>
              <w:rPr>
                <w:rFonts w:ascii="Times New Roman" w:hAnsi="Times New Roman" w:eastAsia="宋体" w:cs="Times New Roman"/>
                <w:kern w:val="0"/>
                <w:szCs w:val="20"/>
              </w:rPr>
            </w:pPr>
            <w:r>
              <w:rPr>
                <w:rFonts w:ascii="Times New Roman" w:hAnsi="Times New Roman" w:eastAsia="宋体" w:cs="Times New Roman"/>
                <w:kern w:val="0"/>
                <w:szCs w:val="20"/>
              </w:rPr>
              <w:t>-40</w:t>
            </w:r>
          </w:p>
        </w:tc>
        <w:tc>
          <w:tcPr>
            <w:tcW w:w="499" w:type="pct"/>
            <w:tcBorders>
              <w:top w:val="nil"/>
              <w:left w:val="nil"/>
              <w:bottom w:val="single" w:color="auto" w:sz="12" w:space="0"/>
              <w:right w:val="nil"/>
            </w:tcBorders>
            <w:vAlign w:val="center"/>
          </w:tcPr>
          <w:p>
            <w:pPr>
              <w:jc w:val="center"/>
              <w:rPr>
                <w:rFonts w:ascii="Times New Roman" w:hAnsi="Times New Roman" w:eastAsia="宋体" w:cs="Times New Roman"/>
                <w:kern w:val="0"/>
                <w:szCs w:val="20"/>
              </w:rPr>
            </w:pPr>
            <w:r>
              <w:rPr>
                <w:rFonts w:ascii="Times New Roman" w:hAnsi="Times New Roman" w:eastAsia="宋体" w:cs="Times New Roman"/>
                <w:kern w:val="0"/>
                <w:szCs w:val="20"/>
              </w:rPr>
              <w:t>125</w:t>
            </w:r>
          </w:p>
        </w:tc>
        <w:tc>
          <w:tcPr>
            <w:tcW w:w="541" w:type="pct"/>
            <w:vMerge w:val="continue"/>
            <w:tcBorders>
              <w:top w:val="nil"/>
              <w:left w:val="nil"/>
              <w:bottom w:val="single" w:color="auto" w:sz="12" w:space="0"/>
              <w:right w:val="nil"/>
            </w:tcBorders>
            <w:vAlign w:val="center"/>
          </w:tcPr>
          <w:p>
            <w:pPr>
              <w:jc w:val="center"/>
              <w:rPr>
                <w:rFonts w:ascii="Times New Roman" w:hAnsi="Times New Roman" w:eastAsia="宋体" w:cs="Times New Roman"/>
                <w:kern w:val="0"/>
                <w:szCs w:val="20"/>
              </w:rPr>
            </w:pPr>
          </w:p>
        </w:tc>
      </w:tr>
    </w:tbl>
    <w:p>
      <w:pPr>
        <w:rPr>
          <w:rFonts w:hint="eastAsia" w:ascii="宋体" w:hAnsi="宋体" w:eastAsia="宋体"/>
        </w:rPr>
      </w:pPr>
    </w:p>
    <w:p>
      <w:pPr>
        <w:rPr>
          <w:rFonts w:hint="eastAsia" w:ascii="宋体" w:hAnsi="宋体" w:eastAsia="宋体"/>
        </w:rPr>
      </w:pPr>
      <w:r>
        <w:rPr>
          <w:rFonts w:hint="eastAsia" w:ascii="宋体" w:hAnsi="宋体" w:eastAsia="宋体"/>
        </w:rPr>
        <w:t>主控芯片的电路原理图如图</w:t>
      </w:r>
      <w:r>
        <w:rPr>
          <w:rFonts w:ascii="宋体" w:hAnsi="宋体" w:eastAsia="宋体"/>
        </w:rPr>
        <w:t>3</w:t>
      </w:r>
      <w:r>
        <w:rPr>
          <w:rFonts w:hint="eastAsia" w:ascii="宋体" w:hAnsi="宋体" w:eastAsia="宋体"/>
        </w:rPr>
        <w:t>所示，其标明了各个I</w:t>
      </w:r>
      <w:r>
        <w:rPr>
          <w:rFonts w:ascii="宋体" w:hAnsi="宋体" w:eastAsia="宋体"/>
        </w:rPr>
        <w:t>O</w:t>
      </w:r>
      <w:r>
        <w:rPr>
          <w:rFonts w:hint="eastAsia" w:ascii="宋体" w:hAnsi="宋体" w:eastAsia="宋体"/>
        </w:rPr>
        <w:t>口的连线方式。</w:t>
      </w:r>
    </w:p>
    <w:p>
      <w:pPr>
        <w:rPr>
          <w:rFonts w:hint="eastAsia" w:ascii="宋体" w:hAnsi="宋体" w:eastAsia="宋体"/>
        </w:rPr>
      </w:pPr>
      <w:r>
        <w:rPr>
          <w:rFonts w:hint="eastAsia"/>
        </w:rPr>
        <w:drawing>
          <wp:anchor distT="0" distB="0" distL="114300" distR="114300" simplePos="0" relativeHeight="251666432" behindDoc="0" locked="0" layoutInCell="1" allowOverlap="1">
            <wp:simplePos x="0" y="0"/>
            <wp:positionH relativeFrom="column">
              <wp:posOffset>1431290</wp:posOffset>
            </wp:positionH>
            <wp:positionV relativeFrom="paragraph">
              <wp:posOffset>74930</wp:posOffset>
            </wp:positionV>
            <wp:extent cx="2531745" cy="2672080"/>
            <wp:effectExtent l="0" t="0" r="1905" b="13970"/>
            <wp:wrapNone/>
            <wp:docPr id="7" name="图片 7"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图表&#10;&#10;描述已自动生成"/>
                    <pic:cNvPicPr>
                      <a:picLocks noChangeAspect="1"/>
                    </pic:cNvPicPr>
                  </pic:nvPicPr>
                  <pic:blipFill>
                    <a:blip r:embed="rId9"/>
                    <a:stretch>
                      <a:fillRect/>
                    </a:stretch>
                  </pic:blipFill>
                  <pic:spPr>
                    <a:xfrm>
                      <a:off x="0" y="0"/>
                      <a:ext cx="2531745" cy="2672080"/>
                    </a:xfrm>
                    <a:prstGeom prst="rect">
                      <a:avLst/>
                    </a:prstGeom>
                  </pic:spPr>
                </pic:pic>
              </a:graphicData>
            </a:graphic>
          </wp:anchor>
        </w:drawing>
      </w: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ascii="宋体" w:hAnsi="宋体" w:eastAsia="宋体"/>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spacing w:line="360" w:lineRule="auto"/>
        <w:jc w:val="both"/>
        <w:rPr>
          <w:rFonts w:hint="eastAsia" w:ascii="宋体" w:hAnsi="宋体" w:eastAsia="宋体"/>
        </w:rPr>
      </w:pPr>
    </w:p>
    <w:p>
      <w:pPr>
        <w:spacing w:line="360" w:lineRule="auto"/>
        <w:jc w:val="center"/>
        <w:rPr>
          <w:rFonts w:hint="eastAsia" w:ascii="宋体" w:hAnsi="宋体" w:eastAsia="宋体"/>
        </w:rPr>
      </w:pPr>
      <w:r>
        <w:rPr>
          <w:rFonts w:hint="eastAsia" w:ascii="宋体" w:hAnsi="宋体" w:eastAsia="宋体"/>
        </w:rPr>
        <w:t>图</w:t>
      </w:r>
      <w:r>
        <w:rPr>
          <w:rFonts w:hint="eastAsia" w:ascii="宋体" w:hAnsi="宋体" w:eastAsia="宋体"/>
          <w:lang w:val="en-US" w:eastAsia="zh-CN"/>
        </w:rPr>
        <w:t>3</w:t>
      </w:r>
      <w:r>
        <w:rPr>
          <w:rFonts w:ascii="宋体" w:hAnsi="宋体" w:eastAsia="宋体"/>
        </w:rPr>
        <w:t xml:space="preserve"> </w:t>
      </w:r>
      <w:r>
        <w:rPr>
          <w:rFonts w:hint="eastAsia" w:ascii="宋体" w:hAnsi="宋体" w:eastAsia="宋体"/>
        </w:rPr>
        <w:t>主控芯片电路原理图</w:t>
      </w:r>
    </w:p>
    <w:p>
      <w:pPr>
        <w:spacing w:line="360" w:lineRule="auto"/>
        <w:jc w:val="center"/>
        <w:rPr>
          <w:rFonts w:hint="eastAsia" w:ascii="宋体" w:hAnsi="宋体" w:eastAsia="宋体"/>
        </w:rPr>
      </w:pPr>
    </w:p>
    <w:p>
      <w:pPr>
        <w:spacing w:line="360" w:lineRule="auto"/>
        <w:jc w:val="center"/>
        <w:rPr>
          <w:rFonts w:hint="eastAsia" w:ascii="宋体" w:hAnsi="宋体" w:eastAsia="宋体"/>
        </w:rPr>
      </w:pP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ascii="宋体" w:hAnsi="宋体" w:eastAsia="宋体" w:cs="宋体"/>
          <w:szCs w:val="21"/>
        </w:rPr>
      </w:pPr>
      <w:bookmarkStart w:id="0" w:name="_Hlk100691390"/>
      <w:r>
        <w:rPr>
          <w:rFonts w:hint="eastAsia" w:ascii="宋体" w:hAnsi="宋体" w:eastAsia="宋体" w:cs="宋体"/>
          <w:szCs w:val="21"/>
        </w:rPr>
        <w:t>OLED在各种高端电子设备中得到了广泛的应用，而低端的 LCD则主要用于广告牌、计算器、电子手表等。</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rPr>
      </w:pPr>
      <w:r>
        <w:rPr>
          <w:rFonts w:hint="eastAsia" w:ascii="宋体" w:hAnsi="宋体" w:eastAsia="宋体" w:cs="宋体"/>
          <w:szCs w:val="21"/>
        </w:rPr>
        <w:t>该方案使用了0.96寸的4管脚OLED屏幕，能够显示数字、符号、图像，液晶屏幕的内部为点阵 LED。VCC的正常工作电压为3~5.5 V, 在进行IIC通讯时，SCL是时钟管脚，SDA是数据管脚。</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OLED为I2C通讯，采用8080并口通信方式。</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下图4和图5分别为8080并口通信的写时序和读时序。</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default"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rPr>
      </w:pPr>
      <w:r>
        <w:rPr>
          <w:rFonts w:hint="eastAsia" w:ascii="宋体" w:hAnsi="宋体" w:eastAsia="宋体" w:cs="宋体"/>
          <w:szCs w:val="21"/>
        </w:rPr>
        <w:t>因为要写数据,由WR控制,所以RD设置为高电平</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rPr>
      </w:pPr>
      <w:r>
        <w:rPr>
          <w:rFonts w:hint="eastAsia" w:ascii="宋体" w:hAnsi="宋体" w:eastAsia="宋体" w:cs="宋体"/>
          <w:szCs w:val="21"/>
        </w:rPr>
        <w:t>DC: 1,写数据 0 写命令</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rPr>
      </w:pPr>
      <w:r>
        <w:rPr>
          <w:rFonts w:hint="eastAsia" w:ascii="宋体" w:hAnsi="宋体" w:eastAsia="宋体" w:cs="宋体"/>
          <w:szCs w:val="21"/>
        </w:rPr>
        <w:t>CS:要操作OLED前,先进行片选,拉低CS引脚,操作完成后拉高</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rPr>
      </w:pPr>
      <w:r>
        <w:rPr>
          <w:rFonts w:hint="eastAsia" w:ascii="宋体" w:hAnsi="宋体" w:eastAsia="宋体" w:cs="宋体"/>
          <w:szCs w:val="21"/>
        </w:rPr>
        <w:t>WR:写数据,在WR的上升沿,使数据写入到SSD1306控制器内</w:t>
      </w:r>
    </w:p>
    <w:p>
      <w:pPr>
        <w:keepNext w:val="0"/>
        <w:keepLines w:val="0"/>
        <w:pageBreakBefore w:val="0"/>
        <w:widowControl w:val="0"/>
        <w:kinsoku/>
        <w:wordWrap/>
        <w:overflowPunct/>
        <w:topLinePunct w:val="0"/>
        <w:autoSpaceDE/>
        <w:autoSpaceDN/>
        <w:bidi w:val="0"/>
        <w:adjustRightInd w:val="0"/>
        <w:snapToGrid w:val="0"/>
        <w:ind w:firstLine="420" w:firstLineChars="200"/>
        <w:textAlignment w:val="auto"/>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91050" cy="1752600"/>
            <wp:effectExtent l="0" t="0" r="0" b="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0"/>
                    <a:stretch>
                      <a:fillRect/>
                    </a:stretch>
                  </pic:blipFill>
                  <pic:spPr>
                    <a:xfrm>
                      <a:off x="0" y="0"/>
                      <a:ext cx="4591050" cy="1752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52" w:firstLineChars="200"/>
        <w:jc w:val="center"/>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图4 并口写时序</w:t>
      </w:r>
    </w:p>
    <w:p>
      <w:pPr>
        <w:keepNext w:val="0"/>
        <w:keepLines w:val="0"/>
        <w:pageBreakBefore w:val="0"/>
        <w:widowControl w:val="0"/>
        <w:kinsoku/>
        <w:wordWrap/>
        <w:overflowPunct/>
        <w:topLinePunct w:val="0"/>
        <w:autoSpaceDE/>
        <w:autoSpaceDN/>
        <w:bidi w:val="0"/>
        <w:adjustRightInd w:val="0"/>
        <w:snapToGrid w:val="0"/>
        <w:ind w:firstLine="452" w:firstLineChars="200"/>
        <w:jc w:val="center"/>
        <w:textAlignment w:val="auto"/>
        <w:rPr>
          <w:rFonts w:hint="eastAsia" w:ascii="宋体" w:hAnsi="宋体" w:eastAsia="宋体" w:cs="宋体"/>
          <w:color w:val="000000"/>
          <w:spacing w:val="8"/>
          <w:szCs w:val="21"/>
          <w:shd w:val="clear" w:color="auto" w:fill="FFFFFF"/>
          <w:lang w:val="en-US" w:eastAsia="zh-CN"/>
        </w:rPr>
      </w:pP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因为要读数据,由RD控制,所以WR设置为高电平</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DC: 1,读数据 0 读命令</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CS:要操作OLED前,先进行片选,拉低CS引脚,操作完成后拉高</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RD:读数据,在RD的上升沿,使数据锁存到数据线D[7:0]上</w:t>
      </w:r>
    </w:p>
    <w:p>
      <w:pPr>
        <w:keepNext w:val="0"/>
        <w:keepLines w:val="0"/>
        <w:pageBreakBefore w:val="0"/>
        <w:widowControl w:val="0"/>
        <w:kinsoku/>
        <w:wordWrap/>
        <w:overflowPunct/>
        <w:topLinePunct w:val="0"/>
        <w:autoSpaceDE/>
        <w:autoSpaceDN/>
        <w:bidi w:val="0"/>
        <w:adjustRightInd w:val="0"/>
        <w:snapToGrid w:val="0"/>
        <w:ind w:firstLine="452" w:firstLineChars="200"/>
        <w:jc w:val="center"/>
        <w:textAlignment w:val="auto"/>
        <w:rPr>
          <w:rFonts w:hint="eastAsia" w:ascii="宋体" w:hAnsi="宋体" w:eastAsia="宋体" w:cs="宋体"/>
          <w:color w:val="000000"/>
          <w:spacing w:val="8"/>
          <w:szCs w:val="21"/>
          <w:shd w:val="clear" w:color="auto" w:fill="FFFFFF"/>
          <w:lang w:val="en-US" w:eastAsia="zh-CN"/>
        </w:rPr>
      </w:pPr>
    </w:p>
    <w:p>
      <w:pPr>
        <w:keepNext w:val="0"/>
        <w:keepLines w:val="0"/>
        <w:pageBreakBefore w:val="0"/>
        <w:widowControl w:val="0"/>
        <w:kinsoku/>
        <w:wordWrap/>
        <w:overflowPunct/>
        <w:topLinePunct w:val="0"/>
        <w:autoSpaceDE/>
        <w:autoSpaceDN/>
        <w:bidi w:val="0"/>
        <w:adjustRightInd w:val="0"/>
        <w:snapToGrid w:val="0"/>
        <w:ind w:firstLine="480" w:firstLineChars="200"/>
        <w:jc w:val="center"/>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61840" cy="1773555"/>
            <wp:effectExtent l="0" t="0" r="10160" b="17145"/>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1"/>
                    <a:stretch>
                      <a:fillRect/>
                    </a:stretch>
                  </pic:blipFill>
                  <pic:spPr>
                    <a:xfrm>
                      <a:off x="0" y="0"/>
                      <a:ext cx="4561840" cy="1773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ind w:firstLine="452" w:firstLineChars="200"/>
        <w:jc w:val="center"/>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图5 并口读时序</w:t>
      </w:r>
    </w:p>
    <w:p>
      <w:pPr>
        <w:keepNext w:val="0"/>
        <w:keepLines w:val="0"/>
        <w:pageBreakBefore w:val="0"/>
        <w:widowControl w:val="0"/>
        <w:kinsoku/>
        <w:wordWrap/>
        <w:overflowPunct/>
        <w:topLinePunct w:val="0"/>
        <w:autoSpaceDE/>
        <w:autoSpaceDN/>
        <w:bidi w:val="0"/>
        <w:adjustRightInd w:val="0"/>
        <w:snapToGrid w:val="0"/>
        <w:ind w:firstLine="452" w:firstLineChars="200"/>
        <w:jc w:val="center"/>
        <w:textAlignment w:val="auto"/>
        <w:rPr>
          <w:rFonts w:hint="eastAsia" w:ascii="宋体" w:hAnsi="宋体" w:eastAsia="宋体" w:cs="宋体"/>
          <w:color w:val="000000"/>
          <w:spacing w:val="8"/>
          <w:szCs w:val="21"/>
          <w:shd w:val="clear" w:color="auto" w:fill="FFFFFF"/>
          <w:lang w:val="en-US" w:eastAsia="zh-CN"/>
        </w:rPr>
      </w:pP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无论读操作还是写操作:</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 xml:space="preserve">     DC=1 数据操作 , DC=0 命令操作</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 xml:space="preserve">     操作OLED前拉低片选CS引脚</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 xml:space="preserve">     都是在上升沿进行数据采集</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写操作:</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 xml:space="preserve">     WR的上升沿,数据/命令写入SSD1306</w:t>
      </w:r>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读操作:</w:t>
      </w:r>
      <w:bookmarkStart w:id="1" w:name="_GoBack"/>
      <w:bookmarkEnd w:id="1"/>
    </w:p>
    <w:p>
      <w:pPr>
        <w:keepNext w:val="0"/>
        <w:keepLines w:val="0"/>
        <w:pageBreakBefore w:val="0"/>
        <w:widowControl w:val="0"/>
        <w:kinsoku/>
        <w:wordWrap/>
        <w:overflowPunct/>
        <w:topLinePunct w:val="0"/>
        <w:autoSpaceDE/>
        <w:autoSpaceDN/>
        <w:bidi w:val="0"/>
        <w:adjustRightInd w:val="0"/>
        <w:snapToGrid w:val="0"/>
        <w:ind w:firstLine="452" w:firstLineChars="200"/>
        <w:jc w:val="left"/>
        <w:textAlignment w:val="auto"/>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 xml:space="preserve">     RD的上升沿,数据/命令锁存到数据线D[7:0]</w:t>
      </w:r>
    </w:p>
    <w:p>
      <w:pPr>
        <w:keepNext w:val="0"/>
        <w:keepLines w:val="0"/>
        <w:pageBreakBefore w:val="0"/>
        <w:widowControl w:val="0"/>
        <w:kinsoku/>
        <w:wordWrap/>
        <w:overflowPunct/>
        <w:topLinePunct w:val="0"/>
        <w:autoSpaceDE/>
        <w:autoSpaceDN/>
        <w:bidi w:val="0"/>
        <w:adjustRightInd w:val="0"/>
        <w:snapToGrid w:val="0"/>
        <w:ind w:firstLine="452" w:firstLineChars="200"/>
        <w:jc w:val="center"/>
        <w:textAlignment w:val="auto"/>
        <w:rPr>
          <w:rFonts w:hint="eastAsia" w:ascii="宋体" w:hAnsi="宋体" w:eastAsia="宋体" w:cs="宋体"/>
          <w:color w:val="000000"/>
          <w:spacing w:val="8"/>
          <w:szCs w:val="21"/>
          <w:shd w:val="clear" w:color="auto" w:fill="FFFFFF"/>
          <w:lang w:val="en-US" w:eastAsia="zh-CN"/>
        </w:rPr>
      </w:pPr>
    </w:p>
    <w:p>
      <w:pPr>
        <w:keepNext w:val="0"/>
        <w:keepLines w:val="0"/>
        <w:pageBreakBefore w:val="0"/>
        <w:widowControl w:val="0"/>
        <w:kinsoku/>
        <w:wordWrap/>
        <w:overflowPunct/>
        <w:topLinePunct w:val="0"/>
        <w:autoSpaceDE/>
        <w:autoSpaceDN/>
        <w:bidi w:val="0"/>
        <w:adjustRightInd w:val="0"/>
        <w:snapToGrid w:val="0"/>
        <w:ind w:firstLine="452" w:firstLineChars="200"/>
        <w:jc w:val="center"/>
        <w:textAlignment w:val="auto"/>
        <w:rPr>
          <w:rFonts w:hint="default" w:ascii="宋体" w:hAnsi="宋体" w:eastAsia="宋体" w:cs="宋体"/>
          <w:color w:val="000000"/>
          <w:spacing w:val="8"/>
          <w:szCs w:val="21"/>
          <w:shd w:val="clear" w:color="auto" w:fill="FFFFFF"/>
          <w:lang w:val="en-US" w:eastAsia="zh-CN"/>
        </w:rPr>
      </w:pPr>
    </w:p>
    <w:p>
      <w:pPr>
        <w:keepNext w:val="0"/>
        <w:keepLines w:val="0"/>
        <w:pageBreakBefore w:val="0"/>
        <w:widowControl w:val="0"/>
        <w:kinsoku/>
        <w:wordWrap/>
        <w:overflowPunct/>
        <w:topLinePunct w:val="0"/>
        <w:autoSpaceDE/>
        <w:autoSpaceDN/>
        <w:bidi w:val="0"/>
        <w:adjustRightInd w:val="0"/>
        <w:snapToGrid w:val="0"/>
        <w:ind w:firstLine="452" w:firstLineChars="200"/>
        <w:textAlignment w:val="auto"/>
        <w:rPr>
          <w:rFonts w:hint="eastAsia" w:ascii="宋体" w:hAnsi="宋体" w:eastAsia="宋体" w:cs="宋体"/>
          <w:color w:val="000000"/>
          <w:spacing w:val="8"/>
          <w:szCs w:val="21"/>
          <w:shd w:val="clear" w:color="auto" w:fill="FFFFFF"/>
        </w:rPr>
      </w:pPr>
      <w:r>
        <w:rPr>
          <w:rFonts w:hint="eastAsia" w:ascii="宋体" w:hAnsi="宋体" w:eastAsia="宋体" w:cs="宋体"/>
          <w:color w:val="000000"/>
          <w:spacing w:val="8"/>
          <w:szCs w:val="21"/>
          <w:shd w:val="clear" w:color="auto" w:fill="FFFFFF"/>
        </w:rPr>
        <w:t>DS18B20是常用的数字温度传感器，具有体积小，硬件开销低，抗干扰能力强，精度高的特点。DS18B20数字温度传感器接线方便，封装成后可应用于多种场合。测温范围 －55℃～+125℃，固有测温误差1℃。独特的单线接口方式，DS18B20在与微处理器连接时仅需要一条口线即可实现微处理器与DS18B20的双向通讯。</w:t>
      </w:r>
    </w:p>
    <w:p>
      <w:pPr>
        <w:adjustRightInd w:val="0"/>
        <w:snapToGrid w:val="0"/>
        <w:ind w:firstLine="452" w:firstLineChars="200"/>
        <w:rPr>
          <w:rFonts w:hint="default" w:ascii="宋体" w:hAnsi="宋体" w:eastAsia="宋体" w:cs="宋体"/>
          <w:color w:val="000000"/>
          <w:spacing w:val="8"/>
          <w:kern w:val="2"/>
          <w:sz w:val="21"/>
          <w:szCs w:val="21"/>
          <w:shd w:val="clear" w:color="auto" w:fill="FFFFFF"/>
          <w:lang w:val="en-US" w:eastAsia="zh-CN" w:bidi="ar-SA"/>
        </w:rPr>
      </w:pPr>
      <w:r>
        <w:rPr>
          <w:rFonts w:hint="default" w:ascii="宋体" w:hAnsi="宋体" w:eastAsia="宋体" w:cs="宋体"/>
          <w:color w:val="000000"/>
          <w:spacing w:val="8"/>
          <w:kern w:val="2"/>
          <w:sz w:val="21"/>
          <w:szCs w:val="21"/>
          <w:shd w:val="clear" w:color="auto" w:fill="FFFFFF"/>
          <w:lang w:val="en-US" w:eastAsia="zh-CN" w:bidi="ar-SA"/>
        </w:rPr>
        <w:t>在初始化序列期间，总线控制器拉低总线并保持至少480us以发送一个复位脉冲，返回释放总线，进入接收状态（等待DS18B20应答）。总线释放后，单总线由上拉电阻拉到高电平。当DS18B20探测到I/O引脚上的上升沿后，等待15-60us，然后其以拉低总线60-240us的方式发出存在脉冲。至此，初始化时序完毕。所以，初始化成功的标志就是能否读到DS18B20这个先低后高的脉冲时序，并且拉低的时间要满足60-240us。</w:t>
      </w:r>
    </w:p>
    <w:p>
      <w:pPr>
        <w:adjustRightInd w:val="0"/>
        <w:snapToGrid w:val="0"/>
        <w:ind w:firstLine="452" w:firstLineChars="200"/>
        <w:rPr>
          <w:rFonts w:hint="eastAsia" w:ascii="宋体" w:hAnsi="宋体" w:eastAsia="宋体" w:cs="宋体"/>
          <w:color w:val="000000"/>
          <w:spacing w:val="8"/>
          <w:kern w:val="2"/>
          <w:sz w:val="21"/>
          <w:szCs w:val="21"/>
          <w:shd w:val="clear" w:color="auto" w:fill="FFFFFF"/>
          <w:lang w:val="en-US" w:eastAsia="zh-CN" w:bidi="ar-SA"/>
        </w:rPr>
      </w:pPr>
      <w:r>
        <w:rPr>
          <w:rFonts w:hint="eastAsia" w:ascii="宋体" w:hAnsi="宋体" w:eastAsia="宋体" w:cs="宋体"/>
          <w:color w:val="000000"/>
          <w:spacing w:val="8"/>
          <w:kern w:val="2"/>
          <w:sz w:val="21"/>
          <w:szCs w:val="21"/>
          <w:shd w:val="clear" w:color="auto" w:fill="FFFFFF"/>
          <w:lang w:val="en-US" w:eastAsia="zh-CN" w:bidi="ar-SA"/>
        </w:rPr>
        <w:t>DS18B20初始化时序图如图6所示。</w:t>
      </w:r>
    </w:p>
    <w:p>
      <w:pPr>
        <w:adjustRightInd w:val="0"/>
        <w:snapToGrid w:val="0"/>
        <w:ind w:firstLine="452" w:firstLineChars="200"/>
        <w:rPr>
          <w:rFonts w:hint="default" w:ascii="宋体" w:hAnsi="宋体" w:eastAsia="宋体" w:cs="宋体"/>
          <w:color w:val="000000"/>
          <w:spacing w:val="8"/>
          <w:kern w:val="2"/>
          <w:sz w:val="21"/>
          <w:szCs w:val="21"/>
          <w:shd w:val="clear" w:color="auto" w:fill="FFFFFF"/>
          <w:lang w:val="en-US" w:eastAsia="zh-CN" w:bidi="ar-SA"/>
        </w:rPr>
      </w:pPr>
    </w:p>
    <w:p>
      <w:pPr>
        <w:adjustRightInd w:val="0"/>
        <w:snapToGrid w:val="0"/>
        <w:ind w:firstLine="420" w:firstLineChars="200"/>
        <w:jc w:val="both"/>
      </w:pPr>
      <w:r>
        <w:drawing>
          <wp:inline distT="0" distB="0" distL="114300" distR="114300">
            <wp:extent cx="5278120" cy="2170430"/>
            <wp:effectExtent l="0" t="0" r="1778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78120" cy="2170430"/>
                    </a:xfrm>
                    <a:prstGeom prst="rect">
                      <a:avLst/>
                    </a:prstGeom>
                    <a:noFill/>
                    <a:ln>
                      <a:noFill/>
                    </a:ln>
                  </pic:spPr>
                </pic:pic>
              </a:graphicData>
            </a:graphic>
          </wp:inline>
        </w:drawing>
      </w:r>
    </w:p>
    <w:p>
      <w:pPr>
        <w:adjustRightInd w:val="0"/>
        <w:snapToGrid w:val="0"/>
        <w:ind w:firstLine="420" w:firstLineChars="200"/>
        <w:jc w:val="center"/>
        <w:rPr>
          <w:rFonts w:hint="eastAsia"/>
          <w:lang w:val="en-US" w:eastAsia="zh-CN"/>
        </w:rPr>
      </w:pPr>
      <w:r>
        <w:rPr>
          <w:rFonts w:hint="eastAsia"/>
          <w:lang w:val="en-US" w:eastAsia="zh-CN"/>
        </w:rPr>
        <w:t>图6 DS18B20初始化时序图</w:t>
      </w:r>
    </w:p>
    <w:p>
      <w:pPr>
        <w:adjustRightInd w:val="0"/>
        <w:snapToGrid w:val="0"/>
        <w:ind w:firstLine="420" w:firstLineChars="200"/>
        <w:jc w:val="center"/>
        <w:rPr>
          <w:rFonts w:hint="default"/>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52" w:firstLineChars="200"/>
        <w:jc w:val="both"/>
        <w:textAlignment w:val="auto"/>
        <w:rPr>
          <w:rFonts w:hint="default" w:ascii="宋体" w:hAnsi="宋体" w:eastAsia="宋体" w:cs="宋体"/>
          <w:color w:val="000000"/>
          <w:spacing w:val="8"/>
          <w:kern w:val="2"/>
          <w:sz w:val="21"/>
          <w:szCs w:val="21"/>
          <w:shd w:val="clear" w:color="auto" w:fill="FFFFFF"/>
          <w:lang w:val="en-US" w:eastAsia="zh-CN" w:bidi="ar-SA"/>
        </w:rPr>
      </w:pPr>
      <w:r>
        <w:rPr>
          <w:rFonts w:hint="default" w:ascii="宋体" w:hAnsi="宋体" w:eastAsia="宋体" w:cs="宋体"/>
          <w:color w:val="000000"/>
          <w:spacing w:val="8"/>
          <w:kern w:val="2"/>
          <w:sz w:val="21"/>
          <w:szCs w:val="21"/>
          <w:shd w:val="clear" w:color="auto" w:fill="FFFFFF"/>
          <w:lang w:val="en-US" w:eastAsia="zh-CN" w:bidi="ar-SA"/>
        </w:rPr>
        <w:t>主机在写时隙向DS18B20写入数据，其中分为写”0”时隙，和写”1”时隙。总线主机使用写“1”时间隙向DS18B20写入逻辑1，使用写“0”时间隙向DS18B20写入逻辑0。所有的写时隙必须有最少60us的持续时间，相邻两个写时隙必须要有最少1us的恢复时间。两种写时隙都通过主机拉低总线产生。为了产生写1时隙，在拉低总线后主机必须在15μs内释放总线。在总线被释放后，由于上拉电阻将总线恢复为高电平。为了产生写”0”时隙，在拉低总线后主机必须继续拉低总线以满足时隙持续时间的要求(至少60μs)。在主机产生写时隙后，DS18B20会在其后的15~60us的一个时间段内采样单总线（DQ）。在采样的时间窗口内，如果总线为高电平，主机会向DS18B20写入1；如果总线为低电平，主机会向DS18B20写入0。</w:t>
      </w:r>
    </w:p>
    <w:p>
      <w:pPr>
        <w:adjustRightInd w:val="0"/>
        <w:snapToGrid w:val="0"/>
        <w:ind w:firstLine="452" w:firstLineChars="200"/>
        <w:rPr>
          <w:rFonts w:hint="eastAsia" w:ascii="宋体" w:hAnsi="宋体" w:eastAsia="宋体" w:cs="宋体"/>
          <w:color w:val="000000"/>
          <w:spacing w:val="8"/>
          <w:kern w:val="2"/>
          <w:sz w:val="21"/>
          <w:szCs w:val="21"/>
          <w:shd w:val="clear" w:color="auto" w:fill="FFFFFF"/>
          <w:lang w:val="en-US" w:eastAsia="zh-CN" w:bidi="ar-SA"/>
        </w:rPr>
      </w:pPr>
      <w:r>
        <w:rPr>
          <w:rFonts w:hint="eastAsia" w:ascii="宋体" w:hAnsi="宋体" w:eastAsia="宋体" w:cs="宋体"/>
          <w:color w:val="000000"/>
          <w:spacing w:val="8"/>
          <w:kern w:val="2"/>
          <w:sz w:val="21"/>
          <w:szCs w:val="21"/>
          <w:shd w:val="clear" w:color="auto" w:fill="FFFFFF"/>
          <w:lang w:val="en-US" w:eastAsia="zh-CN" w:bidi="ar-SA"/>
        </w:rPr>
        <w:t>DS18B20读时序图如图7所示。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52" w:firstLineChars="200"/>
        <w:jc w:val="both"/>
        <w:textAlignment w:val="auto"/>
        <w:rPr>
          <w:rFonts w:hint="default" w:ascii="宋体" w:hAnsi="宋体" w:eastAsia="宋体" w:cs="宋体"/>
          <w:color w:val="000000"/>
          <w:spacing w:val="8"/>
          <w:kern w:val="2"/>
          <w:sz w:val="21"/>
          <w:szCs w:val="21"/>
          <w:shd w:val="clear" w:color="auto" w:fill="FFFFFF"/>
          <w:lang w:val="en-US" w:eastAsia="zh-CN" w:bidi="ar-SA"/>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52" w:firstLineChars="200"/>
        <w:jc w:val="both"/>
        <w:textAlignment w:val="auto"/>
        <w:rPr>
          <w:rFonts w:hint="default" w:ascii="宋体" w:hAnsi="宋体" w:eastAsia="宋体" w:cs="宋体"/>
          <w:color w:val="000000"/>
          <w:spacing w:val="8"/>
          <w:kern w:val="2"/>
          <w:sz w:val="21"/>
          <w:szCs w:val="21"/>
          <w:shd w:val="clear" w:color="auto" w:fill="FFFFFF"/>
          <w:lang w:val="en-US" w:eastAsia="zh-CN" w:bidi="ar-SA"/>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80" w:firstLineChars="200"/>
        <w:jc w:val="center"/>
        <w:textAlignment w:val="auto"/>
      </w:pPr>
      <w:r>
        <w:drawing>
          <wp:inline distT="0" distB="0" distL="114300" distR="114300">
            <wp:extent cx="5274945" cy="1911985"/>
            <wp:effectExtent l="0" t="0" r="190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4945" cy="1911985"/>
                    </a:xfrm>
                    <a:prstGeom prst="rect">
                      <a:avLst/>
                    </a:prstGeom>
                    <a:noFill/>
                    <a:ln>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52" w:firstLineChars="200"/>
        <w:jc w:val="center"/>
        <w:textAlignment w:val="auto"/>
        <w:rPr>
          <w:rFonts w:hint="eastAsia" w:ascii="宋体" w:hAnsi="宋体" w:eastAsia="宋体" w:cs="宋体"/>
          <w:color w:val="000000"/>
          <w:spacing w:val="8"/>
          <w:kern w:val="2"/>
          <w:sz w:val="21"/>
          <w:szCs w:val="21"/>
          <w:shd w:val="clear" w:color="auto" w:fill="FFFFFF"/>
          <w:lang w:val="en-US" w:eastAsia="zh-CN" w:bidi="ar-SA"/>
        </w:rPr>
      </w:pPr>
      <w:r>
        <w:rPr>
          <w:rFonts w:hint="eastAsia" w:ascii="宋体" w:hAnsi="宋体" w:eastAsia="宋体" w:cs="宋体"/>
          <w:color w:val="000000"/>
          <w:spacing w:val="8"/>
          <w:kern w:val="2"/>
          <w:sz w:val="21"/>
          <w:szCs w:val="21"/>
          <w:shd w:val="clear" w:color="auto" w:fill="FFFFFF"/>
          <w:lang w:val="en-US" w:eastAsia="zh-CN" w:bidi="ar-SA"/>
        </w:rPr>
        <w:t xml:space="preserve">图7 </w:t>
      </w:r>
      <w:r>
        <w:rPr>
          <w:rFonts w:hint="eastAsia" w:ascii="宋体" w:hAnsi="宋体" w:eastAsia="宋体" w:cs="宋体"/>
          <w:color w:val="000000"/>
          <w:spacing w:val="8"/>
          <w:kern w:val="2"/>
          <w:sz w:val="21"/>
          <w:szCs w:val="21"/>
          <w:shd w:val="clear" w:color="auto" w:fill="FFFFFF"/>
          <w:lang w:val="en-US" w:eastAsia="zh-CN" w:bidi="ar-SA"/>
        </w:rPr>
        <w:t>DS18B20读时序图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52" w:firstLineChars="200"/>
        <w:jc w:val="both"/>
        <w:textAlignment w:val="auto"/>
        <w:rPr>
          <w:rFonts w:hint="eastAsia" w:ascii="宋体" w:hAnsi="宋体" w:eastAsia="宋体" w:cs="宋体"/>
          <w:color w:val="000000"/>
          <w:spacing w:val="8"/>
          <w:kern w:val="2"/>
          <w:sz w:val="21"/>
          <w:szCs w:val="21"/>
          <w:shd w:val="clear" w:color="auto" w:fill="FFFFFF"/>
          <w:lang w:val="en-US" w:eastAsia="zh-CN" w:bidi="ar-SA"/>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52" w:firstLineChars="200"/>
        <w:jc w:val="center"/>
        <w:textAlignment w:val="auto"/>
        <w:rPr>
          <w:rFonts w:hint="default" w:ascii="宋体" w:hAnsi="宋体" w:eastAsia="宋体" w:cs="宋体"/>
          <w:color w:val="000000"/>
          <w:spacing w:val="8"/>
          <w:kern w:val="2"/>
          <w:sz w:val="21"/>
          <w:szCs w:val="21"/>
          <w:shd w:val="clear" w:color="auto" w:fill="FFFFFF"/>
          <w:lang w:val="en-US" w:eastAsia="zh-CN" w:bidi="ar-SA"/>
        </w:rPr>
      </w:pPr>
      <w:r>
        <w:rPr>
          <w:rFonts w:hint="default" w:ascii="宋体" w:hAnsi="宋体" w:eastAsia="宋体" w:cs="宋体"/>
          <w:color w:val="000000"/>
          <w:spacing w:val="8"/>
          <w:kern w:val="2"/>
          <w:sz w:val="21"/>
          <w:szCs w:val="21"/>
          <w:shd w:val="clear" w:color="auto" w:fill="FFFFFF"/>
          <w:lang w:val="en-US" w:eastAsia="zh-CN" w:bidi="ar-SA"/>
        </w:rPr>
        <w:t>主机发起读时序时，DS18B20仅被用来传输数据给控制器。因此，总线控制器在发出读指令后必须立刻开始读时序。所有读时序必须最少60us，包括两个读周期间至少1us的恢复时间。当总线控制器把数据线从高电平拉到低电平时，读时序开始，数据线必须至少保持1us，然后总线被释放。DS18B20 通过拉高或拉低总线来传输”1”或”0”。当传输逻辑”0”结束后，总线将被释放，通过上拉电阻回到上升沿状态。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宋体" w:hAnsi="宋体" w:eastAsia="宋体" w:cs="宋体"/>
          <w:color w:val="000000"/>
          <w:spacing w:val="8"/>
          <w:kern w:val="2"/>
          <w:sz w:val="21"/>
          <w:szCs w:val="21"/>
          <w:shd w:val="clear" w:color="auto" w:fill="FFFFFF"/>
          <w:lang w:val="en-US" w:eastAsia="zh-CN" w:bidi="ar-SA"/>
        </w:rPr>
      </w:pPr>
      <w:r>
        <w:rPr>
          <w:rFonts w:hint="default" w:ascii="宋体" w:hAnsi="宋体" w:eastAsia="宋体" w:cs="宋体"/>
          <w:color w:val="000000"/>
          <w:spacing w:val="8"/>
          <w:kern w:val="2"/>
          <w:sz w:val="21"/>
          <w:szCs w:val="21"/>
          <w:shd w:val="clear" w:color="auto" w:fill="FFFFFF"/>
          <w:lang w:val="en-US" w:eastAsia="zh-CN" w:bidi="ar-SA"/>
        </w:rPr>
        <w:t>从DS18B20输出的数据在读时序的下降沿出现后15us 内有效。因此，总线控制器在读时序开始后必须把I/O口设置为输入模式，以读取I/O口状态。</w:t>
      </w:r>
    </w:p>
    <w:p>
      <w:pPr>
        <w:adjustRightInd w:val="0"/>
        <w:snapToGrid w:val="0"/>
        <w:ind w:firstLine="452" w:firstLineChars="200"/>
        <w:rPr>
          <w:rFonts w:hint="eastAsia" w:ascii="宋体" w:hAnsi="宋体" w:eastAsia="宋体" w:cs="宋体"/>
          <w:color w:val="000000"/>
          <w:spacing w:val="8"/>
          <w:kern w:val="2"/>
          <w:sz w:val="21"/>
          <w:szCs w:val="21"/>
          <w:shd w:val="clear" w:color="auto" w:fill="FFFFFF"/>
          <w:lang w:val="en-US" w:eastAsia="zh-CN" w:bidi="ar-SA"/>
        </w:rPr>
      </w:pPr>
      <w:r>
        <w:rPr>
          <w:rFonts w:hint="eastAsia" w:ascii="宋体" w:hAnsi="宋体" w:eastAsia="宋体" w:cs="宋体"/>
          <w:color w:val="000000"/>
          <w:spacing w:val="8"/>
          <w:kern w:val="2"/>
          <w:sz w:val="21"/>
          <w:szCs w:val="21"/>
          <w:shd w:val="clear" w:color="auto" w:fill="FFFFFF"/>
          <w:lang w:val="en-US" w:eastAsia="zh-CN" w:bidi="ar-SA"/>
        </w:rPr>
        <w:t>DS18B20写时序图如图8所示。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宋体" w:hAnsi="宋体" w:eastAsia="宋体" w:cs="宋体"/>
          <w:color w:val="000000"/>
          <w:spacing w:val="8"/>
          <w:kern w:val="2"/>
          <w:sz w:val="21"/>
          <w:szCs w:val="21"/>
          <w:shd w:val="clear" w:color="auto" w:fill="FFFFFF"/>
          <w:lang w:val="en-US" w:eastAsia="zh-CN" w:bidi="ar-SA"/>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宋体" w:hAnsi="宋体" w:eastAsia="宋体" w:cs="宋体"/>
          <w:color w:val="000000"/>
          <w:spacing w:val="8"/>
          <w:kern w:val="2"/>
          <w:sz w:val="21"/>
          <w:szCs w:val="21"/>
          <w:shd w:val="clear" w:color="auto" w:fill="FFFFFF"/>
          <w:lang w:val="en-US" w:eastAsia="zh-CN" w:bidi="ar-SA"/>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宋体" w:hAnsi="宋体" w:eastAsia="宋体" w:cs="宋体"/>
          <w:color w:val="000000"/>
          <w:spacing w:val="8"/>
          <w:kern w:val="2"/>
          <w:sz w:val="21"/>
          <w:szCs w:val="21"/>
          <w:shd w:val="clear" w:color="auto" w:fill="FFFFFF"/>
          <w:lang w:val="en-US" w:eastAsia="zh-CN" w:bidi="ar-SA"/>
        </w:rPr>
      </w:pPr>
      <w:r>
        <w:drawing>
          <wp:inline distT="0" distB="0" distL="114300" distR="114300">
            <wp:extent cx="4873625" cy="2348230"/>
            <wp:effectExtent l="0" t="0" r="3175"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873625" cy="2348230"/>
                    </a:xfrm>
                    <a:prstGeom prst="rect">
                      <a:avLst/>
                    </a:prstGeom>
                    <a:noFill/>
                    <a:ln>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52" w:firstLineChars="200"/>
        <w:jc w:val="center"/>
        <w:textAlignment w:val="auto"/>
        <w:rPr>
          <w:rFonts w:hint="default"/>
          <w:lang w:val="en-US" w:eastAsia="zh-CN"/>
        </w:rPr>
      </w:pPr>
      <w:r>
        <w:rPr>
          <w:rFonts w:hint="eastAsia" w:ascii="宋体" w:hAnsi="宋体" w:eastAsia="宋体" w:cs="宋体"/>
          <w:color w:val="000000"/>
          <w:spacing w:val="8"/>
          <w:kern w:val="2"/>
          <w:sz w:val="21"/>
          <w:szCs w:val="21"/>
          <w:shd w:val="clear" w:color="auto" w:fill="FFFFFF"/>
          <w:lang w:val="en-US" w:eastAsia="zh-CN" w:bidi="ar-SA"/>
        </w:rPr>
        <w:t>图8 DS18B20写时序图</w:t>
      </w:r>
    </w:p>
    <w:p>
      <w:pPr>
        <w:adjustRightInd w:val="0"/>
        <w:snapToGrid w:val="0"/>
        <w:ind w:firstLine="420" w:firstLineChars="200"/>
        <w:jc w:val="center"/>
        <w:rPr>
          <w:rFonts w:hint="default"/>
          <w:lang w:val="en-US" w:eastAsia="zh-CN"/>
        </w:rPr>
      </w:pPr>
    </w:p>
    <w:p>
      <w:pPr>
        <w:adjustRightInd w:val="0"/>
        <w:snapToGrid w:val="0"/>
        <w:ind w:firstLine="452" w:firstLineChars="200"/>
        <w:rPr>
          <w:rFonts w:ascii="宋体" w:hAnsi="宋体" w:eastAsia="宋体" w:cs="宋体"/>
          <w:color w:val="000000"/>
          <w:spacing w:val="8"/>
          <w:szCs w:val="21"/>
          <w:shd w:val="clear" w:color="auto" w:fill="FFFFFF"/>
        </w:rPr>
      </w:pPr>
      <w:r>
        <w:rPr>
          <w:rFonts w:hint="eastAsia" w:ascii="宋体" w:hAnsi="宋体" w:eastAsia="宋体" w:cs="宋体"/>
          <w:color w:val="000000"/>
          <w:spacing w:val="8"/>
          <w:szCs w:val="21"/>
          <w:shd w:val="clear" w:color="auto" w:fill="FFFFFF"/>
        </w:rPr>
        <w:t>L298N就是L298的立式封装，源自意法半导体集团旗下品牌产品，是一款可接受高电压、大电流双路全桥式电机驱动芯片，工作电压可达46V，输出电流最高可至4A，采用Multiwatt 15脚封装，接受标准TTL逻辑电平信号，具有两个使能控制端，在不受输入信号影响的情况下通过板载跳帽插拔的方式，动态调整电路运作方式，有一个逻辑电源输入端，通过内置的稳压芯片78MO5，使内部逻辑电路部分在低电压下工作，也可以对外输出逻辑电压5V，为了避免稳压芯片损坏，当使用大于12V驱动电压时，务必使用外置的5V接口独立供电。</w:t>
      </w:r>
    </w:p>
    <w:p>
      <w:pPr>
        <w:adjustRightInd w:val="0"/>
        <w:snapToGrid w:val="0"/>
        <w:ind w:firstLine="452" w:firstLineChars="200"/>
        <w:rPr>
          <w:rFonts w:ascii="宋体" w:hAnsi="宋体" w:eastAsia="宋体" w:cs="宋体"/>
          <w:color w:val="000000"/>
          <w:spacing w:val="8"/>
          <w:szCs w:val="21"/>
          <w:shd w:val="clear" w:color="auto" w:fill="FFFFFF"/>
        </w:rPr>
      </w:pPr>
      <w:r>
        <w:rPr>
          <w:rFonts w:hint="eastAsia" w:ascii="宋体" w:hAnsi="宋体" w:eastAsia="宋体" w:cs="宋体"/>
          <w:color w:val="000000"/>
          <w:spacing w:val="8"/>
          <w:szCs w:val="21"/>
          <w:shd w:val="clear" w:color="auto" w:fill="FFFFFF"/>
        </w:rPr>
        <w:t>L298N通过控制主控芯片上的I/O输入端，直接通过电源来调节输出电压，即可实现电机的正转、反转、停止，由于电路简单，使用方便，通常情况下L298N可直接驱动继电器（四路）、螺线管、电磁阀、直流电机（两台）以及步进电机（一台两相或四相）。</w:t>
      </w:r>
    </w:p>
    <w:p>
      <w:pPr>
        <w:adjustRightInd w:val="0"/>
        <w:snapToGrid w:val="0"/>
        <w:ind w:firstLine="452" w:firstLineChars="200"/>
        <w:rPr>
          <w:rFonts w:ascii="宋体" w:hAnsi="宋体" w:eastAsia="宋体" w:cs="宋体"/>
          <w:color w:val="000000"/>
          <w:spacing w:val="8"/>
          <w:szCs w:val="21"/>
          <w:shd w:val="clear" w:color="auto" w:fill="FFFFFF"/>
        </w:rPr>
      </w:pPr>
      <w:r>
        <w:rPr>
          <w:rFonts w:ascii="宋体" w:hAnsi="宋体" w:eastAsia="宋体" w:cs="宋体"/>
          <w:color w:val="000000"/>
          <w:spacing w:val="8"/>
          <w:szCs w:val="21"/>
          <w:shd w:val="clear" w:color="auto" w:fill="FFFFFF"/>
        </w:rPr>
        <w:t>TEC是利用半导体材料珀尔帖制成的，是通过改变输入电流的方向来实现对目标物体进行加热或制冷的。TEC系列产品有密封和不密封两种封装，密封的TEC拥有防水防尘等特点，而不密封的TEC则散热效果更好，效率更高。此模块广泛应用在诸多领域，如固体激光器，冰箱制冷，空调，光学组件，IC，CPU温度调节，相机温度控制等。</w:t>
      </w:r>
    </w:p>
    <w:p>
      <w:pPr>
        <w:adjustRightInd w:val="0"/>
        <w:snapToGrid w:val="0"/>
        <w:ind w:firstLine="420" w:firstLineChars="200"/>
        <w:rPr>
          <w:rFonts w:ascii="宋体" w:hAnsi="宋体" w:eastAsia="宋体" w:cs="宋体"/>
          <w:color w:val="000000"/>
          <w:spacing w:val="8"/>
          <w:szCs w:val="21"/>
          <w:shd w:val="clear" w:color="auto" w:fill="FFFFFF"/>
        </w:rPr>
      </w:pPr>
      <w:r>
        <w:fldChar w:fldCharType="begin"/>
      </w:r>
      <w:r>
        <w:instrText xml:space="preserve"> HYPERLINK "https://link.zhihu.com/?target=http://www.best-dz.com/html/list_1221.html" \t "https://zhuanlan.zhihu.com/p/_blank" </w:instrText>
      </w:r>
      <w:r>
        <w:fldChar w:fldCharType="separate"/>
      </w:r>
      <w:r>
        <w:rPr>
          <w:rFonts w:hint="eastAsia" w:ascii="宋体" w:hAnsi="宋体" w:eastAsia="宋体" w:cs="宋体"/>
          <w:color w:val="000000"/>
          <w:spacing w:val="8"/>
          <w:szCs w:val="21"/>
          <w:shd w:val="clear" w:color="auto" w:fill="FFFFFF"/>
        </w:rPr>
        <w:t>轻触开关</w:t>
      </w:r>
      <w:r>
        <w:rPr>
          <w:rFonts w:hint="eastAsia" w:ascii="宋体" w:hAnsi="宋体" w:eastAsia="宋体" w:cs="宋体"/>
          <w:color w:val="000000"/>
          <w:spacing w:val="8"/>
          <w:szCs w:val="21"/>
          <w:shd w:val="clear" w:color="auto" w:fill="FFFFFF"/>
        </w:rPr>
        <w:fldChar w:fldCharType="end"/>
      </w:r>
      <w:r>
        <w:rPr>
          <w:rFonts w:hint="eastAsia" w:ascii="宋体" w:hAnsi="宋体" w:eastAsia="宋体" w:cs="宋体"/>
          <w:color w:val="000000"/>
          <w:spacing w:val="8"/>
          <w:szCs w:val="21"/>
          <w:shd w:val="clear" w:color="auto" w:fill="FFFFFF"/>
        </w:rPr>
        <w:t>是一种电子开关，使用时轻轻点按开关按钮就可使开关接通，当松开手时开关即断开，其内部结构是靠金属片受力弹动来实现通断的。轻触开关由于接触电阻小、按动有清脆的手感手感明显、高度规格齐全等方面的原因，在多方面得到广泛的应用。</w:t>
      </w:r>
    </w:p>
    <w:p>
      <w:pPr>
        <w:adjustRightInd w:val="0"/>
        <w:snapToGrid w:val="0"/>
        <w:ind w:firstLine="452" w:firstLineChars="200"/>
        <w:rPr>
          <w:rFonts w:hint="eastAsia" w:ascii="宋体" w:hAnsi="宋体" w:eastAsia="宋体" w:cs="宋体"/>
          <w:color w:val="000000"/>
          <w:spacing w:val="8"/>
          <w:szCs w:val="21"/>
          <w:shd w:val="clear" w:color="auto" w:fill="FFFFFF"/>
        </w:rPr>
      </w:pPr>
      <w:r>
        <w:rPr>
          <w:rFonts w:hint="eastAsia" w:ascii="宋体" w:hAnsi="宋体" w:eastAsia="宋体" w:cs="宋体"/>
          <w:color w:val="000000"/>
          <w:spacing w:val="8"/>
          <w:szCs w:val="21"/>
          <w:shd w:val="clear" w:color="auto" w:fill="FFFFFF"/>
        </w:rPr>
        <w:t>下图</w:t>
      </w:r>
      <w:r>
        <w:rPr>
          <w:rFonts w:hint="eastAsia" w:ascii="宋体" w:hAnsi="宋体" w:eastAsia="宋体" w:cs="宋体"/>
          <w:color w:val="000000"/>
          <w:spacing w:val="8"/>
          <w:szCs w:val="21"/>
          <w:shd w:val="clear" w:color="auto" w:fill="FFFFFF"/>
          <w:lang w:val="en-US" w:eastAsia="zh-CN"/>
        </w:rPr>
        <w:t>9</w:t>
      </w:r>
      <w:r>
        <w:rPr>
          <w:rFonts w:hint="eastAsia" w:ascii="宋体" w:hAnsi="宋体" w:eastAsia="宋体" w:cs="宋体"/>
          <w:color w:val="000000"/>
          <w:spacing w:val="8"/>
          <w:szCs w:val="21"/>
          <w:shd w:val="clear" w:color="auto" w:fill="FFFFFF"/>
        </w:rPr>
        <w:t>-</w:t>
      </w:r>
      <w:r>
        <w:rPr>
          <w:rFonts w:hint="eastAsia" w:ascii="宋体" w:hAnsi="宋体" w:eastAsia="宋体" w:cs="宋体"/>
          <w:color w:val="000000"/>
          <w:spacing w:val="8"/>
          <w:szCs w:val="21"/>
          <w:shd w:val="clear" w:color="auto" w:fill="FFFFFF"/>
          <w:lang w:val="en-US" w:eastAsia="zh-CN"/>
        </w:rPr>
        <w:t>12</w:t>
      </w:r>
      <w:r>
        <w:rPr>
          <w:rFonts w:hint="eastAsia" w:ascii="宋体" w:hAnsi="宋体" w:eastAsia="宋体" w:cs="宋体"/>
          <w:color w:val="000000"/>
          <w:spacing w:val="8"/>
          <w:szCs w:val="21"/>
          <w:shd w:val="clear" w:color="auto" w:fill="FFFFFF"/>
        </w:rPr>
        <w:t>为各模块的电路图。</w:t>
      </w:r>
      <w:bookmarkEnd w:id="0"/>
    </w:p>
    <w:p>
      <w:pPr>
        <w:spacing w:line="360" w:lineRule="auto"/>
        <w:jc w:val="center"/>
        <w:rPr>
          <w:rFonts w:hint="eastAsia" w:ascii="宋体" w:hAnsi="宋体" w:eastAsia="宋体" w:cs="宋体"/>
        </w:rPr>
      </w:pPr>
    </w:p>
    <w:p>
      <w:pPr>
        <w:spacing w:line="360" w:lineRule="auto"/>
        <w:jc w:val="center"/>
        <w:rPr>
          <w:rFonts w:hint="eastAsia" w:ascii="宋体" w:hAnsi="宋体" w:eastAsia="宋体" w:cs="宋体"/>
        </w:rPr>
      </w:pPr>
    </w:p>
    <w:p>
      <w:pPr>
        <w:spacing w:line="360" w:lineRule="auto"/>
        <w:jc w:val="center"/>
        <w:rPr>
          <w:rFonts w:hint="eastAsia" w:ascii="宋体" w:hAnsi="宋体" w:eastAsia="宋体" w:cs="宋体"/>
        </w:rPr>
      </w:pPr>
      <w:r>
        <w:rPr>
          <w:rFonts w:hint="eastAsia" w:ascii="宋体" w:hAnsi="宋体" w:eastAsia="宋体" w:cs="宋体"/>
        </w:rPr>
        <w:drawing>
          <wp:anchor distT="0" distB="0" distL="114300" distR="114300" simplePos="0" relativeHeight="251662336" behindDoc="0" locked="0" layoutInCell="1" allowOverlap="1">
            <wp:simplePos x="0" y="0"/>
            <wp:positionH relativeFrom="column">
              <wp:posOffset>2520315</wp:posOffset>
            </wp:positionH>
            <wp:positionV relativeFrom="paragraph">
              <wp:posOffset>104140</wp:posOffset>
            </wp:positionV>
            <wp:extent cx="1737995" cy="986155"/>
            <wp:effectExtent l="19050" t="0" r="0" b="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1738188" cy="985962"/>
                    </a:xfrm>
                    <a:prstGeom prst="rect">
                      <a:avLst/>
                    </a:prstGeom>
                    <a:noFill/>
                    <a:ln>
                      <a:noFill/>
                    </a:ln>
                  </pic:spPr>
                </pic:pic>
              </a:graphicData>
            </a:graphic>
          </wp:anchor>
        </w:drawing>
      </w:r>
      <w:r>
        <w:rPr>
          <w:rFonts w:hint="eastAsia" w:ascii="宋体" w:hAnsi="宋体" w:eastAsia="宋体" w:cs="宋体"/>
        </w:rPr>
        <w:drawing>
          <wp:anchor distT="0" distB="0" distL="114300" distR="114300" simplePos="0" relativeHeight="251661312" behindDoc="0" locked="0" layoutInCell="1" allowOverlap="1">
            <wp:simplePos x="0" y="0"/>
            <wp:positionH relativeFrom="column">
              <wp:posOffset>507365</wp:posOffset>
            </wp:positionH>
            <wp:positionV relativeFrom="paragraph">
              <wp:posOffset>8890</wp:posOffset>
            </wp:positionV>
            <wp:extent cx="1491615" cy="930275"/>
            <wp:effectExtent l="19050" t="0" r="0" b="0"/>
            <wp:wrapNone/>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1491698" cy="930303"/>
                    </a:xfrm>
                    <a:prstGeom prst="rect">
                      <a:avLst/>
                    </a:prstGeom>
                    <a:noFill/>
                    <a:ln>
                      <a:noFill/>
                    </a:ln>
                  </pic:spPr>
                </pic:pic>
              </a:graphicData>
            </a:graphic>
          </wp:anchor>
        </w:drawing>
      </w:r>
    </w:p>
    <w:p>
      <w:pPr>
        <w:spacing w:line="360" w:lineRule="auto"/>
        <w:jc w:val="center"/>
        <w:rPr>
          <w:rFonts w:hint="eastAsia" w:ascii="宋体" w:hAnsi="宋体" w:eastAsia="宋体" w:cs="宋体"/>
        </w:rPr>
      </w:pPr>
    </w:p>
    <w:p>
      <w:pPr>
        <w:spacing w:line="360" w:lineRule="auto"/>
        <w:jc w:val="center"/>
        <w:rPr>
          <w:rFonts w:hint="eastAsia" w:ascii="宋体" w:hAnsi="宋体" w:eastAsia="宋体" w:cs="宋体"/>
        </w:rPr>
      </w:pPr>
    </w:p>
    <w:p>
      <w:pPr>
        <w:spacing w:line="360" w:lineRule="auto"/>
        <w:jc w:val="center"/>
        <w:rPr>
          <w:rFonts w:hint="eastAsia" w:ascii="宋体" w:hAnsi="宋体" w:eastAsia="宋体" w:cs="宋体"/>
        </w:rPr>
      </w:pPr>
    </w:p>
    <w:p>
      <w:pPr>
        <w:spacing w:line="360" w:lineRule="auto"/>
        <w:jc w:val="center"/>
        <w:rPr>
          <w:rFonts w:hint="eastAsia" w:ascii="宋体" w:hAnsi="宋体" w:eastAsia="宋体" w:cs="宋体"/>
        </w:rPr>
      </w:pPr>
    </w:p>
    <w:p>
      <w:pPr>
        <w:spacing w:line="360" w:lineRule="auto"/>
        <w:rPr>
          <w:rFonts w:ascii="宋体" w:hAnsi="宋体" w:eastAsia="宋体" w:cs="宋体"/>
        </w:rPr>
      </w:pPr>
      <w:r>
        <w:rPr>
          <w:rFonts w:hint="eastAsia" w:ascii="宋体" w:hAnsi="宋体" w:eastAsia="宋体" w:cs="宋体"/>
        </w:rPr>
        <w:t>图</w:t>
      </w:r>
      <w:r>
        <w:rPr>
          <w:rFonts w:hint="eastAsia" w:ascii="宋体" w:hAnsi="宋体" w:eastAsia="宋体" w:cs="宋体"/>
          <w:lang w:val="en-US" w:eastAsia="zh-CN"/>
        </w:rPr>
        <w:t>9</w:t>
      </w:r>
      <w:r>
        <w:rPr>
          <w:rFonts w:hint="eastAsia" w:ascii="宋体" w:hAnsi="宋体" w:eastAsia="宋体" w:cs="宋体"/>
        </w:rPr>
        <w:t xml:space="preserve"> OLED显示屏电路图                图</w:t>
      </w:r>
      <w:r>
        <w:rPr>
          <w:rFonts w:hint="eastAsia" w:ascii="宋体" w:hAnsi="宋体" w:eastAsia="宋体" w:cs="宋体"/>
          <w:lang w:val="en-US" w:eastAsia="zh-CN"/>
        </w:rPr>
        <w:t>10</w:t>
      </w:r>
      <w:r>
        <w:rPr>
          <w:rFonts w:hint="eastAsia" w:ascii="宋体" w:hAnsi="宋体" w:eastAsia="宋体" w:cs="宋体"/>
        </w:rPr>
        <w:t xml:space="preserve">  DS18B20电路图</w:t>
      </w:r>
    </w:p>
    <w:p>
      <w:pPr>
        <w:spacing w:line="360" w:lineRule="auto"/>
        <w:jc w:val="center"/>
        <w:rPr>
          <w:rFonts w:ascii="宋体" w:hAnsi="宋体" w:eastAsia="宋体" w:cs="宋体"/>
        </w:rPr>
      </w:pPr>
      <w:r>
        <w:rPr>
          <w:rFonts w:ascii="宋体" w:hAnsi="宋体" w:eastAsia="宋体" w:cs="宋体"/>
        </w:rPr>
        <w:drawing>
          <wp:anchor distT="0" distB="0" distL="114300" distR="114300" simplePos="0" relativeHeight="251663360" behindDoc="0" locked="0" layoutInCell="1" allowOverlap="1">
            <wp:simplePos x="0" y="0"/>
            <wp:positionH relativeFrom="column">
              <wp:posOffset>93980</wp:posOffset>
            </wp:positionH>
            <wp:positionV relativeFrom="paragraph">
              <wp:posOffset>147955</wp:posOffset>
            </wp:positionV>
            <wp:extent cx="2103755" cy="1701165"/>
            <wp:effectExtent l="19050" t="0" r="0" b="0"/>
            <wp:wrapNone/>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103755" cy="1701165"/>
                    </a:xfrm>
                    <a:prstGeom prst="rect">
                      <a:avLst/>
                    </a:prstGeom>
                    <a:noFill/>
                    <a:ln>
                      <a:noFill/>
                    </a:ln>
                  </pic:spPr>
                </pic:pic>
              </a:graphicData>
            </a:graphic>
          </wp:anchor>
        </w:drawing>
      </w:r>
      <w:r>
        <w:rPr>
          <w:rFonts w:ascii="宋体" w:hAnsi="宋体" w:eastAsia="宋体" w:cs="宋体"/>
        </w:rPr>
        <w:drawing>
          <wp:anchor distT="0" distB="0" distL="114300" distR="114300" simplePos="0" relativeHeight="251664384" behindDoc="0" locked="0" layoutInCell="1" allowOverlap="1">
            <wp:simplePos x="0" y="0"/>
            <wp:positionH relativeFrom="column">
              <wp:posOffset>2590800</wp:posOffset>
            </wp:positionH>
            <wp:positionV relativeFrom="paragraph">
              <wp:posOffset>203835</wp:posOffset>
            </wp:positionV>
            <wp:extent cx="1992630" cy="1064895"/>
            <wp:effectExtent l="19050" t="0" r="7620" b="0"/>
            <wp:wrapNone/>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1992630" cy="1064895"/>
                    </a:xfrm>
                    <a:prstGeom prst="rect">
                      <a:avLst/>
                    </a:prstGeom>
                    <a:noFill/>
                    <a:ln>
                      <a:noFill/>
                    </a:ln>
                  </pic:spPr>
                </pic:pic>
              </a:graphicData>
            </a:graphic>
          </wp:anchor>
        </w:drawing>
      </w: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rPr>
          <w:rFonts w:hint="eastAsia" w:ascii="宋体" w:hAnsi="宋体" w:eastAsia="宋体" w:cs="宋体"/>
        </w:rPr>
      </w:pPr>
    </w:p>
    <w:p>
      <w:pPr>
        <w:spacing w:line="360" w:lineRule="auto"/>
        <w:rPr>
          <w:rFonts w:ascii="宋体" w:hAnsi="宋体" w:eastAsia="宋体" w:cs="宋体"/>
        </w:rPr>
      </w:pPr>
      <w:r>
        <w:rPr>
          <w:rFonts w:hint="eastAsia" w:ascii="宋体" w:hAnsi="宋体" w:eastAsia="宋体" w:cs="宋体"/>
        </w:rPr>
        <w:t>图</w:t>
      </w:r>
      <w:r>
        <w:rPr>
          <w:rFonts w:hint="eastAsia" w:ascii="宋体" w:hAnsi="宋体" w:eastAsia="宋体" w:cs="宋体"/>
          <w:lang w:val="en-US" w:eastAsia="zh-CN"/>
        </w:rPr>
        <w:t>11</w:t>
      </w:r>
      <w:r>
        <w:rPr>
          <w:rFonts w:hint="eastAsia" w:ascii="宋体" w:hAnsi="宋体" w:eastAsia="宋体" w:cs="宋体"/>
        </w:rPr>
        <w:t xml:space="preserve"> （</w:t>
      </w:r>
      <w:r>
        <w:rPr>
          <w:rFonts w:hint="eastAsia" w:ascii="宋体" w:hAnsi="宋体" w:eastAsia="宋体" w:cs="宋体"/>
          <w:lang w:val="en-US" w:eastAsia="zh-CN"/>
        </w:rPr>
        <w:t>TEC温度控制驱动</w:t>
      </w:r>
      <w:r>
        <w:rPr>
          <w:rFonts w:hint="eastAsia" w:ascii="宋体" w:hAnsi="宋体" w:eastAsia="宋体" w:cs="宋体"/>
        </w:rPr>
        <w:t>）L298N电路图         图</w:t>
      </w:r>
      <w:r>
        <w:rPr>
          <w:rFonts w:hint="eastAsia" w:ascii="宋体" w:hAnsi="宋体" w:eastAsia="宋体" w:cs="宋体"/>
          <w:lang w:val="en-US" w:eastAsia="zh-CN"/>
        </w:rPr>
        <w:t>12</w:t>
      </w:r>
      <w:r>
        <w:rPr>
          <w:rFonts w:hint="eastAsia" w:ascii="宋体" w:hAnsi="宋体" w:eastAsia="宋体" w:cs="宋体"/>
        </w:rPr>
        <w:t>（</w:t>
      </w:r>
      <w:r>
        <w:rPr>
          <w:rFonts w:hint="eastAsia" w:ascii="宋体" w:hAnsi="宋体" w:eastAsia="宋体" w:cs="宋体"/>
          <w:lang w:val="en-US" w:eastAsia="zh-CN"/>
        </w:rPr>
        <w:t>调温驱动</w:t>
      </w:r>
      <w:r>
        <w:rPr>
          <w:rFonts w:hint="eastAsia" w:ascii="宋体" w:hAnsi="宋体" w:eastAsia="宋体" w:cs="宋体"/>
        </w:rPr>
        <w:t>）按键电路图</w:t>
      </w:r>
    </w:p>
    <w:p>
      <w:pPr>
        <w:spacing w:line="360" w:lineRule="auto"/>
        <w:jc w:val="both"/>
      </w:pPr>
    </w:p>
    <w:p>
      <w:pPr>
        <w:adjustRightInd w:val="0"/>
        <w:snapToGrid w:val="0"/>
        <w:ind w:firstLine="452" w:firstLineChars="200"/>
        <w:rPr>
          <w:rFonts w:hint="eastAsia"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晶振电路都是在一个反相放大器的两端接入晶振，再有两个电容分别接入到晶振的两端，另一个电容则接地，这两个电容串联的电容量就等于负载电容。采用32768HZ的陶瓷晶振启动电路，实现单片机的启动。</w:t>
      </w:r>
    </w:p>
    <w:p>
      <w:pPr>
        <w:adjustRightInd w:val="0"/>
        <w:snapToGrid w:val="0"/>
        <w:ind w:firstLine="452" w:firstLineChars="200"/>
        <w:rPr>
          <w:rFonts w:hint="default"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复位电路是一种用来使电路恢复到起始状态的电路设备，它的操作原理与计算器有着异曲同工之妙，只是启动原理和手段有所不同。复位电路，就是利用它把电路恢复到起始状态。就像计算器的清零按钮的作用一样，以便回到原始状态，重新进行计算。采用了一个按键，实现对于整个系统的硬件复位功能。</w:t>
      </w:r>
    </w:p>
    <w:p>
      <w:pPr>
        <w:adjustRightInd w:val="0"/>
        <w:snapToGrid w:val="0"/>
        <w:ind w:firstLine="452" w:firstLineChars="200"/>
        <w:rPr>
          <w:rFonts w:hint="default"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电源电路是指</w:t>
      </w:r>
      <w:r>
        <w:rPr>
          <w:rFonts w:hint="default" w:ascii="宋体" w:hAnsi="宋体" w:eastAsia="宋体" w:cs="宋体"/>
          <w:color w:val="000000"/>
          <w:spacing w:val="8"/>
          <w:szCs w:val="21"/>
          <w:shd w:val="clear" w:color="auto" w:fill="FFFFFF"/>
          <w:lang w:val="en-US" w:eastAsia="zh-CN"/>
        </w:rPr>
        <w:fldChar w:fldCharType="begin"/>
      </w:r>
      <w:r>
        <w:rPr>
          <w:rFonts w:hint="default" w:ascii="宋体" w:hAnsi="宋体" w:eastAsia="宋体" w:cs="宋体"/>
          <w:color w:val="000000"/>
          <w:spacing w:val="8"/>
          <w:szCs w:val="21"/>
          <w:shd w:val="clear" w:color="auto" w:fill="FFFFFF"/>
          <w:lang w:val="en-US" w:eastAsia="zh-CN"/>
        </w:rPr>
        <w:instrText xml:space="preserve"> HYPERLINK "https://baike.sogou.com/lemma/ShowInnerLink.htm?lemmaId=545364&amp;ss_c=ssc.citiao.link" \t "https://baike.sogou.com/_blank" </w:instrText>
      </w:r>
      <w:r>
        <w:rPr>
          <w:rFonts w:hint="default" w:ascii="宋体" w:hAnsi="宋体" w:eastAsia="宋体" w:cs="宋体"/>
          <w:color w:val="000000"/>
          <w:spacing w:val="8"/>
          <w:szCs w:val="21"/>
          <w:shd w:val="clear" w:color="auto" w:fill="FFFFFF"/>
          <w:lang w:val="en-US" w:eastAsia="zh-CN"/>
        </w:rPr>
        <w:fldChar w:fldCharType="separate"/>
      </w:r>
      <w:r>
        <w:rPr>
          <w:rFonts w:hint="default" w:ascii="宋体" w:hAnsi="宋体" w:eastAsia="宋体" w:cs="宋体"/>
          <w:color w:val="000000"/>
          <w:spacing w:val="8"/>
          <w:szCs w:val="21"/>
          <w:shd w:val="clear" w:color="auto" w:fill="FFFFFF"/>
          <w:lang w:val="en-US" w:eastAsia="zh-CN"/>
        </w:rPr>
        <w:t>车载功放</w:t>
      </w:r>
      <w:r>
        <w:rPr>
          <w:rFonts w:hint="default" w:ascii="宋体" w:hAnsi="宋体" w:eastAsia="宋体" w:cs="宋体"/>
          <w:color w:val="000000"/>
          <w:spacing w:val="8"/>
          <w:szCs w:val="21"/>
          <w:shd w:val="clear" w:color="auto" w:fill="FFFFFF"/>
          <w:lang w:val="en-US" w:eastAsia="zh-CN"/>
        </w:rPr>
        <w:fldChar w:fldCharType="end"/>
      </w:r>
      <w:r>
        <w:rPr>
          <w:rFonts w:hint="default" w:ascii="宋体" w:hAnsi="宋体" w:eastAsia="宋体" w:cs="宋体"/>
          <w:color w:val="000000"/>
          <w:spacing w:val="8"/>
          <w:szCs w:val="21"/>
          <w:shd w:val="clear" w:color="auto" w:fill="FFFFFF"/>
          <w:lang w:val="en-US" w:eastAsia="zh-CN"/>
        </w:rPr>
        <w:t>的电源部分的设计，使用的电路形式和特点。对于一个功放来说，其电源部分非常重要，专业功放的电源电路的容量往往是根据放大器的实际消耗，再加足够的富裕量，因此比同样标称功率的普通功放的容量大得多，因此电源电路可以从一个侧面反映出整个功放的好坏。</w:t>
      </w:r>
      <w:r>
        <w:rPr>
          <w:rFonts w:hint="eastAsia" w:ascii="宋体" w:hAnsi="宋体" w:eastAsia="宋体" w:cs="宋体"/>
          <w:color w:val="000000"/>
          <w:spacing w:val="8"/>
          <w:szCs w:val="21"/>
          <w:shd w:val="clear" w:color="auto" w:fill="FFFFFF"/>
          <w:lang w:val="en-US" w:eastAsia="zh-CN"/>
        </w:rPr>
        <w:t>采用了两个电容，实现了电路的隔支流和滤波的作用，使电源电路工作更高效。</w:t>
      </w:r>
    </w:p>
    <w:p>
      <w:pPr>
        <w:adjustRightInd w:val="0"/>
        <w:snapToGrid w:val="0"/>
        <w:ind w:firstLine="452" w:firstLineChars="200"/>
        <w:rPr>
          <w:rFonts w:hint="default"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不论是STM32还是其他单片机，都会有BOOT引脚，这个BOOT引脚可以是1个也可以是2个，这里是一个BOOT0引脚，由于启动方式的不同配置，还可能有BOOT1引脚，通过这一组的BOOT引脚的上下拉电平，就可以通过硬件配置启动方式。采用了BOOT0=0,BOOT1=0/1,实现启动模式为主闪存存储器。</w:t>
      </w:r>
    </w:p>
    <w:p>
      <w:pPr>
        <w:adjustRightInd w:val="0"/>
        <w:snapToGrid w:val="0"/>
        <w:ind w:firstLine="452" w:firstLineChars="200"/>
        <w:rPr>
          <w:rFonts w:hint="default" w:ascii="宋体" w:hAnsi="宋体" w:eastAsia="宋体" w:cs="宋体"/>
          <w:color w:val="000000"/>
          <w:spacing w:val="8"/>
          <w:szCs w:val="21"/>
          <w:shd w:val="clear" w:color="auto" w:fill="FFFFFF"/>
          <w:lang w:val="en-US" w:eastAsia="zh-CN"/>
        </w:rPr>
      </w:pPr>
      <w:r>
        <w:rPr>
          <w:rFonts w:hint="eastAsia" w:ascii="宋体" w:hAnsi="宋体" w:eastAsia="宋体" w:cs="宋体"/>
          <w:color w:val="000000"/>
          <w:spacing w:val="8"/>
          <w:szCs w:val="21"/>
          <w:shd w:val="clear" w:color="auto" w:fill="FFFFFF"/>
          <w:lang w:val="en-US" w:eastAsia="zh-CN"/>
        </w:rPr>
        <w:t>图13-16为晶振电路、复位电路、电源电路和BOOT模式选择电路图。</w:t>
      </w:r>
    </w:p>
    <w:p>
      <w:pPr>
        <w:spacing w:line="360" w:lineRule="auto"/>
        <w:ind w:firstLine="452" w:firstLineChars="200"/>
        <w:rPr>
          <w:rFonts w:hint="eastAsia" w:ascii="宋体" w:hAnsi="宋体" w:eastAsia="宋体" w:cs="宋体"/>
          <w:i w:val="0"/>
          <w:iCs w:val="0"/>
          <w:caps w:val="0"/>
          <w:color w:val="000000"/>
          <w:spacing w:val="8"/>
          <w:kern w:val="2"/>
          <w:sz w:val="21"/>
          <w:szCs w:val="21"/>
          <w:shd w:val="clear" w:fill="FFFFFF"/>
          <w:lang w:val="en-US" w:eastAsia="zh-CN" w:bidi="ar-SA"/>
        </w:rPr>
      </w:pPr>
    </w:p>
    <w:p>
      <w:pPr>
        <w:spacing w:line="360" w:lineRule="auto"/>
        <w:jc w:val="center"/>
        <w:rPr>
          <w:rFonts w:hint="default"/>
          <w:lang w:val="en-US" w:eastAsia="zh-CN"/>
        </w:rPr>
      </w:pPr>
    </w:p>
    <w:p>
      <w:pPr>
        <w:spacing w:line="360" w:lineRule="auto"/>
        <w:jc w:val="left"/>
      </w:pPr>
      <w:r>
        <w:drawing>
          <wp:inline distT="0" distB="0" distL="114300" distR="114300">
            <wp:extent cx="2515235" cy="1742440"/>
            <wp:effectExtent l="0" t="0" r="18415"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rcRect r="724" b="50271"/>
                    <a:stretch>
                      <a:fillRect/>
                    </a:stretch>
                  </pic:blipFill>
                  <pic:spPr>
                    <a:xfrm>
                      <a:off x="0" y="0"/>
                      <a:ext cx="2515235" cy="1742440"/>
                    </a:xfrm>
                    <a:prstGeom prst="rect">
                      <a:avLst/>
                    </a:prstGeom>
                    <a:noFill/>
                    <a:ln>
                      <a:noFill/>
                    </a:ln>
                  </pic:spPr>
                </pic:pic>
              </a:graphicData>
            </a:graphic>
          </wp:inline>
        </w:drawing>
      </w:r>
      <w:r>
        <w:drawing>
          <wp:inline distT="0" distB="0" distL="114300" distR="114300">
            <wp:extent cx="1462405" cy="1842770"/>
            <wp:effectExtent l="0" t="0" r="4445" b="508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0"/>
                    <a:stretch>
                      <a:fillRect/>
                    </a:stretch>
                  </pic:blipFill>
                  <pic:spPr>
                    <a:xfrm>
                      <a:off x="0" y="0"/>
                      <a:ext cx="1462405" cy="1842770"/>
                    </a:xfrm>
                    <a:prstGeom prst="rect">
                      <a:avLst/>
                    </a:prstGeom>
                    <a:noFill/>
                    <a:ln>
                      <a:noFill/>
                    </a:ln>
                  </pic:spPr>
                </pic:pic>
              </a:graphicData>
            </a:graphic>
          </wp:inline>
        </w:drawing>
      </w:r>
    </w:p>
    <w:p>
      <w:pPr>
        <w:spacing w:line="360" w:lineRule="auto"/>
        <w:ind w:firstLine="840" w:firstLineChars="400"/>
        <w:jc w:val="both"/>
      </w:pPr>
      <w:r>
        <w:rPr>
          <w:rFonts w:hint="eastAsia" w:ascii="宋体" w:hAnsi="宋体" w:eastAsia="宋体" w:cs="宋体"/>
          <w:lang w:val="en-US" w:eastAsia="zh-CN"/>
        </w:rPr>
        <w:t>图13 晶振电路图                     图14 复位电路图</w:t>
      </w:r>
    </w:p>
    <w:p>
      <w:pPr>
        <w:spacing w:line="360" w:lineRule="auto"/>
        <w:jc w:val="left"/>
      </w:pPr>
      <w:r>
        <w:drawing>
          <wp:inline distT="0" distB="0" distL="114300" distR="114300">
            <wp:extent cx="2267585" cy="1182370"/>
            <wp:effectExtent l="0" t="0" r="18415" b="1778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2267585" cy="1182370"/>
                    </a:xfrm>
                    <a:prstGeom prst="rect">
                      <a:avLst/>
                    </a:prstGeom>
                    <a:noFill/>
                    <a:ln>
                      <a:noFill/>
                    </a:ln>
                  </pic:spPr>
                </pic:pic>
              </a:graphicData>
            </a:graphic>
          </wp:inline>
        </w:drawing>
      </w:r>
      <w:r>
        <w:drawing>
          <wp:inline distT="0" distB="0" distL="114300" distR="114300">
            <wp:extent cx="2484120" cy="2087880"/>
            <wp:effectExtent l="0" t="0" r="11430" b="762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2484120" cy="2087880"/>
                    </a:xfrm>
                    <a:prstGeom prst="rect">
                      <a:avLst/>
                    </a:prstGeom>
                    <a:noFill/>
                    <a:ln>
                      <a:noFill/>
                    </a:ln>
                  </pic:spPr>
                </pic:pic>
              </a:graphicData>
            </a:graphic>
          </wp:inline>
        </w:drawing>
      </w:r>
    </w:p>
    <w:p>
      <w:pPr>
        <w:spacing w:line="360" w:lineRule="auto"/>
        <w:ind w:firstLine="630" w:firstLineChars="300"/>
        <w:jc w:val="left"/>
        <w:rPr>
          <w:rFonts w:hint="eastAsia" w:ascii="宋体" w:hAnsi="宋体" w:eastAsia="宋体" w:cs="宋体"/>
          <w:lang w:val="en-US" w:eastAsia="zh-CN"/>
        </w:rPr>
      </w:pPr>
      <w:r>
        <w:rPr>
          <w:rFonts w:hint="eastAsia" w:ascii="宋体" w:hAnsi="宋体" w:eastAsia="宋体" w:cs="宋体"/>
          <w:lang w:val="en-US" w:eastAsia="zh-CN"/>
        </w:rPr>
        <w:t>图15 电源电路图                       图16 BOOT选择电路图</w:t>
      </w:r>
    </w:p>
    <w:p>
      <w:pPr>
        <w:spacing w:line="360" w:lineRule="auto"/>
        <w:jc w:val="both"/>
        <w:rPr>
          <w:rFonts w:hint="eastAsia"/>
        </w:rPr>
      </w:pPr>
    </w:p>
    <w:p>
      <w:pPr>
        <w:pStyle w:val="2"/>
        <w:spacing w:before="0" w:after="0" w:line="360" w:lineRule="auto"/>
        <w:rPr>
          <w:rFonts w:ascii="宋体" w:hAnsi="宋体" w:eastAsia="宋体"/>
          <w:sz w:val="28"/>
          <w:szCs w:val="28"/>
        </w:rPr>
      </w:pPr>
      <w:r>
        <w:rPr>
          <w:rFonts w:hint="eastAsia" w:ascii="宋体" w:hAnsi="宋体" w:eastAsia="宋体"/>
          <w:sz w:val="28"/>
          <w:szCs w:val="28"/>
        </w:rPr>
        <w:t>3软件设计</w:t>
      </w:r>
    </w:p>
    <w:p>
      <w:pPr>
        <w:pStyle w:val="3"/>
        <w:spacing w:before="0" w:after="0" w:line="360" w:lineRule="auto"/>
        <w:rPr>
          <w:rFonts w:ascii="宋体" w:hAnsi="宋体" w:eastAsia="宋体"/>
          <w:kern w:val="44"/>
          <w:sz w:val="24"/>
          <w:szCs w:val="24"/>
        </w:rPr>
      </w:pPr>
      <w:r>
        <w:rPr>
          <w:rFonts w:hint="eastAsia" w:ascii="宋体" w:hAnsi="宋体" w:eastAsia="宋体"/>
          <w:kern w:val="44"/>
          <w:sz w:val="24"/>
          <w:szCs w:val="24"/>
        </w:rPr>
        <w:t>3</w:t>
      </w:r>
      <w:r>
        <w:rPr>
          <w:rFonts w:ascii="宋体" w:hAnsi="宋体" w:eastAsia="宋体"/>
          <w:kern w:val="44"/>
          <w:sz w:val="24"/>
          <w:szCs w:val="24"/>
        </w:rPr>
        <w:t>.1</w:t>
      </w:r>
      <w:r>
        <w:rPr>
          <w:rFonts w:hint="eastAsia" w:ascii="宋体" w:hAnsi="宋体" w:eastAsia="宋体"/>
          <w:kern w:val="44"/>
          <w:sz w:val="24"/>
          <w:szCs w:val="24"/>
        </w:rPr>
        <w:t>主程序设计</w:t>
      </w:r>
    </w:p>
    <w:p>
      <w:pPr>
        <w:adjustRightInd w:val="0"/>
        <w:snapToGrid w:val="0"/>
        <w:spacing w:line="276" w:lineRule="auto"/>
        <w:ind w:firstLine="420" w:firstLineChars="200"/>
        <w:rPr>
          <w:rFonts w:ascii="宋体" w:hAnsi="宋体" w:eastAsia="宋体" w:cs="宋体"/>
          <w:szCs w:val="21"/>
        </w:rPr>
      </w:pPr>
      <w:r>
        <w:rPr>
          <w:rFonts w:hint="eastAsia" w:ascii="宋体" w:hAnsi="宋体" w:eastAsia="宋体" w:cs="宋体"/>
          <w:szCs w:val="21"/>
        </w:rPr>
        <w:t>主要是对 MCU进行初始化设定，包含了时钟晶振等，并进行了串口中断，数据的接收、处理、传输，并调用各个子程序，使得整个系统可以正常工作，达到预定的功能。</w:t>
      </w:r>
    </w:p>
    <w:p>
      <w:pPr>
        <w:adjustRightInd w:val="0"/>
        <w:snapToGrid w:val="0"/>
        <w:spacing w:line="276" w:lineRule="auto"/>
        <w:ind w:firstLine="420" w:firstLineChars="200"/>
        <w:rPr>
          <w:rFonts w:ascii="宋体" w:hAnsi="宋体" w:eastAsia="宋体" w:cs="宋体"/>
          <w:szCs w:val="21"/>
        </w:rPr>
      </w:pPr>
      <w:r>
        <w:rPr>
          <w:rFonts w:hint="eastAsia" w:ascii="宋体" w:hAnsi="宋体" w:eastAsia="宋体" w:cs="宋体"/>
          <w:szCs w:val="21"/>
        </w:rPr>
        <w:t>该系统的主程序主要包括OLED显示屏驱动、步进电机驱动和各个模块程序的头文件，其中主程序的流程图见</w:t>
      </w:r>
      <w:r>
        <w:rPr>
          <w:rFonts w:hint="eastAsia" w:ascii="宋体" w:hAnsi="宋体" w:eastAsia="宋体" w:cs="宋体"/>
          <w:szCs w:val="21"/>
          <w:lang w:val="en-US" w:eastAsia="zh-CN"/>
        </w:rPr>
        <w:t>图17</w:t>
      </w:r>
      <w:r>
        <w:rPr>
          <w:rFonts w:hint="eastAsia" w:ascii="宋体" w:hAnsi="宋体" w:eastAsia="宋体" w:cs="宋体"/>
          <w:szCs w:val="21"/>
        </w:rPr>
        <w:t>。</w:t>
      </w:r>
    </w:p>
    <w:p>
      <w:pPr>
        <w:spacing w:line="360" w:lineRule="auto"/>
        <w:ind w:firstLine="420" w:firstLineChars="200"/>
        <w:rPr>
          <w:rFonts w:hint="eastAsia" w:cstheme="minorEastAsia"/>
          <w:szCs w:val="32"/>
        </w:rPr>
      </w:pPr>
      <w:r>
        <w:rPr>
          <w:rFonts w:hint="eastAsia" w:cstheme="minorEastAsia"/>
          <w:szCs w:val="32"/>
        </w:rPr>
        <w:drawing>
          <wp:anchor distT="0" distB="0" distL="114300" distR="114300" simplePos="0" relativeHeight="251665408" behindDoc="0" locked="0" layoutInCell="1" allowOverlap="1">
            <wp:simplePos x="0" y="0"/>
            <wp:positionH relativeFrom="column">
              <wp:posOffset>785495</wp:posOffset>
            </wp:positionH>
            <wp:positionV relativeFrom="paragraph">
              <wp:posOffset>251460</wp:posOffset>
            </wp:positionV>
            <wp:extent cx="3128010" cy="3883025"/>
            <wp:effectExtent l="19050" t="0" r="0" b="0"/>
            <wp:wrapNone/>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pic:cNvPicPr>
                  </pic:nvPicPr>
                  <pic:blipFill>
                    <a:blip r:embed="rId23"/>
                    <a:stretch>
                      <a:fillRect/>
                    </a:stretch>
                  </pic:blipFill>
                  <pic:spPr>
                    <a:xfrm>
                      <a:off x="0" y="0"/>
                      <a:ext cx="3127911" cy="3883231"/>
                    </a:xfrm>
                    <a:prstGeom prst="rect">
                      <a:avLst/>
                    </a:prstGeom>
                  </pic:spPr>
                </pic:pic>
              </a:graphicData>
            </a:graphic>
          </wp:anchor>
        </w:drawing>
      </w: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ind w:firstLine="420" w:firstLineChars="200"/>
        <w:rPr>
          <w:rFonts w:hint="eastAsia" w:cstheme="minorEastAsia"/>
          <w:szCs w:val="32"/>
        </w:rPr>
      </w:pPr>
    </w:p>
    <w:p>
      <w:pPr>
        <w:spacing w:line="360" w:lineRule="auto"/>
        <w:jc w:val="center"/>
        <w:rPr>
          <w:rFonts w:ascii="宋体" w:hAnsi="宋体" w:eastAsia="宋体" w:cstheme="minorEastAsia"/>
          <w:szCs w:val="32"/>
        </w:rPr>
      </w:pPr>
      <w:r>
        <w:rPr>
          <w:rFonts w:hint="eastAsia" w:ascii="宋体" w:hAnsi="宋体" w:eastAsia="宋体" w:cstheme="minorEastAsia"/>
          <w:szCs w:val="32"/>
        </w:rPr>
        <w:t>图</w:t>
      </w:r>
      <w:r>
        <w:rPr>
          <w:rFonts w:hint="eastAsia" w:ascii="宋体" w:hAnsi="宋体" w:eastAsia="宋体" w:cstheme="minorEastAsia"/>
          <w:szCs w:val="32"/>
          <w:lang w:val="en-US" w:eastAsia="zh-CN"/>
        </w:rPr>
        <w:t xml:space="preserve">17 </w:t>
      </w:r>
      <w:r>
        <w:rPr>
          <w:rFonts w:hint="eastAsia" w:ascii="宋体" w:hAnsi="宋体" w:eastAsia="宋体" w:cstheme="minorEastAsia"/>
          <w:szCs w:val="32"/>
        </w:rPr>
        <w:t>主程序流程图</w:t>
      </w:r>
    </w:p>
    <w:p>
      <w:pPr>
        <w:spacing w:line="360" w:lineRule="auto"/>
        <w:ind w:firstLine="420" w:firstLineChars="200"/>
        <w:rPr>
          <w:rFonts w:hint="eastAsia" w:cstheme="minorEastAsia"/>
          <w:szCs w:val="32"/>
        </w:rPr>
      </w:pPr>
    </w:p>
    <w:p>
      <w:pPr>
        <w:pStyle w:val="3"/>
        <w:spacing w:before="0" w:after="0" w:line="360" w:lineRule="auto"/>
        <w:rPr>
          <w:rFonts w:ascii="宋体" w:hAnsi="宋体" w:eastAsia="宋体"/>
          <w:kern w:val="44"/>
          <w:sz w:val="24"/>
          <w:szCs w:val="24"/>
        </w:rPr>
      </w:pPr>
      <w:r>
        <w:rPr>
          <w:rFonts w:hint="eastAsia" w:ascii="宋体" w:hAnsi="宋体" w:eastAsia="宋体"/>
          <w:kern w:val="44"/>
          <w:sz w:val="24"/>
          <w:szCs w:val="24"/>
        </w:rPr>
        <w:t>3</w:t>
      </w:r>
      <w:r>
        <w:rPr>
          <w:rFonts w:ascii="宋体" w:hAnsi="宋体" w:eastAsia="宋体"/>
          <w:kern w:val="44"/>
          <w:sz w:val="24"/>
          <w:szCs w:val="24"/>
        </w:rPr>
        <w:t xml:space="preserve">.2 </w:t>
      </w:r>
      <w:r>
        <w:rPr>
          <w:rFonts w:hint="eastAsia" w:ascii="宋体" w:hAnsi="宋体" w:eastAsia="宋体"/>
          <w:kern w:val="44"/>
          <w:sz w:val="24"/>
          <w:szCs w:val="24"/>
        </w:rPr>
        <w:t>软件系统开发平台</w:t>
      </w:r>
    </w:p>
    <w:p>
      <w:pPr>
        <w:adjustRightInd w:val="0"/>
        <w:snapToGrid w:val="0"/>
        <w:spacing w:line="276" w:lineRule="auto"/>
        <w:ind w:firstLine="420" w:firstLineChars="200"/>
        <w:rPr>
          <w:rFonts w:ascii="宋体" w:hAnsi="宋体" w:eastAsia="宋体"/>
          <w:color w:val="000000"/>
          <w:szCs w:val="21"/>
        </w:rPr>
      </w:pPr>
      <w:r>
        <w:rPr>
          <w:rFonts w:hint="eastAsia" w:ascii="宋体" w:hAnsi="宋体" w:eastAsia="宋体"/>
          <w:color w:val="000000"/>
          <w:szCs w:val="21"/>
        </w:rPr>
        <w:t>Keil是 ARM公司于2009年推出的一款适合于新手编程的软件，随着各种嵌入式芯片的不断增加，它的性能也在不断地升级，与其他语言相比，C语言也有很多的优点和用处，主要包括编写、编译、调试代码，还内置S</w:t>
      </w:r>
      <w:r>
        <w:rPr>
          <w:rFonts w:ascii="宋体" w:hAnsi="宋体" w:eastAsia="宋体"/>
          <w:color w:val="000000"/>
          <w:szCs w:val="21"/>
        </w:rPr>
        <w:t>T-L</w:t>
      </w:r>
      <w:r>
        <w:rPr>
          <w:rFonts w:hint="eastAsia" w:ascii="宋体" w:hAnsi="宋体" w:eastAsia="宋体"/>
          <w:color w:val="000000"/>
          <w:szCs w:val="21"/>
        </w:rPr>
        <w:t>ink烧录功能，输出二进制的信号；具有模拟功能、查询语句出错；可以进行基础 MCU的开发</w:t>
      </w:r>
    </w:p>
    <w:p>
      <w:pPr>
        <w:adjustRightInd w:val="0"/>
        <w:snapToGrid w:val="0"/>
        <w:spacing w:line="276" w:lineRule="auto"/>
        <w:ind w:firstLine="420" w:firstLineChars="200"/>
        <w:rPr>
          <w:rFonts w:ascii="宋体" w:hAnsi="宋体" w:eastAsia="宋体"/>
          <w:color w:val="000000"/>
          <w:szCs w:val="21"/>
        </w:rPr>
      </w:pPr>
      <w:r>
        <w:rPr>
          <w:rFonts w:hint="eastAsia" w:ascii="宋体" w:hAnsi="宋体" w:eastAsia="宋体"/>
          <w:color w:val="000000"/>
          <w:szCs w:val="21"/>
        </w:rPr>
        <w:t>由于现有的 C语言和汇编语言都能在 Keil中实现，所以本设计使用 keil来实现软件的开发。使用方法也非常简单，首先创建一个新的文件，创建一个新的项目，然后键入一个文件名，再选用所需要的单片机，然后就成功地创建了工程文件。最后可以按照自己需要的功能，添加不同的内容，进行软件的设计。</w:t>
      </w:r>
    </w:p>
    <w:p>
      <w:pPr>
        <w:widowControl/>
        <w:tabs>
          <w:tab w:val="left" w:pos="698"/>
        </w:tabs>
        <w:adjustRightInd w:val="0"/>
        <w:snapToGrid w:val="0"/>
        <w:spacing w:line="276" w:lineRule="auto"/>
        <w:ind w:firstLine="420" w:firstLineChars="200"/>
        <w:rPr>
          <w:rFonts w:ascii="宋体" w:hAnsi="宋体" w:eastAsia="宋体"/>
          <w:color w:val="000000"/>
          <w:szCs w:val="21"/>
        </w:rPr>
      </w:pPr>
      <w:r>
        <w:rPr>
          <w:rFonts w:hint="eastAsia" w:ascii="宋体" w:hAnsi="宋体" w:eastAsia="宋体"/>
          <w:color w:val="000000"/>
          <w:szCs w:val="21"/>
        </w:rPr>
        <w:t>在 keil中编写程序，调试，编译，然后按照下面的窗口提示，反复的对程序进行检查，发现 bug并进行修正，直至调试成功，达到了目的。</w:t>
      </w:r>
    </w:p>
    <w:p>
      <w:pPr>
        <w:spacing w:line="276" w:lineRule="auto"/>
        <w:rPr>
          <w:rFonts w:hint="eastAsia" w:ascii="宋体" w:hAnsi="宋体" w:eastAsia="宋体"/>
          <w:color w:val="000000"/>
          <w:szCs w:val="21"/>
        </w:rPr>
      </w:pPr>
      <w:r>
        <w:rPr>
          <w:rFonts w:hint="eastAsia" w:ascii="宋体" w:hAnsi="宋体" w:eastAsia="宋体"/>
          <w:color w:val="000000"/>
          <w:szCs w:val="21"/>
        </w:rPr>
        <w:t>keil调试窗口如下图</w:t>
      </w:r>
      <w:r>
        <w:rPr>
          <w:rFonts w:hint="eastAsia" w:ascii="宋体" w:hAnsi="宋体" w:eastAsia="宋体"/>
          <w:color w:val="000000"/>
          <w:szCs w:val="21"/>
          <w:lang w:val="en-US" w:eastAsia="zh-CN"/>
        </w:rPr>
        <w:t>18-21</w:t>
      </w:r>
      <w:r>
        <w:rPr>
          <w:rFonts w:hint="eastAsia" w:ascii="宋体" w:hAnsi="宋体" w:eastAsia="宋体"/>
          <w:color w:val="000000"/>
          <w:szCs w:val="21"/>
        </w:rPr>
        <w:t>所示。</w:t>
      </w:r>
    </w:p>
    <w:p>
      <w:pPr>
        <w:spacing w:line="276" w:lineRule="auto"/>
        <w:rPr>
          <w:rFonts w:hint="eastAsia" w:ascii="宋体" w:hAnsi="宋体" w:eastAsia="宋体"/>
          <w:color w:val="000000"/>
          <w:szCs w:val="21"/>
        </w:rPr>
      </w:pPr>
    </w:p>
    <w:p>
      <w:pPr>
        <w:spacing w:line="360" w:lineRule="auto"/>
      </w:pPr>
      <w:r>
        <w:drawing>
          <wp:inline distT="0" distB="0" distL="0" distR="0">
            <wp:extent cx="4857115" cy="2606040"/>
            <wp:effectExtent l="0" t="0" r="635" b="381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a:picLocks noChangeAspect="1"/>
                    </pic:cNvPicPr>
                  </pic:nvPicPr>
                  <pic:blipFill>
                    <a:blip r:embed="rId24"/>
                    <a:stretch>
                      <a:fillRect/>
                    </a:stretch>
                  </pic:blipFill>
                  <pic:spPr>
                    <a:xfrm>
                      <a:off x="0" y="0"/>
                      <a:ext cx="4858798" cy="2606646"/>
                    </a:xfrm>
                    <a:prstGeom prst="rect">
                      <a:avLst/>
                    </a:prstGeom>
                  </pic:spPr>
                </pic:pic>
              </a:graphicData>
            </a:graphic>
          </wp:inline>
        </w:drawing>
      </w:r>
    </w:p>
    <w:p>
      <w:pPr>
        <w:spacing w:line="360" w:lineRule="auto"/>
      </w:pPr>
    </w:p>
    <w:p>
      <w:pPr>
        <w:spacing w:line="360" w:lineRule="auto"/>
        <w:rPr>
          <w:rFonts w:ascii="宋体" w:hAnsi="宋体" w:eastAsia="宋体"/>
          <w:b/>
          <w:bCs/>
          <w:sz w:val="24"/>
          <w:szCs w:val="24"/>
        </w:rPr>
      </w:pPr>
      <w:r>
        <w:drawing>
          <wp:inline distT="0" distB="0" distL="0" distR="0">
            <wp:extent cx="4999355" cy="2681605"/>
            <wp:effectExtent l="0" t="0" r="0" b="4445"/>
            <wp:docPr id="2"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a:picLocks noChangeAspect="1"/>
                    </pic:cNvPicPr>
                  </pic:nvPicPr>
                  <pic:blipFill>
                    <a:blip r:embed="rId25"/>
                    <a:stretch>
                      <a:fillRect/>
                    </a:stretch>
                  </pic:blipFill>
                  <pic:spPr>
                    <a:xfrm>
                      <a:off x="0" y="0"/>
                      <a:ext cx="5003279" cy="2684157"/>
                    </a:xfrm>
                    <a:prstGeom prst="rect">
                      <a:avLst/>
                    </a:prstGeom>
                  </pic:spPr>
                </pic:pic>
              </a:graphicData>
            </a:graphic>
          </wp:inline>
        </w:drawing>
      </w:r>
    </w:p>
    <w:p>
      <w:pPr>
        <w:spacing w:line="360" w:lineRule="auto"/>
      </w:pPr>
      <w:r>
        <w:drawing>
          <wp:inline distT="0" distB="0" distL="0" distR="0">
            <wp:extent cx="4999355" cy="2682240"/>
            <wp:effectExtent l="0" t="0" r="0" b="3810"/>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a:picLocks noChangeAspect="1"/>
                    </pic:cNvPicPr>
                  </pic:nvPicPr>
                  <pic:blipFill>
                    <a:blip r:embed="rId26"/>
                    <a:stretch>
                      <a:fillRect/>
                    </a:stretch>
                  </pic:blipFill>
                  <pic:spPr>
                    <a:xfrm>
                      <a:off x="0" y="0"/>
                      <a:ext cx="5002302" cy="2683633"/>
                    </a:xfrm>
                    <a:prstGeom prst="rect">
                      <a:avLst/>
                    </a:prstGeom>
                  </pic:spPr>
                </pic:pic>
              </a:graphicData>
            </a:graphic>
          </wp:inline>
        </w:drawing>
      </w:r>
    </w:p>
    <w:p>
      <w:pPr>
        <w:spacing w:line="360" w:lineRule="auto"/>
      </w:pPr>
    </w:p>
    <w:p>
      <w:pPr>
        <w:spacing w:line="360" w:lineRule="auto"/>
        <w:jc w:val="center"/>
        <w:rPr>
          <w:rFonts w:ascii="宋体" w:hAnsi="宋体" w:eastAsia="宋体"/>
          <w:b/>
          <w:bCs/>
          <w:sz w:val="24"/>
          <w:szCs w:val="24"/>
        </w:rPr>
      </w:pPr>
      <w:r>
        <w:drawing>
          <wp:inline distT="0" distB="0" distL="0" distR="0">
            <wp:extent cx="4792980" cy="2571115"/>
            <wp:effectExtent l="0" t="0" r="7620" b="635"/>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7"/>
                    <a:stretch>
                      <a:fillRect/>
                    </a:stretch>
                  </pic:blipFill>
                  <pic:spPr>
                    <a:xfrm>
                      <a:off x="0" y="0"/>
                      <a:ext cx="4795284" cy="2572572"/>
                    </a:xfrm>
                    <a:prstGeom prst="rect">
                      <a:avLst/>
                    </a:prstGeom>
                  </pic:spPr>
                </pic:pic>
              </a:graphicData>
            </a:graphic>
          </wp:inline>
        </w:drawing>
      </w:r>
    </w:p>
    <w:p>
      <w:pPr>
        <w:spacing w:line="360" w:lineRule="auto"/>
        <w:jc w:val="center"/>
        <w:rPr>
          <w:rFonts w:ascii="宋体" w:hAnsi="宋体" w:eastAsia="宋体"/>
          <w:szCs w:val="21"/>
        </w:rPr>
      </w:pPr>
      <w:r>
        <w:rPr>
          <w:rFonts w:hint="eastAsia" w:ascii="宋体" w:hAnsi="宋体" w:eastAsia="宋体"/>
          <w:szCs w:val="21"/>
        </w:rPr>
        <w:t>图</w:t>
      </w:r>
      <w:r>
        <w:rPr>
          <w:rFonts w:hint="eastAsia" w:ascii="宋体" w:hAnsi="宋体" w:eastAsia="宋体"/>
          <w:szCs w:val="21"/>
          <w:lang w:val="en-US" w:eastAsia="zh-CN"/>
        </w:rPr>
        <w:t>18-21</w:t>
      </w:r>
      <w:r>
        <w:rPr>
          <w:rFonts w:ascii="宋体" w:hAnsi="宋体" w:eastAsia="宋体"/>
          <w:szCs w:val="21"/>
        </w:rPr>
        <w:t xml:space="preserve"> </w:t>
      </w:r>
      <w:r>
        <w:rPr>
          <w:rFonts w:hint="eastAsia" w:ascii="宋体" w:hAnsi="宋体" w:eastAsia="宋体"/>
          <w:szCs w:val="21"/>
        </w:rPr>
        <w:t>调试图</w:t>
      </w:r>
    </w:p>
    <w:p>
      <w:pPr>
        <w:spacing w:line="360" w:lineRule="auto"/>
        <w:rPr>
          <w:rFonts w:ascii="宋体" w:hAnsi="宋体" w:eastAsia="宋体"/>
          <w:b/>
          <w:bCs/>
          <w:sz w:val="24"/>
          <w:szCs w:val="24"/>
        </w:rPr>
      </w:pPr>
    </w:p>
    <w:p>
      <w:pPr>
        <w:pStyle w:val="2"/>
        <w:spacing w:before="0" w:after="0" w:line="360" w:lineRule="auto"/>
        <w:rPr>
          <w:rFonts w:ascii="宋体" w:hAnsi="宋体" w:eastAsia="宋体"/>
          <w:sz w:val="28"/>
          <w:szCs w:val="28"/>
        </w:rPr>
      </w:pPr>
      <w:r>
        <w:rPr>
          <w:rFonts w:hint="eastAsia" w:ascii="宋体" w:hAnsi="宋体" w:eastAsia="宋体"/>
          <w:sz w:val="28"/>
          <w:szCs w:val="28"/>
        </w:rPr>
        <w:t>4软件系统实现的主要功能</w:t>
      </w:r>
    </w:p>
    <w:p>
      <w:pPr>
        <w:pStyle w:val="17"/>
        <w:numPr>
          <w:ilvl w:val="0"/>
          <w:numId w:val="1"/>
        </w:numPr>
        <w:spacing w:line="360" w:lineRule="auto"/>
        <w:ind w:firstLineChars="0"/>
        <w:jc w:val="left"/>
        <w:rPr>
          <w:rFonts w:hint="eastAsia"/>
          <w:sz w:val="24"/>
          <w:szCs w:val="24"/>
        </w:rPr>
      </w:pPr>
      <w:r>
        <w:rPr>
          <w:rFonts w:hint="eastAsia"/>
          <w:sz w:val="24"/>
          <w:szCs w:val="24"/>
        </w:rPr>
        <w:t>温度数据的测量及显示</w:t>
      </w:r>
    </w:p>
    <w:p>
      <w:pPr>
        <w:pStyle w:val="17"/>
        <w:numPr>
          <w:ilvl w:val="0"/>
          <w:numId w:val="1"/>
        </w:numPr>
        <w:spacing w:line="360" w:lineRule="auto"/>
        <w:ind w:firstLineChars="0"/>
        <w:jc w:val="left"/>
        <w:rPr>
          <w:rFonts w:hint="eastAsia"/>
          <w:sz w:val="24"/>
          <w:szCs w:val="24"/>
        </w:rPr>
      </w:pPr>
      <w:r>
        <w:rPr>
          <w:rFonts w:hint="eastAsia"/>
          <w:sz w:val="24"/>
          <w:szCs w:val="24"/>
        </w:rPr>
        <w:t>目标温度的设置（加或减）</w:t>
      </w:r>
    </w:p>
    <w:p>
      <w:pPr>
        <w:pStyle w:val="17"/>
        <w:numPr>
          <w:ilvl w:val="0"/>
          <w:numId w:val="1"/>
        </w:numPr>
        <w:spacing w:line="360" w:lineRule="auto"/>
        <w:ind w:firstLineChars="0"/>
        <w:jc w:val="left"/>
        <w:rPr>
          <w:rFonts w:hint="eastAsia"/>
          <w:sz w:val="24"/>
          <w:szCs w:val="24"/>
        </w:rPr>
      </w:pPr>
      <w:r>
        <w:rPr>
          <w:rFonts w:hint="eastAsia"/>
          <w:sz w:val="24"/>
          <w:szCs w:val="24"/>
        </w:rPr>
        <w:t>温度的控制</w:t>
      </w:r>
    </w:p>
    <w:p>
      <w:pPr>
        <w:pStyle w:val="2"/>
        <w:spacing w:before="0" w:after="0" w:line="360" w:lineRule="auto"/>
        <w:rPr>
          <w:rFonts w:ascii="宋体" w:hAnsi="宋体" w:eastAsia="宋体"/>
          <w:sz w:val="28"/>
          <w:szCs w:val="28"/>
        </w:rPr>
      </w:pPr>
      <w:r>
        <w:rPr>
          <w:rFonts w:hint="eastAsia" w:ascii="宋体" w:hAnsi="宋体" w:eastAsia="宋体"/>
          <w:sz w:val="28"/>
          <w:szCs w:val="28"/>
        </w:rPr>
        <w:t>5用于温度控制的微型模块软件设计</w:t>
      </w:r>
    </w:p>
    <w:p>
      <w:pPr>
        <w:pStyle w:val="3"/>
        <w:spacing w:before="0" w:after="0" w:line="240" w:lineRule="auto"/>
        <w:outlineLvl w:val="1"/>
        <w:rPr>
          <w:rFonts w:hint="eastAsia" w:ascii="Times New Roman" w:hAnsi="Times New Roman" w:cs="Times New Roman" w:eastAsiaTheme="majorEastAsia"/>
          <w:b/>
          <w:bCs/>
          <w:color w:val="auto"/>
          <w:kern w:val="2"/>
          <w:sz w:val="24"/>
          <w:szCs w:val="24"/>
          <w:highlight w:val="none"/>
          <w:lang w:val="en-US" w:eastAsia="zh-CN" w:bidi="ar-SA"/>
        </w:rPr>
      </w:pPr>
      <w:r>
        <w:rPr>
          <w:rFonts w:hint="eastAsia" w:ascii="Times New Roman" w:hAnsi="Times New Roman" w:cs="Times New Roman" w:eastAsiaTheme="majorEastAsia"/>
          <w:b/>
          <w:bCs/>
          <w:color w:val="auto"/>
          <w:kern w:val="2"/>
          <w:sz w:val="24"/>
          <w:szCs w:val="24"/>
          <w:highlight w:val="none"/>
          <w:lang w:val="en-US" w:eastAsia="zh-CN" w:bidi="ar-SA"/>
        </w:rPr>
        <w:t>5.1用于温度控制的微型模块控制程序</w:t>
      </w:r>
    </w:p>
    <w:p>
      <w:pPr>
        <w:rPr>
          <w:rFonts w:ascii="宋体" w:hAnsi="宋体" w:eastAsia="宋体" w:cs="Times New Roman"/>
          <w:szCs w:val="21"/>
        </w:rPr>
      </w:pPr>
      <w:r>
        <w:rPr>
          <w:rFonts w:ascii="宋体" w:hAnsi="宋体" w:eastAsia="宋体" w:cs="Times New Roman"/>
          <w:szCs w:val="21"/>
        </w:rPr>
        <w:t>int</w:t>
      </w:r>
      <w:r>
        <w:rPr>
          <w:rFonts w:ascii="宋体" w:hAnsi="宋体" w:eastAsia="宋体" w:cs="Times New Roman"/>
          <w:szCs w:val="21"/>
        </w:rPr>
        <w:tab/>
      </w:r>
      <w:r>
        <w:rPr>
          <w:rFonts w:ascii="宋体" w:hAnsi="宋体" w:eastAsia="宋体" w:cs="Times New Roman"/>
          <w:szCs w:val="21"/>
        </w:rPr>
        <w:t>main(void)</w:t>
      </w:r>
    </w:p>
    <w:p>
      <w:pPr>
        <w:rPr>
          <w:rFonts w:ascii="宋体" w:hAnsi="宋体" w:eastAsia="宋体" w:cs="Times New Roman"/>
          <w:szCs w:val="21"/>
        </w:rPr>
      </w:pP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int8_t</w:t>
      </w:r>
      <w:r>
        <w:rPr>
          <w:rFonts w:ascii="宋体" w:hAnsi="宋体" w:eastAsia="宋体" w:cs="Times New Roman"/>
          <w:szCs w:val="21"/>
        </w:rPr>
        <w:tab/>
      </w:r>
      <w:r>
        <w:rPr>
          <w:rFonts w:ascii="宋体" w:hAnsi="宋体" w:eastAsia="宋体" w:cs="Times New Roman"/>
          <w:szCs w:val="21"/>
        </w:rPr>
        <w:t>Speed;</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int8_t</w:t>
      </w:r>
      <w:r>
        <w:rPr>
          <w:rFonts w:ascii="宋体" w:hAnsi="宋体" w:eastAsia="宋体" w:cs="Times New Roman"/>
          <w:szCs w:val="21"/>
        </w:rPr>
        <w:tab/>
      </w:r>
      <w:r>
        <w:rPr>
          <w:rFonts w:ascii="宋体" w:hAnsi="宋体" w:eastAsia="宋体" w:cs="Times New Roman"/>
          <w:szCs w:val="21"/>
        </w:rPr>
        <w:t>Speed2;</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uint16_t</w:t>
      </w:r>
      <w:r>
        <w:rPr>
          <w:rFonts w:ascii="宋体" w:hAnsi="宋体" w:eastAsia="宋体" w:cs="Times New Roman"/>
          <w:szCs w:val="21"/>
        </w:rPr>
        <w:tab/>
      </w:r>
      <w:r>
        <w:rPr>
          <w:rFonts w:ascii="宋体" w:hAnsi="宋体" w:eastAsia="宋体" w:cs="Times New Roman"/>
          <w:szCs w:val="21"/>
        </w:rPr>
        <w:t>Temp;</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SETTEMP=25;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Motor_Init();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Cooling_Init();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Key_Init();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OLED_Init();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DS18B20_UserConfig();</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PID_Init();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PID2_Init();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TIM3_Int_Init(10-1,7200);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PWM_Init();</w:t>
      </w:r>
    </w:p>
    <w:p>
      <w:pPr>
        <w:rPr>
          <w:rFonts w:ascii="宋体" w:hAnsi="宋体" w:eastAsia="宋体" w:cs="Times New Roman"/>
          <w:szCs w:val="21"/>
        </w:rPr>
      </w:pP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OLED_ShowString(1, 1, "Speed");</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OLED_ShowString(1, 7,"Temp");</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OLED_ShowString(1, 13,"Mode");</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OLED_ShowString(3, 1,"SetTp");</w:t>
      </w:r>
    </w:p>
    <w:p>
      <w:pPr>
        <w:rPr>
          <w:rFonts w:ascii="宋体" w:hAnsi="宋体" w:eastAsia="宋体" w:cs="Times New Roman"/>
          <w:szCs w:val="21"/>
        </w:rPr>
      </w:pP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while(1)</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KeyNum=Key_GetNum();</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if(KeyNum==2)</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SETTEMP+=5;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if(SETTEMP&gt;45)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SETTEMP=25;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Hot_flag=1;</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if(KeyNum==1)</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SETTEMP-=1;</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if(SETTEMP&lt;15)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SETTEMP=25;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Cool_flag=1;</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Temp=DS18B20_Read_Temp();</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if(flag100ms==1)</w:t>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//每100ms更新一次实时温度</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OLED_ShowString(4, 8, "Yes");</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flag100ms=0;</w:t>
      </w: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flag500ms++;</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if(flag500ms==5)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flag500ms=0;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TEMP=Temp/10;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OLED_ShowTemp(2,7,Temp,4);</w:t>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//500ms测量一次温度</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OLED_ShowSignedNum(4,1,SETTEMP,3);</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if(SETTEMP&lt;25)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//Cool_flag=1;</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Speed2=PID2_realize();</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Cooling_SetSpeed(Speed2);</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OLED_ShowString(2, 13, "Cool");</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OLED_ShowNum(2,1,Speed2,4);</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Motor_SetSpeed(0);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if(SETTEMP&gt;=25&amp;&amp;SETTEMP&lt;=30)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Cooling_SetSpeed(0);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Motor_SetSpeed(0);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OLED_ShowString(2, 13, "Wait");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OLED_ShowString(2, 1, "Wait");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if(SETTEMP&gt;30)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Speed=PID_realize();</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 xml:space="preserve">  Motor_SetSpeed(Speed);</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Cooling_SetSpeed(0);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OLED_ShowString(2, 13, "Warm");</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OLED_ShowNum(2,1,Speed,4);</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if(flag100ms==0)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flag100ms=0;</w:t>
      </w: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flag500ms++;</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if(flag500ms==5)</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flag500ms=0;</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OLED_ShowTemp(2,7,Temp,4);</w:t>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//500ms测量一次温度</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OLED_ShowString(2, 1, "Stop");</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OLED_ShowString(2, 13, "Stop");</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OLED_ShowString(4, 1, "Stop");</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OLED_ShowString(4, 8, "Not");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ab/>
      </w:r>
    </w:p>
    <w:p>
      <w:pPr>
        <w:rPr>
          <w:rFonts w:ascii="宋体" w:hAnsi="宋体" w:eastAsia="宋体" w:cs="Times New Roman"/>
          <w:szCs w:val="21"/>
        </w:rPr>
      </w:pPr>
      <w:r>
        <w:rPr>
          <w:rFonts w:ascii="宋体" w:hAnsi="宋体" w:eastAsia="宋体" w:cs="Times New Roman"/>
          <w:szCs w:val="21"/>
        </w:rPr>
        <w:tab/>
      </w:r>
      <w:r>
        <w:rPr>
          <w:rFonts w:ascii="宋体" w:hAnsi="宋体" w:eastAsia="宋体" w:cs="Times New Roman"/>
          <w:szCs w:val="21"/>
        </w:rPr>
        <w:t>}</w:t>
      </w:r>
    </w:p>
    <w:p>
      <w:pPr>
        <w:rPr>
          <w:rFonts w:hint="eastAsia" w:ascii="宋体" w:hAnsi="宋体" w:eastAsia="宋体" w:cs="Times New Roman"/>
          <w:szCs w:val="21"/>
        </w:rPr>
      </w:pPr>
      <w:r>
        <w:rPr>
          <w:rFonts w:ascii="宋体" w:hAnsi="宋体" w:eastAsia="宋体" w:cs="Times New Roman"/>
          <w:szCs w:val="21"/>
        </w:rPr>
        <w:t>}</w:t>
      </w:r>
    </w:p>
    <w:p>
      <w:pPr>
        <w:pStyle w:val="3"/>
        <w:spacing w:before="0" w:after="0" w:line="360" w:lineRule="auto"/>
        <w:outlineLvl w:val="1"/>
        <w:rPr>
          <w:rFonts w:hint="eastAsia" w:ascii="宋体" w:hAnsi="宋体" w:eastAsia="宋体"/>
          <w:color w:val="auto"/>
          <w:sz w:val="24"/>
          <w:szCs w:val="24"/>
          <w:highlight w:val="none"/>
        </w:rPr>
      </w:pPr>
      <w:r>
        <w:rPr>
          <w:rFonts w:hint="eastAsia" w:ascii="Times New Roman" w:hAnsi="Times New Roman" w:cs="Times New Roman"/>
          <w:color w:val="auto"/>
          <w:sz w:val="24"/>
          <w:szCs w:val="24"/>
          <w:highlight w:val="none"/>
        </w:rPr>
        <w:t>5.2</w:t>
      </w:r>
      <w:r>
        <w:rPr>
          <w:rFonts w:hint="eastAsia" w:ascii="宋体" w:hAnsi="宋体" w:eastAsia="宋体"/>
          <w:color w:val="auto"/>
          <w:sz w:val="24"/>
          <w:szCs w:val="24"/>
          <w:highlight w:val="none"/>
        </w:rPr>
        <w:t>用于温度控制的微型模块的中断代码</w:t>
      </w:r>
    </w:p>
    <w:p>
      <w:pPr>
        <w:rPr>
          <w:rFonts w:hint="eastAsia" w:ascii="宋体" w:hAnsi="宋体" w:eastAsia="宋体" w:cs="Times New Roman"/>
          <w:szCs w:val="21"/>
        </w:rPr>
      </w:pPr>
      <w:r>
        <w:rPr>
          <w:rFonts w:hint="eastAsia" w:ascii="宋体" w:hAnsi="宋体" w:eastAsia="宋体" w:cs="Times New Roman"/>
          <w:szCs w:val="21"/>
        </w:rPr>
        <w:t>void TIM3_IRQHandler(void)</w:t>
      </w:r>
    </w:p>
    <w:p>
      <w:pPr>
        <w:rPr>
          <w:rFonts w:hint="eastAsia" w:ascii="宋体" w:hAnsi="宋体" w:eastAsia="宋体" w:cs="Times New Roman"/>
          <w:szCs w:val="21"/>
        </w:rPr>
      </w:pP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static u8 tmr100ms;</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if(TIM_GetITStatus(TIM3,TIM_IT_Update) == SET)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//KeyScan();</w:t>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//按键扫描</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tmr100ms++;</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if(tmr100ms&gt;=100)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tmr100ms=0;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flag100ms=1;</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TIM_ClearITPendingBit(TIM3,TIM_IT_Update);</w:t>
      </w:r>
    </w:p>
    <w:p>
      <w:pPr>
        <w:rPr>
          <w:rFonts w:hint="eastAsia" w:ascii="宋体" w:hAnsi="宋体" w:eastAsia="宋体" w:cs="Times New Roman"/>
          <w:szCs w:val="21"/>
        </w:rPr>
      </w:pPr>
      <w:r>
        <w:rPr>
          <w:rFonts w:hint="eastAsia" w:ascii="宋体" w:hAnsi="宋体" w:eastAsia="宋体" w:cs="Times New Roman"/>
          <w:szCs w:val="21"/>
        </w:rPr>
        <w:t>}</w:t>
      </w:r>
    </w:p>
    <w:p>
      <w:pPr>
        <w:pStyle w:val="3"/>
        <w:spacing w:before="0" w:after="0" w:line="360" w:lineRule="auto"/>
        <w:outlineLvl w:val="1"/>
        <w:rPr>
          <w:rFonts w:hint="eastAsia" w:ascii="宋体" w:hAnsi="宋体" w:eastAsia="宋体"/>
          <w:color w:val="auto"/>
          <w:sz w:val="24"/>
          <w:szCs w:val="24"/>
          <w:highlight w:val="none"/>
        </w:rPr>
      </w:pPr>
      <w:r>
        <w:rPr>
          <w:rFonts w:hint="eastAsia" w:ascii="Times New Roman" w:hAnsi="Times New Roman" w:cs="Times New Roman"/>
          <w:color w:val="auto"/>
          <w:sz w:val="24"/>
          <w:szCs w:val="24"/>
          <w:highlight w:val="none"/>
        </w:rPr>
        <w:t>5.3</w:t>
      </w:r>
      <w:r>
        <w:rPr>
          <w:rFonts w:hint="eastAsia" w:ascii="宋体" w:hAnsi="宋体" w:eastAsia="宋体"/>
          <w:color w:val="auto"/>
          <w:sz w:val="24"/>
          <w:szCs w:val="24"/>
          <w:highlight w:val="none"/>
        </w:rPr>
        <w:t>用于温度控制的微型模块的温度设置代码</w:t>
      </w:r>
    </w:p>
    <w:p>
      <w:pPr>
        <w:rPr>
          <w:rFonts w:hint="eastAsia" w:ascii="宋体" w:hAnsi="宋体" w:eastAsia="宋体" w:cs="Times New Roman"/>
          <w:szCs w:val="21"/>
        </w:rPr>
      </w:pPr>
      <w:r>
        <w:rPr>
          <w:rFonts w:hint="eastAsia" w:ascii="宋体" w:hAnsi="宋体" w:eastAsia="宋体" w:cs="Times New Roman"/>
          <w:szCs w:val="21"/>
        </w:rPr>
        <w:t>uint8_t</w:t>
      </w:r>
      <w:r>
        <w:rPr>
          <w:rFonts w:hint="eastAsia" w:ascii="宋体" w:hAnsi="宋体" w:eastAsia="宋体" w:cs="Times New Roman"/>
          <w:szCs w:val="21"/>
        </w:rPr>
        <w:tab/>
      </w:r>
      <w:r>
        <w:rPr>
          <w:rFonts w:hint="eastAsia" w:ascii="宋体" w:hAnsi="宋体" w:eastAsia="宋体" w:cs="Times New Roman"/>
          <w:szCs w:val="21"/>
        </w:rPr>
        <w:t>Key_GetNum(void)</w:t>
      </w:r>
    </w:p>
    <w:p>
      <w:pPr>
        <w:rPr>
          <w:rFonts w:hint="eastAsia" w:ascii="宋体" w:hAnsi="宋体" w:eastAsia="宋体" w:cs="Times New Roman"/>
          <w:szCs w:val="21"/>
        </w:rPr>
      </w:pP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uint8_t</w:t>
      </w:r>
      <w:r>
        <w:rPr>
          <w:rFonts w:hint="eastAsia" w:ascii="宋体" w:hAnsi="宋体" w:eastAsia="宋体" w:cs="Times New Roman"/>
          <w:szCs w:val="21"/>
        </w:rPr>
        <w:tab/>
      </w:r>
      <w:r>
        <w:rPr>
          <w:rFonts w:hint="eastAsia" w:ascii="宋体" w:hAnsi="宋体" w:eastAsia="宋体" w:cs="Times New Roman"/>
          <w:szCs w:val="21"/>
        </w:rPr>
        <w:t>KeyNum = 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if (GPIO_ReadInputDataBit(GPIOB,GPIO_Pin_1)==0)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Delay_ms(20);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while(GPIO_ReadInputDataBit(GPIOB,GPIO_Pin_1)==0);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Delay_ms(20);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KeyNum=1;</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if (GPIO_ReadInputDataBit(GPIOB,GPIO_Pin_10)==0)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Delay_ms(20);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while(GPIO_ReadInputDataBit(GPIOB,GPIO_Pin_10)==0);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Delay_ms(20);</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ab/>
      </w:r>
      <w:r>
        <w:rPr>
          <w:rFonts w:hint="eastAsia" w:ascii="宋体" w:hAnsi="宋体" w:eastAsia="宋体" w:cs="Times New Roman"/>
          <w:szCs w:val="21"/>
        </w:rPr>
        <w:t>KeyNum=2;</w:t>
      </w:r>
    </w:p>
    <w:p>
      <w:pPr>
        <w:rPr>
          <w:rFonts w:hint="eastAsia" w:ascii="宋体" w:hAnsi="宋体" w:eastAsia="宋体" w:cs="Times New Roman"/>
          <w:szCs w:val="21"/>
        </w:rPr>
      </w:pPr>
      <w:r>
        <w:rPr>
          <w:rFonts w:hint="eastAsia" w:ascii="宋体" w:hAnsi="宋体" w:eastAsia="宋体" w:cs="Times New Roman"/>
          <w:szCs w:val="21"/>
        </w:rPr>
        <w:tab/>
      </w:r>
      <w:r>
        <w:rPr>
          <w:rFonts w:hint="eastAsia" w:ascii="宋体" w:hAnsi="宋体" w:eastAsia="宋体" w:cs="Times New Roman"/>
          <w:szCs w:val="21"/>
        </w:rPr>
        <w:t>}</w:t>
      </w:r>
    </w:p>
    <w:p>
      <w:pPr>
        <w:rPr>
          <w:rFonts w:hint="eastAsia" w:ascii="宋体" w:hAnsi="宋体" w:eastAsia="宋体" w:cs="Times New Roman"/>
          <w:szCs w:val="21"/>
          <w:lang w:val="en-US" w:eastAsia="zh-CN"/>
        </w:rPr>
      </w:pPr>
      <w:r>
        <w:rPr>
          <w:rFonts w:hint="eastAsia" w:ascii="宋体" w:hAnsi="宋体" w:eastAsia="宋体" w:cs="Times New Roman"/>
          <w:szCs w:val="21"/>
        </w:rPr>
        <w:tab/>
      </w:r>
      <w:r>
        <w:rPr>
          <w:rFonts w:hint="eastAsia" w:ascii="宋体" w:hAnsi="宋体" w:eastAsia="宋体" w:cs="Times New Roman"/>
          <w:szCs w:val="21"/>
        </w:rPr>
        <w:t>return KeyNum</w:t>
      </w:r>
      <w:r>
        <w:rPr>
          <w:rFonts w:hint="eastAsia" w:ascii="宋体" w:hAnsi="宋体" w:eastAsia="宋体" w:cs="Times New Roman"/>
          <w:szCs w:val="21"/>
          <w:lang w:val="en-US" w:eastAsia="zh-CN"/>
        </w:rPr>
        <w:t>;</w:t>
      </w:r>
    </w:p>
    <w:p>
      <w:pPr>
        <w:rPr>
          <w:rFonts w:hint="eastAsia" w:ascii="宋体" w:hAnsi="宋体" w:eastAsia="宋体" w:cs="Times New Roman"/>
          <w:szCs w:val="21"/>
        </w:rPr>
      </w:pPr>
      <w:r>
        <w:rPr>
          <w:rFonts w:hint="eastAsia" w:ascii="宋体" w:hAnsi="宋体" w:eastAsia="宋体" w:cs="Times New Roman"/>
          <w:szCs w:val="21"/>
        </w:rPr>
        <w:t>}</w:t>
      </w:r>
    </w:p>
    <w:p/>
    <w:p>
      <w:pPr>
        <w:spacing w:line="360" w:lineRule="auto"/>
        <w:rPr>
          <w:rFonts w:ascii="Times New Roman" w:hAnsi="Times New Roman" w:cs="Times New Roman"/>
          <w:sz w:val="24"/>
          <w:szCs w:val="24"/>
        </w:rPr>
      </w:pPr>
    </w:p>
    <w:sectPr>
      <w:footerReference r:id="rId5" w:type="default"/>
      <w:pgSz w:w="11906" w:h="16838"/>
      <w:pgMar w:top="1440" w:right="1797" w:bottom="1440" w:left="1797" w:header="851" w:footer="992" w:gutter="0"/>
      <w:pgNumType w:start="1"/>
      <w:cols w:space="425" w:num="1"/>
      <w:docGrid w:type="lines" w:linePitch="29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reamsummit" w:date="2022-11-25T10:58:00Z" w:initials="dream">
    <w:p w14:paraId="208134AA">
      <w:pPr>
        <w:pStyle w:val="4"/>
      </w:pPr>
      <w:r>
        <w:rPr>
          <w:rFonts w:hint="eastAsia"/>
        </w:rPr>
        <w:t>拍好看点，至少把旁边螺丝刀删了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08134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path/>
          <v:fill on="f" focussize="0,0"/>
          <v:stroke on="f" weight="0.5pt" joinstyle="miter"/>
          <v:imagedata o:title=""/>
          <o:lock v:ext="edit"/>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885DA2"/>
    <w:multiLevelType w:val="multilevel"/>
    <w:tmpl w:val="56885DA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reamsummit">
    <w15:presenceInfo w15:providerId="None" w15:userId="dreamsumm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45"/>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ZTZhMTYzZjQyYWEwY2E4ODY4MWVmYmI4YzdlODI1MTMifQ=="/>
  </w:docVars>
  <w:rsids>
    <w:rsidRoot w:val="00704ECB"/>
    <w:rsid w:val="00047AE6"/>
    <w:rsid w:val="000E4A80"/>
    <w:rsid w:val="001A684F"/>
    <w:rsid w:val="001F6C6B"/>
    <w:rsid w:val="00223CFE"/>
    <w:rsid w:val="002A5F91"/>
    <w:rsid w:val="00393158"/>
    <w:rsid w:val="00396034"/>
    <w:rsid w:val="003A3951"/>
    <w:rsid w:val="0043339E"/>
    <w:rsid w:val="005334D0"/>
    <w:rsid w:val="0054480E"/>
    <w:rsid w:val="00574803"/>
    <w:rsid w:val="005B13D5"/>
    <w:rsid w:val="0062253F"/>
    <w:rsid w:val="006D0794"/>
    <w:rsid w:val="006D5B4C"/>
    <w:rsid w:val="006F1079"/>
    <w:rsid w:val="006F24A0"/>
    <w:rsid w:val="00704ECB"/>
    <w:rsid w:val="007227EC"/>
    <w:rsid w:val="007A1DDE"/>
    <w:rsid w:val="007B00FA"/>
    <w:rsid w:val="007D7C12"/>
    <w:rsid w:val="00882F53"/>
    <w:rsid w:val="008927B5"/>
    <w:rsid w:val="00894953"/>
    <w:rsid w:val="00921385"/>
    <w:rsid w:val="00922029"/>
    <w:rsid w:val="009C3212"/>
    <w:rsid w:val="009D6A5C"/>
    <w:rsid w:val="00A24F9F"/>
    <w:rsid w:val="00A56583"/>
    <w:rsid w:val="00AE16CA"/>
    <w:rsid w:val="00B26D46"/>
    <w:rsid w:val="00B27652"/>
    <w:rsid w:val="00CC6D13"/>
    <w:rsid w:val="00CD0938"/>
    <w:rsid w:val="00CE2A20"/>
    <w:rsid w:val="00D00D15"/>
    <w:rsid w:val="00D32666"/>
    <w:rsid w:val="00D6418B"/>
    <w:rsid w:val="00DA495C"/>
    <w:rsid w:val="00DD6B1A"/>
    <w:rsid w:val="00E00870"/>
    <w:rsid w:val="00E77C8B"/>
    <w:rsid w:val="00F27517"/>
    <w:rsid w:val="00F342EB"/>
    <w:rsid w:val="00FE6AF7"/>
    <w:rsid w:val="036D5292"/>
    <w:rsid w:val="05FC1DC8"/>
    <w:rsid w:val="067E02E0"/>
    <w:rsid w:val="08381D25"/>
    <w:rsid w:val="08755256"/>
    <w:rsid w:val="106F2FF4"/>
    <w:rsid w:val="107C2883"/>
    <w:rsid w:val="109778D1"/>
    <w:rsid w:val="1106452D"/>
    <w:rsid w:val="15F218F7"/>
    <w:rsid w:val="15FA64BF"/>
    <w:rsid w:val="1B4105B8"/>
    <w:rsid w:val="1C8F389B"/>
    <w:rsid w:val="1D3823D4"/>
    <w:rsid w:val="1D3C751D"/>
    <w:rsid w:val="21886632"/>
    <w:rsid w:val="233B037C"/>
    <w:rsid w:val="24D42836"/>
    <w:rsid w:val="272643F5"/>
    <w:rsid w:val="29C56551"/>
    <w:rsid w:val="2AF14141"/>
    <w:rsid w:val="2DC47F7B"/>
    <w:rsid w:val="387A0166"/>
    <w:rsid w:val="3F584337"/>
    <w:rsid w:val="3FDB1988"/>
    <w:rsid w:val="41F05A8D"/>
    <w:rsid w:val="450D40CD"/>
    <w:rsid w:val="4AF80D8E"/>
    <w:rsid w:val="4D736959"/>
    <w:rsid w:val="52CF5609"/>
    <w:rsid w:val="5560764A"/>
    <w:rsid w:val="56AC7441"/>
    <w:rsid w:val="56F03E7F"/>
    <w:rsid w:val="5B963783"/>
    <w:rsid w:val="5BBA46B0"/>
    <w:rsid w:val="5E954808"/>
    <w:rsid w:val="60C9799A"/>
    <w:rsid w:val="626612C3"/>
    <w:rsid w:val="62F675F7"/>
    <w:rsid w:val="63F0603D"/>
    <w:rsid w:val="673F502F"/>
    <w:rsid w:val="67FF65E1"/>
    <w:rsid w:val="698856EE"/>
    <w:rsid w:val="6BD278B7"/>
    <w:rsid w:val="6E2371E5"/>
    <w:rsid w:val="711B07D8"/>
    <w:rsid w:val="72671BC0"/>
    <w:rsid w:val="74043D5E"/>
    <w:rsid w:val="75315F57"/>
    <w:rsid w:val="779621E7"/>
    <w:rsid w:val="77E7217C"/>
    <w:rsid w:val="7807415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1"/>
    <w:semiHidden/>
    <w:unhideWhenUsed/>
    <w:qFormat/>
    <w:uiPriority w:val="99"/>
    <w:pPr>
      <w:jc w:val="left"/>
    </w:pPr>
  </w:style>
  <w:style w:type="paragraph" w:styleId="5">
    <w:name w:val="Balloon Text"/>
    <w:basedOn w:val="1"/>
    <w:link w:val="20"/>
    <w:semiHidden/>
    <w:unhideWhenUsed/>
    <w:uiPriority w:val="99"/>
    <w:rPr>
      <w:sz w:val="18"/>
      <w:szCs w:val="18"/>
    </w:r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uiPriority w:val="99"/>
    <w:pPr>
      <w:spacing w:beforeAutospacing="1" w:afterAutospacing="1"/>
      <w:jc w:val="left"/>
    </w:pPr>
    <w:rPr>
      <w:rFonts w:cs="Times New Roman"/>
      <w:kern w:val="0"/>
      <w:sz w:val="24"/>
    </w:rPr>
  </w:style>
  <w:style w:type="paragraph" w:styleId="9">
    <w:name w:val="annotation subject"/>
    <w:basedOn w:val="4"/>
    <w:next w:val="4"/>
    <w:link w:val="22"/>
    <w:semiHidden/>
    <w:unhideWhenUsed/>
    <w:uiPriority w:val="99"/>
    <w:rPr>
      <w:b/>
      <w:bCs/>
    </w:rPr>
  </w:style>
  <w:style w:type="table" w:styleId="11">
    <w:name w:val="Table Grid"/>
    <w:basedOn w:val="10"/>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13">
    <w:name w:val="Hyperlink"/>
    <w:basedOn w:val="12"/>
    <w:semiHidden/>
    <w:unhideWhenUsed/>
    <w:uiPriority w:val="99"/>
    <w:rPr>
      <w:color w:val="0000FF"/>
      <w:u w:val="single"/>
    </w:rPr>
  </w:style>
  <w:style w:type="character" w:styleId="14">
    <w:name w:val="annotation reference"/>
    <w:basedOn w:val="12"/>
    <w:semiHidden/>
    <w:unhideWhenUsed/>
    <w:uiPriority w:val="99"/>
    <w:rPr>
      <w:sz w:val="21"/>
      <w:szCs w:val="21"/>
    </w:rPr>
  </w:style>
  <w:style w:type="character" w:customStyle="1" w:styleId="15">
    <w:name w:val="标题 1 Char"/>
    <w:basedOn w:val="12"/>
    <w:link w:val="2"/>
    <w:uiPriority w:val="9"/>
    <w:rPr>
      <w:b/>
      <w:bCs/>
      <w:kern w:val="44"/>
      <w:sz w:val="44"/>
      <w:szCs w:val="44"/>
    </w:rPr>
  </w:style>
  <w:style w:type="character" w:customStyle="1" w:styleId="16">
    <w:name w:val="标题 2 Char"/>
    <w:basedOn w:val="12"/>
    <w:link w:val="3"/>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Char"/>
    <w:basedOn w:val="12"/>
    <w:link w:val="7"/>
    <w:uiPriority w:val="99"/>
    <w:rPr>
      <w:sz w:val="18"/>
      <w:szCs w:val="18"/>
    </w:rPr>
  </w:style>
  <w:style w:type="character" w:customStyle="1" w:styleId="19">
    <w:name w:val="页脚 Char"/>
    <w:basedOn w:val="12"/>
    <w:link w:val="6"/>
    <w:qFormat/>
    <w:uiPriority w:val="99"/>
    <w:rPr>
      <w:sz w:val="18"/>
      <w:szCs w:val="18"/>
    </w:rPr>
  </w:style>
  <w:style w:type="character" w:customStyle="1" w:styleId="20">
    <w:name w:val="批注框文本 Char"/>
    <w:basedOn w:val="12"/>
    <w:link w:val="5"/>
    <w:semiHidden/>
    <w:uiPriority w:val="99"/>
    <w:rPr>
      <w:rFonts w:asciiTheme="minorHAnsi" w:hAnsiTheme="minorHAnsi" w:eastAsiaTheme="minorEastAsia" w:cstheme="minorBidi"/>
      <w:kern w:val="2"/>
      <w:sz w:val="18"/>
      <w:szCs w:val="18"/>
    </w:rPr>
  </w:style>
  <w:style w:type="character" w:customStyle="1" w:styleId="21">
    <w:name w:val="批注文字 Char"/>
    <w:basedOn w:val="12"/>
    <w:link w:val="4"/>
    <w:semiHidden/>
    <w:uiPriority w:val="99"/>
    <w:rPr>
      <w:rFonts w:asciiTheme="minorHAnsi" w:hAnsiTheme="minorHAnsi" w:eastAsiaTheme="minorEastAsia" w:cstheme="minorBidi"/>
      <w:kern w:val="2"/>
      <w:sz w:val="21"/>
      <w:szCs w:val="22"/>
    </w:rPr>
  </w:style>
  <w:style w:type="character" w:customStyle="1" w:styleId="22">
    <w:name w:val="批注主题 Char"/>
    <w:basedOn w:val="21"/>
    <w:link w:val="9"/>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46FDEB-818C-4E3D-BF40-BB366BD9DA9D}">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14</Pages>
  <Words>4821</Words>
  <Characters>7228</Characters>
  <Lines>44</Lines>
  <Paragraphs>12</Paragraphs>
  <TotalTime>11</TotalTime>
  <ScaleCrop>false</ScaleCrop>
  <LinksUpToDate>false</LinksUpToDate>
  <CharactersWithSpaces>11223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2022-11-25T03:27:00Z</dcterms:created>
  <dc:creator>赵 孟豪</dc:creator>
  <cp:lastModifiedBy>年少应轻狂</cp:lastModifiedBy>
  <dcterms:modified xsi:type="dcterms:W3CDTF">2022-11-25T10:59:39Z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AB89770E55A143D583B6524C5601E8AB</vt:lpwstr>
  </property>
</Properties>
</file>