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7E866"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文献总结</w:t>
      </w:r>
    </w:p>
    <w:p w14:paraId="499C267A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该论文</w:t>
      </w:r>
      <w:r>
        <w:rPr>
          <w:rFonts w:hint="eastAsia"/>
        </w:rPr>
        <w:t>介绍了一种集成到Mini社交机器人中的</w:t>
      </w:r>
      <w:r>
        <w:rPr>
          <w:rFonts w:hint="eastAsia"/>
          <w:lang w:val="en-US" w:eastAsia="zh-CN"/>
        </w:rPr>
        <w:t>响应式的</w:t>
      </w:r>
      <w:r>
        <w:rPr>
          <w:rFonts w:hint="eastAsia"/>
        </w:rPr>
        <w:t>联合注意系统（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JAS）</w:t>
      </w:r>
      <w:r>
        <w:rPr>
          <w:rFonts w:hint="eastAsia"/>
          <w:lang w:eastAsia="zh-CN"/>
        </w:rPr>
        <w:t>，实时计算用户的头部</w:t>
      </w:r>
      <w:r>
        <w:rPr>
          <w:rFonts w:hint="eastAsia"/>
          <w:lang w:val="en-US" w:eastAsia="zh-CN"/>
        </w:rPr>
        <w:t>的方向</w:t>
      </w:r>
      <w:r>
        <w:rPr>
          <w:rFonts w:hint="eastAsia"/>
          <w:lang w:eastAsia="zh-CN"/>
        </w:rPr>
        <w:t>、面部</w:t>
      </w:r>
      <w:r>
        <w:rPr>
          <w:rFonts w:hint="eastAsia"/>
          <w:lang w:val="en-US" w:eastAsia="zh-CN"/>
        </w:rPr>
        <w:t>位置和手臂指向</w:t>
      </w:r>
      <w:r>
        <w:rPr>
          <w:rFonts w:hint="eastAsia"/>
          <w:lang w:eastAsia="zh-CN"/>
        </w:rPr>
        <w:t>，机器人根据用户的注视和指向方向进行运动。当检测到干扰时，机器人会使用言语表达来提醒用户，从而增强对机器人响应能力的感知。设计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一个互动游戏场景“</w:t>
      </w:r>
      <w:r>
        <w:rPr>
          <w:rFonts w:hint="eastAsia"/>
          <w:b w:val="0"/>
          <w:bCs w:val="0"/>
          <w:lang w:val="en-US" w:eastAsia="zh-CN"/>
        </w:rPr>
        <w:t>奇偶游戏</w:t>
      </w:r>
      <w:r>
        <w:rPr>
          <w:rFonts w:hint="eastAsia"/>
          <w:lang w:eastAsia="zh-CN"/>
        </w:rPr>
        <w:t>”的用户实验，研究评估了联合注意系统激活与否对用户对机器人的社交存在感（Social Presence）的影响。</w:t>
      </w:r>
    </w:p>
    <w:p w14:paraId="2ACE20BD">
      <w:pPr>
        <w:rPr>
          <w:rFonts w:hint="eastAsia"/>
          <w:lang w:eastAsia="zh-CN"/>
        </w:rPr>
      </w:pPr>
    </w:p>
    <w:p w14:paraId="01945AA1"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本文</w:t>
      </w:r>
      <w:r>
        <w:rPr>
          <w:rFonts w:hint="eastAsia"/>
          <w:b/>
          <w:bCs/>
          <w:sz w:val="24"/>
          <w:szCs w:val="24"/>
          <w:lang w:val="en-US" w:eastAsia="zh-CN"/>
        </w:rPr>
        <w:t>主要</w:t>
      </w:r>
      <w:r>
        <w:rPr>
          <w:rFonts w:hint="eastAsia"/>
          <w:b/>
          <w:bCs/>
          <w:sz w:val="24"/>
          <w:szCs w:val="24"/>
          <w:lang w:eastAsia="zh-CN"/>
        </w:rPr>
        <w:t>贡献：</w:t>
      </w:r>
    </w:p>
    <w:p w14:paraId="72B1CCFC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联合注意系统设计：创建“兴趣区域”（Regions of Interest），让机器人根据信息的上下文调整其</w:t>
      </w:r>
      <w:r>
        <w:rPr>
          <w:rFonts w:hint="eastAsia"/>
          <w:lang w:val="en-US" w:eastAsia="zh-CN"/>
        </w:rPr>
        <w:t>注意</w:t>
      </w:r>
      <w:r>
        <w:rPr>
          <w:rFonts w:hint="eastAsia"/>
          <w:lang w:eastAsia="zh-CN"/>
        </w:rPr>
        <w:t>焦点，从而构建更丰富的交互框架。</w:t>
      </w:r>
    </w:p>
    <w:p w14:paraId="0DD3780E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人性化响应机制：模仿人类生物学中的行为（前庭系统在联合注意事件中的动作机制），使机器人在响应用户注意时表现出更</w:t>
      </w:r>
      <w:r>
        <w:rPr>
          <w:rFonts w:hint="eastAsia"/>
          <w:lang w:val="en-US" w:eastAsia="zh-CN"/>
        </w:rPr>
        <w:t>细节</w:t>
      </w:r>
      <w:r>
        <w:rPr>
          <w:rFonts w:hint="eastAsia"/>
          <w:lang w:eastAsia="zh-CN"/>
        </w:rPr>
        <w:t>的动作。</w:t>
      </w:r>
    </w:p>
    <w:p w14:paraId="697B1616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用户视角的评估：通过标准化问卷调查，从用户的角度评估机器人在社交存在感各维度上的表现，证明系统激活时用户能明显感知到机器人的响应行为。</w:t>
      </w:r>
    </w:p>
    <w:p w14:paraId="3EEAF4DE">
      <w:pPr>
        <w:rPr>
          <w:rFonts w:hint="eastAsia"/>
          <w:lang w:eastAsia="zh-CN"/>
        </w:rPr>
      </w:pPr>
    </w:p>
    <w:p w14:paraId="74FEE0D9"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机器人联合注意机制研究现状：</w:t>
      </w:r>
    </w:p>
    <w:p w14:paraId="139D0CAF"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非语言线索：如眼球运动，头部方向和身体方向在互动中至关重要，有助于建立和维持个体之间的联系。</w:t>
      </w:r>
    </w:p>
    <w:p w14:paraId="0C8DB193"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模仿与轮流：模仿指机器人模仿他人的动作或表情，从而增强彼此间的理解和社会凝聚力；轮流机制确保互动双方能交替承担信号发出者和响应者的角色，从而实现平衡互动和相互参与。</w:t>
      </w:r>
    </w:p>
    <w:p w14:paraId="1E471B28"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联合注意的</w:t>
      </w:r>
      <w:r>
        <w:rPr>
          <w:rFonts w:hint="eastAsia"/>
          <w:b w:val="0"/>
          <w:bCs w:val="0"/>
          <w:lang w:val="en-US" w:eastAsia="zh-CN"/>
        </w:rPr>
        <w:t>不同</w:t>
      </w:r>
      <w:r>
        <w:rPr>
          <w:rFonts w:hint="eastAsia"/>
          <w:b w:val="0"/>
          <w:bCs w:val="0"/>
          <w:lang w:eastAsia="zh-CN"/>
        </w:rPr>
        <w:t>阶段：建立相互凝视</w:t>
      </w:r>
      <w:r>
        <w:rPr>
          <w:rFonts w:hint="eastAsia"/>
          <w:b w:val="0"/>
          <w:bCs w:val="0"/>
          <w:lang w:val="en-US" w:eastAsia="zh-CN"/>
        </w:rPr>
        <w:t>吸引</w:t>
      </w:r>
      <w:r>
        <w:rPr>
          <w:rFonts w:hint="eastAsia"/>
          <w:b w:val="0"/>
          <w:bCs w:val="0"/>
          <w:lang w:eastAsia="zh-CN"/>
        </w:rPr>
        <w:t>注意力，然后</w:t>
      </w:r>
      <w:r>
        <w:rPr>
          <w:rFonts w:hint="eastAsia"/>
          <w:b w:val="0"/>
          <w:bCs w:val="0"/>
          <w:lang w:val="en-US" w:eastAsia="zh-CN"/>
        </w:rPr>
        <w:t>通过</w:t>
      </w:r>
      <w:r>
        <w:rPr>
          <w:rFonts w:hint="eastAsia"/>
          <w:b w:val="0"/>
          <w:bCs w:val="0"/>
          <w:lang w:eastAsia="zh-CN"/>
        </w:rPr>
        <w:t>凝视将焦点指向感兴趣的对象，重新建立眼神接触</w:t>
      </w:r>
      <w:r>
        <w:rPr>
          <w:rFonts w:hint="eastAsia"/>
          <w:b w:val="0"/>
          <w:bCs w:val="0"/>
          <w:lang w:val="en-US" w:eastAsia="zh-CN"/>
        </w:rPr>
        <w:t>确保联合注意</w:t>
      </w:r>
      <w:r>
        <w:rPr>
          <w:rFonts w:hint="eastAsia"/>
          <w:b w:val="0"/>
          <w:bCs w:val="0"/>
          <w:lang w:eastAsia="zh-CN"/>
        </w:rPr>
        <w:t>。</w:t>
      </w:r>
    </w:p>
    <w:p w14:paraId="4253C100">
      <w:pPr>
        <w:rPr>
          <w:rFonts w:hint="eastAsia"/>
          <w:b/>
          <w:bCs/>
          <w:lang w:eastAsia="zh-CN"/>
        </w:rPr>
      </w:pPr>
    </w:p>
    <w:p w14:paraId="22BD008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响应式联合注意系统的架构：</w:t>
      </w:r>
    </w:p>
    <w:p w14:paraId="14D49127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default"/>
          <w:b w:val="0"/>
          <w:bCs w:val="0"/>
          <w:lang w:val="en-US" w:eastAsia="zh-CN"/>
        </w:rPr>
        <w:t>探测器模块（Detectors）： 收集用户信息（用户头部方向、面部位置和身体姿势等）。</w:t>
      </w:r>
    </w:p>
    <w:p w14:paraId="62578C7C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default"/>
          <w:b w:val="0"/>
          <w:bCs w:val="0"/>
          <w:lang w:val="en-US" w:eastAsia="zh-CN"/>
        </w:rPr>
        <w:t>视觉注意模块（VAM）： 基于用户的运动和正在进行的活动（与机器人互动的游戏）动态分配每个刺激的强度值，从而确定当前的FoA。</w:t>
      </w:r>
    </w:p>
    <w:p w14:paraId="19763B71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default"/>
          <w:b w:val="0"/>
          <w:bCs w:val="0"/>
          <w:lang w:val="en-US" w:eastAsia="zh-CN"/>
        </w:rPr>
        <w:t>仿生行为模块（BBM）： 负责计算机器人的逆向运动学以调整其朝向FoA的姿态，并产生符合自然行为的动作（如眼睛、头部、颈部和躯干的运动）。生成口头回应通知用户机器人已感知到其提示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3D4FB845">
      <w:pPr>
        <w:rPr>
          <w:rFonts w:hint="default"/>
          <w:b w:val="0"/>
          <w:bCs w:val="0"/>
          <w:lang w:val="en-US" w:eastAsia="zh-CN"/>
        </w:rPr>
      </w:pPr>
    </w:p>
    <w:p w14:paraId="7C1CC5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探测器</w:t>
      </w:r>
      <w:r>
        <w:rPr>
          <w:rFonts w:hint="eastAsia"/>
          <w:b w:val="0"/>
          <w:bCs w:val="0"/>
          <w:lang w:val="en-US" w:eastAsia="zh-CN"/>
        </w:rPr>
        <w:t>模块：</w:t>
      </w:r>
    </w:p>
    <w:p w14:paraId="554538BE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default"/>
          <w:b w:val="0"/>
          <w:bCs w:val="0"/>
          <w:lang w:val="en-US" w:eastAsia="zh-CN"/>
        </w:rPr>
        <w:t>面部探测器： 基于SqueezeNet架构</w:t>
      </w:r>
      <w:r>
        <w:rPr>
          <w:rFonts w:hint="eastAsia"/>
          <w:b w:val="0"/>
          <w:bCs w:val="0"/>
          <w:lang w:val="en-US" w:eastAsia="zh-CN"/>
        </w:rPr>
        <w:t>，使用边界框坐标</w:t>
      </w:r>
      <w:r>
        <w:rPr>
          <w:rFonts w:hint="default"/>
          <w:b w:val="0"/>
          <w:bCs w:val="0"/>
          <w:lang w:val="en-US" w:eastAsia="zh-CN"/>
        </w:rPr>
        <w:t>计算图像中每个用户的面部质心。通过采用深度图像中质心的X和Y坐标，检测器获得从机器人到每个用户的面部的距离</w:t>
      </w:r>
    </w:p>
    <w:p w14:paraId="4A46BEA6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default"/>
          <w:b w:val="0"/>
          <w:bCs w:val="0"/>
          <w:lang w:val="en-US" w:eastAsia="zh-CN"/>
        </w:rPr>
        <w:t>头部方向探测器： 输入面部探测器检测到的用户面部的边界框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输出用户头部的旋转角度，包括三个欧拉角：偏航（yaw）、俯仰（pitch）和滚转（roll）。基于这些角度信息，头部探测器可以计算出头部姿态的（X, Y）。</w:t>
      </w:r>
    </w:p>
    <w:p w14:paraId="25CA9FDB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公式1计算</w:t>
      </w:r>
      <w:r>
        <w:rPr>
          <w:rFonts w:hint="default"/>
          <w:b w:val="0"/>
          <w:bCs w:val="0"/>
          <w:lang w:val="en-US" w:eastAsia="zh-CN"/>
        </w:rPr>
        <w:t>头部姿态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2BCD9585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图2b头部方向向量的角度被离散化为八个方向加一个正面方向，使机器人可以通过判断用户注视的方向，模拟用户的视线方向。</w:t>
      </w:r>
    </w:p>
    <w:p w14:paraId="7186346C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公式2～5 进行额外的修正来确定用户是否在看向机器人</w:t>
      </w:r>
    </w:p>
    <w:p w14:paraId="0A0FE229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default"/>
          <w:b w:val="0"/>
          <w:bCs w:val="0"/>
          <w:lang w:val="en-US" w:eastAsia="zh-CN"/>
        </w:rPr>
        <w:t>手臂方向探测器： 使用PoseNet模型输入</w:t>
      </w:r>
      <w:r>
        <w:rPr>
          <w:rFonts w:hint="eastAsia"/>
          <w:b w:val="0"/>
          <w:bCs w:val="0"/>
          <w:lang w:val="en-US" w:eastAsia="zh-CN"/>
        </w:rPr>
        <w:t>检测输入图像的</w:t>
      </w:r>
      <w:r>
        <w:rPr>
          <w:rFonts w:hint="default"/>
          <w:b w:val="0"/>
          <w:bCs w:val="0"/>
          <w:lang w:val="en-US" w:eastAsia="zh-CN"/>
        </w:rPr>
        <w:t>用户身体上的17个关键点</w:t>
      </w: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default"/>
          <w:b w:val="0"/>
          <w:bCs w:val="0"/>
          <w:lang w:val="en-US" w:eastAsia="zh-CN"/>
        </w:rPr>
        <w:t>头部、肩膀、肘部、手腕等部位的坐标</w:t>
      </w:r>
      <w:r>
        <w:rPr>
          <w:rFonts w:hint="eastAsia"/>
          <w:b w:val="0"/>
          <w:bCs w:val="0"/>
          <w:lang w:val="en-US" w:eastAsia="zh-CN"/>
        </w:rPr>
        <w:t>）</w:t>
      </w:r>
      <w:r>
        <w:rPr>
          <w:rFonts w:hint="default"/>
          <w:b w:val="0"/>
          <w:bCs w:val="0"/>
          <w:lang w:val="en-US" w:eastAsia="zh-CN"/>
        </w:rPr>
        <w:t>计算手臂的方向，特别是计算肩膀和手腕之间的角度</w:t>
      </w:r>
    </w:p>
    <w:p w14:paraId="55944946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公式6计算手腕与肘部之间的相对角度来确定手臂的方向</w:t>
      </w:r>
    </w:p>
    <w:p w14:paraId="670E7893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</w:t>
      </w:r>
      <w:r>
        <w:rPr>
          <w:rFonts w:hint="default"/>
          <w:b w:val="0"/>
          <w:bCs w:val="0"/>
          <w:lang w:val="en-US" w:eastAsia="zh-CN"/>
        </w:rPr>
        <w:t>手部探测器： 使用MediaPipe模型检测检测到用户手部的21个参考点</w:t>
      </w:r>
      <w:r>
        <w:rPr>
          <w:rFonts w:hint="eastAsia"/>
          <w:b w:val="0"/>
          <w:bCs w:val="0"/>
          <w:lang w:val="en-US" w:eastAsia="zh-CN"/>
        </w:rPr>
        <w:t>（手掌的中心点、每个手指的关节点）捕捉手部的形状和姿势</w:t>
      </w:r>
    </w:p>
    <w:p w14:paraId="060F4C3F">
      <w:pPr>
        <w:rPr>
          <w:rFonts w:hint="default"/>
          <w:b w:val="0"/>
          <w:bCs w:val="0"/>
          <w:lang w:val="en-US" w:eastAsia="zh-CN"/>
        </w:rPr>
      </w:pPr>
    </w:p>
    <w:p w14:paraId="38EA72A7"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视觉注意模块</w:t>
      </w:r>
      <w:r>
        <w:rPr>
          <w:rFonts w:hint="eastAsia"/>
          <w:b w:val="0"/>
          <w:bCs w:val="0"/>
          <w:lang w:val="en-US" w:eastAsia="zh-CN"/>
        </w:rPr>
        <w:t>：</w:t>
      </w:r>
    </w:p>
    <w:p w14:paraId="4B6AF0B1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1.通</w:t>
      </w:r>
      <w:r>
        <w:rPr>
          <w:rFonts w:hint="default"/>
          <w:b w:val="0"/>
          <w:bCs w:val="0"/>
          <w:lang w:val="en-US" w:eastAsia="zh-CN"/>
        </w:rPr>
        <w:t>过对来自不同探测器的信息进行处理，确定各个刺激的优先级。优先级定义为在某一时刻和空间内最重要的刺激。每个刺激都被分配一个强度值，范围为 [0, 1]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12E6C297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优先级强度</w:t>
      </w:r>
      <w:r>
        <w:rPr>
          <w:rFonts w:hint="default"/>
          <w:b w:val="0"/>
          <w:bCs w:val="0"/>
          <w:lang w:val="en-US" w:eastAsia="zh-CN"/>
        </w:rPr>
        <w:t>更新</w:t>
      </w:r>
      <w:r>
        <w:rPr>
          <w:rFonts w:hint="eastAsia"/>
          <w:b w:val="0"/>
          <w:bCs w:val="0"/>
          <w:lang w:val="en-US" w:eastAsia="zh-CN"/>
        </w:rPr>
        <w:t>规则</w:t>
      </w:r>
      <w:r>
        <w:rPr>
          <w:rFonts w:hint="default"/>
          <w:b w:val="0"/>
          <w:bCs w:val="0"/>
          <w:lang w:val="en-US" w:eastAsia="zh-CN"/>
        </w:rPr>
        <w:t>：用户的视线方向和手臂信号：当用户转动头部或用手臂指向某个方向时，这些刺激的强度值为1；否则，强度值为0。</w:t>
      </w:r>
    </w:p>
    <w:p w14:paraId="6BD12F26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用户的面部位置：其强度值固定为0.5，以确保机器人始终跟踪用户的面部位置。</w:t>
      </w:r>
    </w:p>
    <w:p w14:paraId="72EBB270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2.将所有刺激按照强度值排序，并将强度值最高的刺激确定为共同关注点（FoA），将实际位置发送给控制器计算机器人的关节位置，并调整机器人以对准FoA。</w:t>
      </w:r>
    </w:p>
    <w:p w14:paraId="781BAF7E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在确定FoA后，系统会减少该刺激的强度值（将其设为0），以便机器人可以重新聚焦在用户的面部位置，从而模拟视线的转移机制。</w:t>
      </w:r>
    </w:p>
    <w:p w14:paraId="0DB04B62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用户面部的强度值始终为0.5，确保机器人始终跟踪用户的面部，并只在检测到用户提示或活动信号时才转移注意力。</w:t>
      </w:r>
    </w:p>
    <w:p w14:paraId="1526F143"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 w14:paraId="5B3D0407"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仿生行为模块</w:t>
      </w:r>
      <w:r>
        <w:rPr>
          <w:rFonts w:hint="eastAsia"/>
          <w:b w:val="0"/>
          <w:bCs w:val="0"/>
          <w:lang w:val="en-US" w:eastAsia="zh-CN"/>
        </w:rPr>
        <w:t>：</w:t>
      </w:r>
    </w:p>
    <w:p w14:paraId="13B29788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负责机器人的运动控制和语言互动，以实现机器人对共同关注事件（FoA）的对准，并向用户传达机器人感知到</w:t>
      </w:r>
      <w:r>
        <w:rPr>
          <w:rFonts w:hint="eastAsia"/>
          <w:b w:val="0"/>
          <w:bCs w:val="0"/>
          <w:lang w:val="en-US" w:eastAsia="zh-CN"/>
        </w:rPr>
        <w:t>用户</w:t>
      </w:r>
      <w:r>
        <w:rPr>
          <w:rFonts w:hint="default"/>
          <w:b w:val="0"/>
          <w:bCs w:val="0"/>
          <w:lang w:val="en-US" w:eastAsia="zh-CN"/>
        </w:rPr>
        <w:t>分心并主动参与联合注意过程的信号。</w:t>
      </w:r>
    </w:p>
    <w:p w14:paraId="2AA4A9ED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1.运动控制器：计算机器人自由度的逆运动学并产生自然运动来将机器人朝向FoA定向。</w:t>
      </w:r>
    </w:p>
    <w:p w14:paraId="35A4CFA3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图5 控制器通过逆向运动学计算每个关节（如眼睛、颈部、头部和躯干）的目标角度，以对准FoA。公式7 计算转动角度</w:t>
      </w:r>
    </w:p>
    <w:p w14:paraId="627E2C5B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如果FoA在图像的可视范围内，机器人会首先通过调整眼睛的位置对准FoA。</w:t>
      </w:r>
    </w:p>
    <w:p w14:paraId="0AEB83E3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如果眼睛达到极限，机器人会转动头部和颈部，同时应用反向运动来修正眼睛的位置</w:t>
      </w:r>
    </w:p>
    <w:p w14:paraId="38A625DD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当头部对准FoA后，机器人将移动躯干，以确保整个身体都对准目标。</w:t>
      </w:r>
    </w:p>
    <w:p w14:paraId="40961862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2.反应性人机交互：当机器人对用户的行为做出反应时，它通过口头交互做出评论，以便用户感知机器人正在对他们的行为做出反应。</w:t>
      </w:r>
    </w:p>
    <w:p w14:paraId="44D4311B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如果机器人察觉到用户因转动头部而使得FoA超出了机器人的视野范围，机器人会转动头部，跟随用户的分心方向。</w:t>
      </w:r>
    </w:p>
    <w:p w14:paraId="422A47C1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如果用户持续分心超过2秒，机器人会通过语言提示用户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75EE1DBE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一旦用户重新关注到机器人或活动，机器人会继续进行当前的互动，保持互动的自然连续性。</w:t>
      </w:r>
    </w:p>
    <w:p w14:paraId="51DD1112">
      <w:pPr>
        <w:rPr>
          <w:rFonts w:hint="default"/>
          <w:b w:val="0"/>
          <w:bCs w:val="0"/>
          <w:lang w:val="en-US" w:eastAsia="zh-CN"/>
        </w:rPr>
      </w:pPr>
    </w:p>
    <w:p w14:paraId="4BCB68F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RJAS在Mini机器人中的集成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 w14:paraId="73BA86E1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Mini是一款具有五个自由度的机器人，包括基础、手臂、颈部和头部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配备了集成在面部、心脏和嘴巴的LED灯，能够展现丰富的情感表达。内置扬声器和麦克风支持语音交互，电容传感器则用于检测用户触摸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配有一个平板显示器，用于展示多媒体内容和菜单，增加与用户互动的乐趣。使用RGB-D深度摄像头捕捉用户信息。</w:t>
      </w:r>
    </w:p>
    <w:p w14:paraId="436ACCC6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7展示了Mini的整体软件架构，a为探测器模块。感知管理器PM处理来自检测器的信息，使用相机的局部位置作为坐标原点，计算图像内的像素坐标和真实世界坐标中的每个检测的质心位置，然后将此信息发送到b中的</w:t>
      </w:r>
      <w:r>
        <w:rPr>
          <w:rFonts w:hint="eastAsia"/>
          <w:lang w:val="en-US" w:eastAsia="zh-CN"/>
        </w:rPr>
        <w:t>响应式的</w:t>
      </w:r>
      <w:r>
        <w:rPr>
          <w:rFonts w:hint="eastAsia"/>
        </w:rPr>
        <w:t>联合注意系统</w:t>
      </w:r>
      <w:r>
        <w:rPr>
          <w:rFonts w:hint="eastAsia"/>
          <w:b w:val="0"/>
          <w:bCs w:val="0"/>
          <w:lang w:val="en-US" w:eastAsia="zh-CN"/>
        </w:rPr>
        <w:t>RJAS。HRIM为人机交互管理器，DMS为决策系统。视觉注意模块VAM会自动计算每个探测器的强度值，并根据c中技能模块Skills的用户动作和活动（如“奇偶游戏”）调整优先级。仿生行为模块BBM接收到VAM计算出的FoA位置后，命令d中执行器模块调整机器人的运动，使其向FoA方向移动。</w:t>
      </w:r>
    </w:p>
    <w:p w14:paraId="541F1460">
      <w:pPr>
        <w:rPr>
          <w:rFonts w:hint="eastAsia"/>
          <w:b/>
          <w:bCs/>
          <w:lang w:eastAsia="zh-CN"/>
        </w:rPr>
      </w:pPr>
    </w:p>
    <w:p w14:paraId="51DC33C7"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用户实验方法：</w:t>
      </w:r>
    </w:p>
    <w:p w14:paraId="4C0B78AA">
      <w:pPr>
        <w:ind w:firstLine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假设</w:t>
      </w:r>
      <w:r>
        <w:rPr>
          <w:rFonts w:hint="eastAsia"/>
          <w:b w:val="0"/>
          <w:bCs w:val="0"/>
          <w:lang w:eastAsia="zh-CN"/>
        </w:rPr>
        <w:t>参与者在RJAS活动</w:t>
      </w:r>
      <w:r>
        <w:rPr>
          <w:rFonts w:hint="eastAsia"/>
          <w:b w:val="0"/>
          <w:bCs w:val="0"/>
          <w:lang w:val="en-US" w:eastAsia="zh-CN"/>
        </w:rPr>
        <w:t>与关闭条件下</w:t>
      </w:r>
      <w:r>
        <w:rPr>
          <w:rFonts w:hint="eastAsia"/>
          <w:b w:val="0"/>
          <w:bCs w:val="0"/>
          <w:lang w:eastAsia="zh-CN"/>
        </w:rPr>
        <w:t>互动时，是否会感知到机器人具有更高的社交存在感（SP）的情况。机器人在实验中指导用户进行游戏根据RJAS是否活动，对用户的分心做出反应。</w:t>
      </w:r>
    </w:p>
    <w:p w14:paraId="70B7C19F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奇偶游戏规则：“奇偶游戏”是一款基于运气的游戏，其中两个玩家在每轮开始前选择“偶数”或“奇数”。倒计时后，玩家同时展示伸出的手指，手指的总和决定胜负。如果总和为偶数，选择“偶数”的玩家获胜；否则，“奇数”玩家获胜。</w:t>
      </w:r>
    </w:p>
    <w:p w14:paraId="03A18C1D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Table1是在整个交互过程中出现的刺激列表，包括时间、类型和描述。</w:t>
      </w:r>
    </w:p>
    <w:p w14:paraId="1B48ECD0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Table2是</w:t>
      </w:r>
      <w:r>
        <w:rPr>
          <w:rFonts w:hint="default"/>
          <w:b w:val="0"/>
          <w:bCs w:val="0"/>
          <w:lang w:val="en-US" w:eastAsia="zh-CN"/>
        </w:rPr>
        <w:t>社交存在感量表（SPI）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共同存在感（Co-Presence）指的是与另一个实体共享空间时的在场感，这是SP体验的核心。注意力分配（Attentional Allocation）反映了个体在互动中对他人关注的分布程度，表示个体在与他人互动时的关注程度。还评估了信息理解、行为相互依赖、情感理解和情感相互依赖等维度。</w:t>
      </w:r>
    </w:p>
    <w:p w14:paraId="0D701A03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H1～H4是响应性联合注意在机器人交互中社交存在感的作用假设</w:t>
      </w:r>
    </w:p>
    <w:p w14:paraId="4553D6CD">
      <w:pPr>
        <w:ind w:firstLine="420" w:firstLineChars="0"/>
        <w:rPr>
          <w:rFonts w:hint="default"/>
          <w:b/>
          <w:bCs/>
          <w:lang w:val="en-US" w:eastAsia="zh-CN"/>
        </w:rPr>
      </w:pPr>
    </w:p>
    <w:p w14:paraId="6319A24C"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用户实验结果：</w:t>
      </w:r>
    </w:p>
    <w:p w14:paraId="2C2F7BFA"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图9比较了在参与者和活跃/非活跃RJAS的机器人进行交互，测量自我感知以及机器人感知。</w:t>
      </w:r>
    </w:p>
    <w:p w14:paraId="2D4573C9"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图10比较了RJAS活跃比非活跃条件下，a共同存在感和b行为相互依赖具有更高的社交存在感，c信息理解方面RJAS的激活未能带来显著的改善，d注意力分配差异较小。</w:t>
      </w:r>
    </w:p>
    <w:p w14:paraId="01470FB2">
      <w:pPr>
        <w:rPr>
          <w:rFonts w:hint="eastAsia"/>
          <w:b/>
          <w:bCs/>
          <w:lang w:eastAsia="zh-CN"/>
        </w:rPr>
      </w:pPr>
    </w:p>
    <w:p w14:paraId="6140C7A7"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未来工作：</w:t>
      </w:r>
    </w:p>
    <w:p w14:paraId="1306D621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实验中去除了情感理解和情感相互依赖维度</w:t>
      </w:r>
      <w:r>
        <w:rPr>
          <w:rFonts w:hint="eastAsia"/>
          <w:lang w:eastAsia="zh-CN"/>
        </w:rPr>
        <w:t>、手臂方向检测</w:t>
      </w:r>
      <w:r>
        <w:rPr>
          <w:rFonts w:hint="eastAsia"/>
          <w:lang w:val="en-US" w:eastAsia="zh-CN"/>
        </w:rPr>
        <w:t>没有设计实验</w:t>
      </w:r>
      <w:r>
        <w:rPr>
          <w:rFonts w:hint="eastAsia"/>
          <w:lang w:eastAsia="zh-CN"/>
        </w:rPr>
        <w:t>、本研究仅在一个机器人平台上进行测试、</w:t>
      </w:r>
      <w:r>
        <w:rPr>
          <w:rFonts w:hint="eastAsia"/>
          <w:lang w:val="en-US" w:eastAsia="zh-CN"/>
        </w:rPr>
        <w:t>没有</w:t>
      </w:r>
      <w:r>
        <w:rPr>
          <w:rFonts w:hint="eastAsia"/>
          <w:lang w:eastAsia="zh-CN"/>
        </w:rPr>
        <w:t>聚焦于特定人群</w:t>
      </w:r>
    </w:p>
    <w:p w14:paraId="13A877A3">
      <w:pPr>
        <w:ind w:firstLine="420" w:firstLineChars="0"/>
        <w:rPr>
          <w:rFonts w:hint="eastAsia"/>
          <w:lang w:eastAsia="zh-CN"/>
        </w:rPr>
      </w:pPr>
    </w:p>
    <w:p w14:paraId="72A26476">
      <w:pPr>
        <w:ind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Review</w:t>
      </w:r>
    </w:p>
    <w:p w14:paraId="50730B38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问题1:</w:t>
      </w:r>
    </w:p>
    <w:p w14:paraId="4FAD4EF0"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图7展示了Mini软件架构中响应式联合注意系统的集成，可以标注并详细说明检测器检测到图像输入到RJAS的VAM和BBM模块的具体参数与计算公式。</w:t>
      </w:r>
      <w:bookmarkStart w:id="0" w:name="_GoBack"/>
      <w:bookmarkEnd w:id="0"/>
    </w:p>
    <w:p w14:paraId="1B32F355"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879975" cy="2843530"/>
            <wp:effectExtent l="0" t="0" r="22225" b="1270"/>
            <wp:docPr id="4" name="图片 4" descr="iShot_2025-02-02_15.46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Shot_2025-02-02_15.46.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CD4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问题2:</w:t>
      </w:r>
    </w:p>
    <w:p w14:paraId="68F558F4"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图8是否可以采用参与者第一视角进行绘制，以更好地显示实验环境，包括实际场景中Mini机器人在桌子上的位置，机器人前方平板，</w:t>
      </w:r>
      <w:r>
        <w:rPr>
          <w:rFonts w:hint="eastAsia"/>
          <w:b w:val="0"/>
          <w:bCs w:val="0"/>
          <w:lang w:val="en-US" w:eastAsia="zh-CN"/>
        </w:rPr>
        <w:t>不透明屏幕后面的</w:t>
      </w:r>
      <w:r>
        <w:rPr>
          <w:rFonts w:hint="eastAsia"/>
          <w:b w:val="0"/>
          <w:bCs w:val="0"/>
          <w:lang w:val="en-US" w:eastAsia="zh-CN"/>
        </w:rPr>
        <w:t>两个扬声器，右侧桌面上的显示器。</w:t>
      </w:r>
    </w:p>
    <w:p w14:paraId="2980187E">
      <w:p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934335" cy="3053080"/>
            <wp:effectExtent l="0" t="0" r="12065" b="20320"/>
            <wp:docPr id="3" name="图片 3" descr="iShot_2025-02-02_15.36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Shot_2025-02-02_15.36.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A81F">
      <w:pPr>
        <w:jc w:val="both"/>
        <w:rPr>
          <w:rFonts w:hint="eastAsia"/>
          <w:b/>
          <w:bCs/>
          <w:lang w:val="en-US" w:eastAsia="zh-CN"/>
        </w:rPr>
      </w:pPr>
    </w:p>
    <w:p w14:paraId="7BFF8140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问题3:</w:t>
      </w:r>
    </w:p>
    <w:p w14:paraId="1A59E2F0"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实验Table1中显示交互过程中出现的是声音和视觉刺激干扰，可以考虑其他更复杂的干扰如声音与视觉同时干扰，并提高刺激持续时间。</w:t>
      </w:r>
    </w:p>
    <w:p w14:paraId="7CA6AD40"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4785" cy="1348105"/>
            <wp:effectExtent l="0" t="0" r="18415" b="23495"/>
            <wp:docPr id="2" name="图片 2" descr="iShot_2025-02-02_15.3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Shot_2025-02-02_15.36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F425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问题4:</w:t>
      </w:r>
    </w:p>
    <w:p w14:paraId="52812499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Table2</w:t>
      </w:r>
      <w:r>
        <w:rPr>
          <w:rFonts w:hint="default"/>
          <w:lang w:val="en-US" w:eastAsia="zh-CN"/>
        </w:rPr>
        <w:t>讨论了多个社交存在感维度的影响，</w:t>
      </w:r>
      <w:r>
        <w:rPr>
          <w:rFonts w:hint="eastAsia"/>
          <w:lang w:val="en-US" w:eastAsia="zh-CN"/>
        </w:rPr>
        <w:t>可以设计实验分析</w:t>
      </w:r>
      <w:r>
        <w:rPr>
          <w:rFonts w:hint="default"/>
          <w:lang w:val="en-US" w:eastAsia="zh-CN"/>
        </w:rPr>
        <w:t>共同存在感与行为相互依赖</w:t>
      </w:r>
      <w:r>
        <w:rPr>
          <w:rFonts w:hint="eastAsia"/>
          <w:lang w:val="en-US" w:eastAsia="zh-CN"/>
        </w:rPr>
        <w:t>等</w:t>
      </w:r>
      <w:r>
        <w:rPr>
          <w:rFonts w:hint="default"/>
          <w:lang w:val="en-US" w:eastAsia="zh-CN"/>
        </w:rPr>
        <w:t>社交存在感维度</w:t>
      </w:r>
      <w:r>
        <w:rPr>
          <w:rFonts w:hint="eastAsia"/>
          <w:lang w:val="en-US" w:eastAsia="zh-CN"/>
        </w:rPr>
        <w:t>关联性，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比较在活跃/非活跃RJAS的机器人进行交互的实验结果</w:t>
      </w:r>
      <w:r>
        <w:rPr>
          <w:rFonts w:hint="eastAsia"/>
          <w:lang w:val="en-US" w:eastAsia="zh-CN"/>
        </w:rPr>
        <w:t>。</w:t>
      </w:r>
    </w:p>
    <w:p w14:paraId="7628BBA4">
      <w:pPr>
        <w:ind w:firstLine="420" w:firstLineChars="0"/>
        <w:jc w:val="both"/>
        <w:rPr>
          <w:rFonts w:hint="default"/>
          <w:lang w:val="en-US" w:eastAsia="zh-CN"/>
        </w:rPr>
      </w:pPr>
    </w:p>
    <w:p w14:paraId="5E8F2CDD">
      <w:pPr>
        <w:ind w:firstLine="420" w:firstLine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714240" cy="2852420"/>
            <wp:effectExtent l="0" t="0" r="10160" b="17780"/>
            <wp:docPr id="1" name="图片 1" descr="iShot_2025-02-02_15.35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Shot_2025-02-02_15.35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A069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问题5:</w:t>
      </w:r>
    </w:p>
    <w:p w14:paraId="7D5E7E08"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实验采用奇偶游戏作为互动场景，可以采用更多互动任务或者设计更复杂的交互场景，考察机器人在不同场景下的泛化能力，同时使机器人手臂方向检测功能、手部手势检测功能得到使用。</w:t>
      </w:r>
    </w:p>
    <w:p w14:paraId="61726A42"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CE8C89"/>
    <w:rsid w:val="2DBE2399"/>
    <w:rsid w:val="3AFF6B11"/>
    <w:rsid w:val="3BBBB3E7"/>
    <w:rsid w:val="5EDEF22B"/>
    <w:rsid w:val="5FDF9154"/>
    <w:rsid w:val="67BA85F2"/>
    <w:rsid w:val="6FDD5B00"/>
    <w:rsid w:val="77FFBA69"/>
    <w:rsid w:val="7FE55336"/>
    <w:rsid w:val="8FCF7C12"/>
    <w:rsid w:val="AD88F1FF"/>
    <w:rsid w:val="AECE8C89"/>
    <w:rsid w:val="BFF5CD61"/>
    <w:rsid w:val="DEFF7704"/>
    <w:rsid w:val="EEF7C867"/>
    <w:rsid w:val="F5DFEEE4"/>
    <w:rsid w:val="F7DDE61A"/>
    <w:rsid w:val="F8FF7133"/>
    <w:rsid w:val="FB9F0829"/>
    <w:rsid w:val="FD3FAD70"/>
    <w:rsid w:val="FD6DDB2D"/>
    <w:rsid w:val="FDF3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28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2025-01-31T04:12:00Z</dcterms:created>
  <dc:creator>sakura</dc:creator>
  <cp:lastModifiedBy>sakura</cp:lastModifiedBy>
  <dcterms:modified xsi:type="dcterms:W3CDTF">2025-02-02T15:52:43Z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5070FD7E55B0FD18A96C9B678B63949B_41</vt:lpwstr>
  </property>
</Properties>
</file>