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5"/>
        </w:rPr>
        <w:t>研究背景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8"/>
        </w:rPr>
        <w:t>问题定义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/>
          <w:sz w:val="28"/>
        </w:rPr>
        <w:t>相关工作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5"/>
        </w:rPr>
        <w:t>方法设计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/>
          <w:sz w:val="28"/>
        </w:rPr>
        <w:t>候选生成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8"/>
        </w:rPr>
        <w:t>全局解码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5"/>
        </w:rPr>
        <w:t>实验评估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8"/>
        </w:rPr>
        <w:t>数据与指标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p>
      <w:r>
        <w:rPr>
          <w:b/>
          <w:sz w:val="28"/>
        </w:rPr>
        <w:t>结果分析</w:t>
      </w:r>
    </w:p>
    <w:p>
      <w:r>
        <w:rPr>
          <w:b w:val="0"/>
          <w:sz w:val="22"/>
        </w:rPr>
        <w:t>所有数值均为三次独立运行的中位数，波动范围不超过百分之四。</w:t>
      </w:r>
    </w:p>
    <w:p>
      <w:r>
        <w:rPr>
          <w:b/>
          <w:sz w:val="25"/>
        </w:rPr>
        <w:t>结论</w:t>
      </w:r>
    </w:p>
    <w:p>
      <w:r>
        <w:rPr>
          <w:b w:val="0"/>
          <w:sz w:val="22"/>
        </w:rPr>
        <w:t>本节说明该阶段的输入、输出与失败模式，并给出可复现实验的参数取值。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