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Pg.216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1"/>
        <w:gridCol w:w="2626"/>
        <w:gridCol w:w="1520"/>
        <w:gridCol w:w="1814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是否在swap.o符号表中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符号类型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main.o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bufp0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swap.o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bufp1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swap.o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.bss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incr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swap.o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swap.o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swap.o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262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proc1.c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强符号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x, z, main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弱符号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proc1</w:t>
            </w:r>
            <w:r>
              <w:rPr>
                <w:rFonts w:hint="eastAsia"/>
                <w:lang w:val="en-US" w:eastAsia="zh-CN"/>
              </w:rPr>
              <w:t>, 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  <w:t>.data节4字节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ab/>
        <w:t>.data节2字节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  <w:t>.bss节2字节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(double)-1.5对应的机器码为0xbff8000000000000，在程序执行完proc1()中语句后,由于x只有4字节的空间，故只能存放其低32位0x00000000, 剩余的32位溢出至z和x,z之间的空间中，使得z = 0x0000, z和x之间的2字节空位为0xbff8.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故最终的打印结果为x = 0, z =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类似2)中的表述，double(-1.5)的高32位会分别溢出至y, z的空间中，使得y = 0x0000, z = 0xbff8.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故最终的打印结果为x = 0, z = -16392.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将proc1.c对x的声明改为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double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即可让proc1中的x变为local型，proc1.o会另外给x分配8字节空间而不与main中的x共用地址.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main是m1.c中的强符号，在m2.c中是弱符号，所以m2中的main符号的地址为m1.c的main()函数在 m1.o的.text节的地址. 故打印的结果是main函数对应机器码的首两个字节，是0x55和0x89, 分别对应push %ebp和mov指令.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需要重定位的符号名为swap, 相对于.text节起始位置的位移为0x7, 所在指令行号为6, 重定位类型为R_386_PC32.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重定位前在位移量7~a处有0xfcffffff,其值为-4作为初始值, 重定位后，应使call的目标地址为swap的首地址. main函数的首地址为0x8048386, 占0x12字节空间，故main函数最后一条指令结束的地址为0x8048386+0x12=0x8048398, 即是swap的起始地址（以4字节对齐）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故重定位值为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ADDR(swap) - ((ADDR(.text) + r_offset) - init) = 0x8048398 - ((0x8048386 + 7) - 0xfcffffff = 0x7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故重定位后call指令处的偏移量修改为 07 00 00 00.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4"/>
        <w:gridCol w:w="1293"/>
        <w:gridCol w:w="734"/>
        <w:gridCol w:w="1480"/>
        <w:gridCol w:w="1306"/>
        <w:gridCol w:w="152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7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位移</w:t>
            </w:r>
          </w:p>
        </w:tc>
        <w:tc>
          <w:tcPr>
            <w:tcW w:w="14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指令所在行号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重定位类型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重定位前内容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重定位后内容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bufp1(.bss)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6~7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R_386_32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0x8049620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buf(.data)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6~7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R_386_32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0x00000004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0x80495cc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bufp0(.data)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R_386_32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5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0x80495d0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bufp0(.data)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0x1b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R_386_32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5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0x80495d0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bufp1(.bss)</w:t>
            </w:r>
          </w:p>
        </w:tc>
        <w:tc>
          <w:tcPr>
            <w:tcW w:w="7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R_386_32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5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0x8049620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9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bufp1(.bss)</w:t>
            </w:r>
          </w:p>
        </w:tc>
        <w:tc>
          <w:tcPr>
            <w:tcW w:w="7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4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R_386_32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5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0x8049620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8409C"/>
    <w:rsid w:val="565E483C"/>
    <w:rsid w:val="63BD1A49"/>
    <w:rsid w:val="79FA3820"/>
    <w:rsid w:val="7F5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2020-11-20T00:39:44Z</dcterms:created>
  <dc:creator>86180</dc:creator>
  <cp:lastModifiedBy>毛毛虫</cp:lastModifiedBy>
  <dcterms:modified xsi:type="dcterms:W3CDTF">2020-11-20T03:02:09Z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