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B0CFB" w:rsidRPr="009E4CDD" w:rsidRDefault="003E6C07" w:rsidP="00175AD1">
      <w:pPr>
        <w:pStyle w:val="Heading1"/>
        <w:jc w:val="center"/>
        <w:rPr>
          <w:b/>
        </w:rPr>
      </w:pPr>
      <w:r w:rsidRPr="009E4CDD">
        <w:rPr>
          <w:b/>
        </w:rPr>
        <w:t xml:space="preserve">Comparison of Population </w:t>
      </w:r>
      <w:r w:rsidR="00FA0D8E" w:rsidRPr="009E4CDD">
        <w:rPr>
          <w:b/>
        </w:rPr>
        <w:t>Survey M</w:t>
      </w:r>
      <w:r w:rsidRPr="009E4CDD">
        <w:rPr>
          <w:b/>
        </w:rPr>
        <w:t>ethods</w:t>
      </w:r>
      <w:r w:rsidR="006B0CFB" w:rsidRPr="009E4CDD">
        <w:rPr>
          <w:b/>
        </w:rPr>
        <w:t xml:space="preserve"> of</w:t>
      </w:r>
    </w:p>
    <w:p w:rsidR="009711AA" w:rsidRPr="009E4CDD" w:rsidRDefault="00D10CB4" w:rsidP="00D10CB4">
      <w:pPr>
        <w:pStyle w:val="Heading1"/>
        <w:tabs>
          <w:tab w:val="center" w:pos="4680"/>
          <w:tab w:val="left" w:pos="8577"/>
        </w:tabs>
        <w:rPr>
          <w:b/>
        </w:rPr>
      </w:pPr>
      <w:r>
        <w:rPr>
          <w:b/>
        </w:rPr>
        <w:tab/>
      </w:r>
      <w:r w:rsidR="006C7933" w:rsidRPr="009E4CDD">
        <w:rPr>
          <w:b/>
        </w:rPr>
        <w:t>White-Tailed Deer</w:t>
      </w:r>
      <w:r>
        <w:rPr>
          <w:b/>
        </w:rPr>
        <w:tab/>
      </w:r>
    </w:p>
    <w:p w:rsidR="009711AA" w:rsidRPr="006B0CFB" w:rsidRDefault="00D619E2" w:rsidP="009711AA">
      <w:pPr>
        <w:spacing w:line="240" w:lineRule="auto"/>
        <w:contextualSpacing/>
        <w:rPr>
          <w:rFonts w:ascii="Times New Roman" w:eastAsia="Microsoft YaHei UI" w:hAnsi="Times New Roman" w:cs="Times New Roman"/>
          <w:sz w:val="24"/>
          <w:szCs w:val="24"/>
        </w:rPr>
      </w:pPr>
      <w:r>
        <w:rPr>
          <w:rFonts w:ascii="Times New Roman" w:eastAsia="Microsoft YaHei UI"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4238625</wp:posOffset>
                </wp:positionH>
                <wp:positionV relativeFrom="paragraph">
                  <wp:posOffset>12700</wp:posOffset>
                </wp:positionV>
                <wp:extent cx="2228850" cy="4152900"/>
                <wp:effectExtent l="0" t="0" r="19050" b="19050"/>
                <wp:wrapThrough wrapText="bothSides">
                  <wp:wrapPolygon edited="0">
                    <wp:start x="3138" y="0"/>
                    <wp:lineTo x="2585" y="396"/>
                    <wp:lineTo x="2215" y="991"/>
                    <wp:lineTo x="2215" y="19024"/>
                    <wp:lineTo x="0" y="20411"/>
                    <wp:lineTo x="0" y="21303"/>
                    <wp:lineTo x="369" y="21600"/>
                    <wp:lineTo x="18646" y="21600"/>
                    <wp:lineTo x="18831" y="21600"/>
                    <wp:lineTo x="19385" y="20609"/>
                    <wp:lineTo x="19385" y="1585"/>
                    <wp:lineTo x="21600" y="1585"/>
                    <wp:lineTo x="21600" y="297"/>
                    <wp:lineTo x="21231" y="0"/>
                    <wp:lineTo x="3138" y="0"/>
                  </wp:wrapPolygon>
                </wp:wrapThrough>
                <wp:docPr id="3" name="Vertical Scroll 3"/>
                <wp:cNvGraphicFramePr/>
                <a:graphic xmlns:a="http://schemas.openxmlformats.org/drawingml/2006/main">
                  <a:graphicData uri="http://schemas.microsoft.com/office/word/2010/wordprocessingShape">
                    <wps:wsp>
                      <wps:cNvSpPr/>
                      <wps:spPr>
                        <a:xfrm>
                          <a:off x="0" y="0"/>
                          <a:ext cx="2228850" cy="4152900"/>
                        </a:xfrm>
                        <a:prstGeom prst="verticalScroll">
                          <a:avLst/>
                        </a:prstGeom>
                        <a:solidFill>
                          <a:schemeClr val="accent5">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19E2" w:rsidRPr="003915AD" w:rsidRDefault="00D619E2" w:rsidP="00A52B17">
                            <w:pPr>
                              <w:jc w:val="center"/>
                              <w:rPr>
                                <w:b/>
                                <w:color w:val="FFC000"/>
                                <w:sz w:val="44"/>
                                <w:szCs w:val="44"/>
                              </w:rPr>
                            </w:pPr>
                            <w:r w:rsidRPr="003915AD">
                              <w:rPr>
                                <w:b/>
                                <w:color w:val="FFC000"/>
                                <w:sz w:val="44"/>
                                <w:szCs w:val="44"/>
                              </w:rPr>
                              <w:t>Big Tine Consulting Inc.</w:t>
                            </w:r>
                          </w:p>
                          <w:p w:rsidR="00DC0B77" w:rsidRPr="00D619E2" w:rsidRDefault="00DC0B77" w:rsidP="00DC0B77">
                            <w:pPr>
                              <w:jc w:val="center"/>
                              <w:rPr>
                                <w:b/>
                                <w:sz w:val="44"/>
                                <w:szCs w:val="44"/>
                              </w:rPr>
                            </w:pPr>
                            <w:r>
                              <w:rPr>
                                <w:b/>
                                <w:noProof/>
                                <w:sz w:val="44"/>
                                <w:szCs w:val="44"/>
                              </w:rPr>
                              <w:drawing>
                                <wp:inline distT="0" distB="0" distL="0" distR="0">
                                  <wp:extent cx="1922759" cy="10336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tetaileddeer_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5833" cy="10460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3" o:spid="_x0000_s1026" type="#_x0000_t97" style="position:absolute;margin-left:333.75pt;margin-top:1pt;width:175.5pt;height:3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" fillcolor="#386f25 [1608]" strokecolor="#272727 [2749]" strokeweight="1.5pt">
                <v:stroke endcap="round"/>
                <v:textbox>
                  <w:txbxContent>
                    <w:p w:rsidR="00D619E2" w:rsidRPr="003915AD" w:rsidRDefault="00D619E2" w:rsidP="00A52B17">
                      <w:pPr>
                        <w:jc w:val="center"/>
                        <w:rPr>
                          <w:b/>
                          <w:color w:val="FFC000"/>
                          <w:sz w:val="44"/>
                          <w:szCs w:val="44"/>
                        </w:rPr>
                      </w:pPr>
                      <w:r w:rsidRPr="003915AD">
                        <w:rPr>
                          <w:b/>
                          <w:color w:val="FFC000"/>
                          <w:sz w:val="44"/>
                          <w:szCs w:val="44"/>
                        </w:rPr>
                        <w:t>Big Tine Consulting Inc.</w:t>
                      </w:r>
                    </w:p>
                    <w:p w:rsidR="00DC0B77" w:rsidRPr="00D619E2" w:rsidRDefault="00DC0B77" w:rsidP="00DC0B77">
                      <w:pPr>
                        <w:jc w:val="center"/>
                        <w:rPr>
                          <w:b/>
                          <w:sz w:val="44"/>
                          <w:szCs w:val="44"/>
                        </w:rPr>
                      </w:pPr>
                      <w:r>
                        <w:rPr>
                          <w:b/>
                          <w:noProof/>
                          <w:sz w:val="44"/>
                          <w:szCs w:val="44"/>
                        </w:rPr>
                        <w:drawing>
                          <wp:inline distT="0" distB="0" distL="0" distR="0">
                            <wp:extent cx="1922759" cy="10336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tetaileddeer_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5833" cy="1046074"/>
                                    </a:xfrm>
                                    <a:prstGeom prst="rect">
                                      <a:avLst/>
                                    </a:prstGeom>
                                  </pic:spPr>
                                </pic:pic>
                              </a:graphicData>
                            </a:graphic>
                          </wp:inline>
                        </w:drawing>
                      </w:r>
                    </w:p>
                  </w:txbxContent>
                </v:textbox>
                <w10:wrap type="through"/>
              </v:shape>
            </w:pict>
          </mc:Fallback>
        </mc:AlternateContent>
      </w:r>
      <w:r w:rsidR="009711AA" w:rsidRPr="006B0CFB">
        <w:rPr>
          <w:rFonts w:ascii="Times New Roman" w:eastAsia="Microsoft YaHei UI" w:hAnsi="Times New Roman" w:cs="Times New Roman"/>
          <w:b/>
          <w:sz w:val="28"/>
          <w:szCs w:val="28"/>
        </w:rPr>
        <w:t>Abstract</w:t>
      </w:r>
      <w:r w:rsidR="009711AA" w:rsidRPr="006B0CFB">
        <w:rPr>
          <w:rFonts w:ascii="Times New Roman" w:eastAsia="Microsoft YaHei UI" w:hAnsi="Times New Roman" w:cs="Times New Roman"/>
          <w:b/>
          <w:sz w:val="24"/>
          <w:szCs w:val="24"/>
        </w:rPr>
        <w:t xml:space="preserve"> </w:t>
      </w:r>
      <w:r w:rsidR="009711AA" w:rsidRPr="006B0CFB">
        <w:rPr>
          <w:rFonts w:ascii="Times New Roman" w:eastAsia="Microsoft YaHei UI" w:hAnsi="Times New Roman" w:cs="Times New Roman"/>
          <w:sz w:val="24"/>
          <w:szCs w:val="24"/>
        </w:rPr>
        <w:t>As land managers and conservationists, one of the first steps we take to manage white-tailed deer (</w:t>
      </w:r>
      <w:r w:rsidR="009711AA" w:rsidRPr="006B0CFB">
        <w:rPr>
          <w:rFonts w:ascii="Times New Roman" w:eastAsia="Microsoft YaHei UI" w:hAnsi="Times New Roman" w:cs="Times New Roman"/>
          <w:i/>
          <w:sz w:val="24"/>
          <w:szCs w:val="24"/>
        </w:rPr>
        <w:t xml:space="preserve">Odocoileus </w:t>
      </w:r>
      <w:r w:rsidR="009711AA" w:rsidRPr="006B0CFB">
        <w:rPr>
          <w:rFonts w:ascii="Times New Roman" w:eastAsia="Microsoft YaHei UI" w:hAnsi="Times New Roman" w:cs="Times New Roman"/>
          <w:i/>
          <w:noProof/>
          <w:sz w:val="24"/>
          <w:szCs w:val="24"/>
        </w:rPr>
        <w:t>virginianus</w:t>
      </w:r>
      <w:r w:rsidR="009711AA" w:rsidRPr="006B0CFB">
        <w:rPr>
          <w:rFonts w:ascii="Times New Roman" w:eastAsia="Microsoft YaHei UI" w:hAnsi="Times New Roman" w:cs="Times New Roman"/>
          <w:sz w:val="24"/>
          <w:szCs w:val="24"/>
        </w:rPr>
        <w:t>) is to survey the current population</w:t>
      </w:r>
      <w:r w:rsidR="00985A82">
        <w:rPr>
          <w:rFonts w:ascii="Times New Roman" w:eastAsia="Microsoft YaHei UI" w:hAnsi="Times New Roman" w:cs="Times New Roman"/>
          <w:sz w:val="24"/>
          <w:szCs w:val="24"/>
        </w:rPr>
        <w:t xml:space="preserve"> size</w:t>
      </w:r>
      <w:r w:rsidR="009711AA" w:rsidRPr="006B0CFB">
        <w:rPr>
          <w:rFonts w:ascii="Times New Roman" w:eastAsia="Microsoft YaHei UI" w:hAnsi="Times New Roman" w:cs="Times New Roman"/>
          <w:sz w:val="24"/>
          <w:szCs w:val="24"/>
        </w:rPr>
        <w:t>. Numerous surveying methods are us</w:t>
      </w:r>
      <w:r w:rsidR="00985A82">
        <w:rPr>
          <w:rFonts w:ascii="Times New Roman" w:eastAsia="Microsoft YaHei UI" w:hAnsi="Times New Roman" w:cs="Times New Roman"/>
          <w:sz w:val="24"/>
          <w:szCs w:val="24"/>
        </w:rPr>
        <w:t>ed throughout the United States;</w:t>
      </w:r>
      <w:r w:rsidR="009711AA" w:rsidRPr="006B0CFB">
        <w:rPr>
          <w:rFonts w:ascii="Times New Roman" w:eastAsia="Microsoft YaHei UI" w:hAnsi="Times New Roman" w:cs="Times New Roman"/>
          <w:sz w:val="24"/>
          <w:szCs w:val="24"/>
        </w:rPr>
        <w:t xml:space="preserve"> </w:t>
      </w:r>
      <w:r w:rsidR="009711AA" w:rsidRPr="006B0CFB">
        <w:rPr>
          <w:rFonts w:ascii="Times New Roman" w:eastAsia="Microsoft YaHei UI" w:hAnsi="Times New Roman" w:cs="Times New Roman"/>
          <w:noProof/>
          <w:sz w:val="24"/>
          <w:szCs w:val="24"/>
        </w:rPr>
        <w:t>however</w:t>
      </w:r>
      <w:r w:rsidR="00A96230" w:rsidRPr="006B0CFB">
        <w:rPr>
          <w:rFonts w:ascii="Times New Roman" w:eastAsia="Microsoft YaHei UI" w:hAnsi="Times New Roman" w:cs="Times New Roman"/>
          <w:noProof/>
          <w:sz w:val="24"/>
          <w:szCs w:val="24"/>
        </w:rPr>
        <w:t>,</w:t>
      </w:r>
      <w:r w:rsidR="009711AA" w:rsidRPr="006B0CFB">
        <w:rPr>
          <w:rFonts w:ascii="Times New Roman" w:eastAsia="Microsoft YaHei UI" w:hAnsi="Times New Roman" w:cs="Times New Roman"/>
          <w:sz w:val="24"/>
          <w:szCs w:val="24"/>
        </w:rPr>
        <w:t xml:space="preserve"> </w:t>
      </w:r>
      <w:r w:rsidR="002D6FCB" w:rsidRPr="006B0CFB">
        <w:rPr>
          <w:rFonts w:ascii="Times New Roman" w:eastAsia="Microsoft YaHei UI" w:hAnsi="Times New Roman" w:cs="Times New Roman"/>
          <w:sz w:val="24"/>
          <w:szCs w:val="24"/>
        </w:rPr>
        <w:t xml:space="preserve">spotlight surveys are commonly used to determine population dynamics and size due to the ease of this method and the lack of resources it requires of the land manager. </w:t>
      </w:r>
      <w:r w:rsidR="00985A82">
        <w:rPr>
          <w:rFonts w:ascii="Times New Roman" w:eastAsia="Microsoft YaHei UI" w:hAnsi="Times New Roman" w:cs="Times New Roman"/>
          <w:sz w:val="24"/>
          <w:szCs w:val="24"/>
        </w:rPr>
        <w:t>Recently, our company</w:t>
      </w:r>
      <w:r w:rsidR="00833802" w:rsidRPr="006B0CFB">
        <w:rPr>
          <w:rFonts w:ascii="Times New Roman" w:eastAsia="Microsoft YaHei UI" w:hAnsi="Times New Roman" w:cs="Times New Roman"/>
          <w:sz w:val="24"/>
          <w:szCs w:val="24"/>
        </w:rPr>
        <w:t xml:space="preserve"> conducted a spotlight survey of white-tailed deer</w:t>
      </w:r>
      <w:r w:rsidR="00985A82">
        <w:rPr>
          <w:rFonts w:ascii="Times New Roman" w:eastAsia="Microsoft YaHei UI" w:hAnsi="Times New Roman" w:cs="Times New Roman"/>
          <w:sz w:val="24"/>
          <w:szCs w:val="24"/>
        </w:rPr>
        <w:t xml:space="preserve"> on a land owner’s property</w:t>
      </w:r>
      <w:r w:rsidR="00833802" w:rsidRPr="006B0CFB">
        <w:rPr>
          <w:rFonts w:ascii="Times New Roman" w:eastAsia="Microsoft YaHei UI" w:hAnsi="Times New Roman" w:cs="Times New Roman"/>
          <w:sz w:val="24"/>
          <w:szCs w:val="24"/>
        </w:rPr>
        <w:t xml:space="preserve"> and found that our res</w:t>
      </w:r>
      <w:r w:rsidR="002A279E" w:rsidRPr="006B0CFB">
        <w:rPr>
          <w:rFonts w:ascii="Times New Roman" w:eastAsia="Microsoft YaHei UI" w:hAnsi="Times New Roman" w:cs="Times New Roman"/>
          <w:sz w:val="24"/>
          <w:szCs w:val="24"/>
        </w:rPr>
        <w:t>ults were not coherent with the actual current population densities found on the property.</w:t>
      </w:r>
      <w:r w:rsidR="009F25CC" w:rsidRPr="006B0CFB">
        <w:rPr>
          <w:rFonts w:ascii="Times New Roman" w:eastAsia="Microsoft YaHei UI" w:hAnsi="Times New Roman" w:cs="Times New Roman"/>
          <w:sz w:val="24"/>
          <w:szCs w:val="24"/>
        </w:rPr>
        <w:t xml:space="preserve"> It is because of this that we</w:t>
      </w:r>
      <w:r w:rsidR="00305667" w:rsidRPr="006B0CFB">
        <w:rPr>
          <w:rFonts w:ascii="Times New Roman" w:eastAsia="Microsoft YaHei UI" w:hAnsi="Times New Roman" w:cs="Times New Roman"/>
          <w:sz w:val="24"/>
          <w:szCs w:val="24"/>
        </w:rPr>
        <w:t xml:space="preserve"> decided to </w:t>
      </w:r>
      <w:r w:rsidR="00985A82">
        <w:rPr>
          <w:rFonts w:ascii="Times New Roman" w:eastAsia="Microsoft YaHei UI" w:hAnsi="Times New Roman" w:cs="Times New Roman"/>
          <w:sz w:val="24"/>
          <w:szCs w:val="24"/>
        </w:rPr>
        <w:t xml:space="preserve">provide a </w:t>
      </w:r>
      <w:bookmarkStart w:id="0" w:name="_GoBack"/>
      <w:bookmarkEnd w:id="0"/>
      <w:r w:rsidR="00985A82">
        <w:rPr>
          <w:rFonts w:ascii="Times New Roman" w:eastAsia="Microsoft YaHei UI" w:hAnsi="Times New Roman" w:cs="Times New Roman"/>
          <w:sz w:val="24"/>
          <w:szCs w:val="24"/>
        </w:rPr>
        <w:t xml:space="preserve">document that compares different population survey methods commonly used by researchers. </w:t>
      </w:r>
      <w:r w:rsidR="005B1251">
        <w:rPr>
          <w:rFonts w:ascii="Times New Roman" w:eastAsia="Microsoft YaHei UI" w:hAnsi="Times New Roman" w:cs="Times New Roman"/>
          <w:sz w:val="24"/>
          <w:szCs w:val="24"/>
        </w:rPr>
        <w:t xml:space="preserve"> Our goal of this article is to provide the reader with a basic understanding of how to conduct several population surveying methods of white-tailed deer. </w:t>
      </w:r>
      <w:r w:rsidR="003E6C07" w:rsidRPr="006B0CFB">
        <w:rPr>
          <w:rFonts w:ascii="Times New Roman" w:eastAsia="Microsoft YaHei UI" w:hAnsi="Times New Roman" w:cs="Times New Roman"/>
          <w:sz w:val="24"/>
          <w:szCs w:val="24"/>
        </w:rPr>
        <w:t xml:space="preserve">The following research </w:t>
      </w:r>
      <w:r w:rsidR="00C36786" w:rsidRPr="006B0CFB">
        <w:rPr>
          <w:rFonts w:ascii="Times New Roman" w:eastAsia="Microsoft YaHei UI" w:hAnsi="Times New Roman" w:cs="Times New Roman"/>
          <w:sz w:val="24"/>
          <w:szCs w:val="24"/>
        </w:rPr>
        <w:t xml:space="preserve">provides </w:t>
      </w:r>
      <w:r w:rsidR="00ED4C36" w:rsidRPr="006B0CFB">
        <w:rPr>
          <w:rFonts w:ascii="Times New Roman" w:eastAsia="Microsoft YaHei UI" w:hAnsi="Times New Roman" w:cs="Times New Roman"/>
          <w:sz w:val="24"/>
          <w:szCs w:val="24"/>
        </w:rPr>
        <w:t>a comparison of spotlight surveys to other population survey methods used by researchers.</w:t>
      </w:r>
    </w:p>
    <w:p w:rsidR="00820B37" w:rsidRPr="006B0CFB" w:rsidRDefault="00820B37" w:rsidP="009711AA">
      <w:pPr>
        <w:spacing w:line="240" w:lineRule="auto"/>
        <w:contextualSpacing/>
        <w:rPr>
          <w:rFonts w:ascii="Times New Roman" w:eastAsia="Microsoft YaHei UI" w:hAnsi="Times New Roman" w:cs="Times New Roman"/>
          <w:sz w:val="24"/>
          <w:szCs w:val="24"/>
        </w:rPr>
      </w:pPr>
    </w:p>
    <w:p w:rsidR="0024610F" w:rsidRPr="006B0CFB" w:rsidRDefault="00820B37"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b/>
          <w:sz w:val="28"/>
          <w:szCs w:val="28"/>
        </w:rPr>
        <w:t>Introduction</w:t>
      </w:r>
      <w:r w:rsidRPr="006B0CFB">
        <w:rPr>
          <w:rFonts w:ascii="Times New Roman" w:eastAsia="Microsoft YaHei UI" w:hAnsi="Times New Roman" w:cs="Times New Roman"/>
          <w:b/>
          <w:sz w:val="24"/>
          <w:szCs w:val="24"/>
        </w:rPr>
        <w:t xml:space="preserve"> </w:t>
      </w:r>
      <w:r w:rsidRPr="006B0CFB">
        <w:rPr>
          <w:rFonts w:ascii="Times New Roman" w:eastAsia="Microsoft YaHei UI" w:hAnsi="Times New Roman" w:cs="Times New Roman"/>
          <w:sz w:val="24"/>
          <w:szCs w:val="24"/>
        </w:rPr>
        <w:t xml:space="preserve">Population dynamics of white-tailed deer are important to </w:t>
      </w:r>
      <w:r w:rsidR="0024610F" w:rsidRPr="006B0CFB">
        <w:rPr>
          <w:rFonts w:ascii="Times New Roman" w:eastAsia="Microsoft YaHei UI" w:hAnsi="Times New Roman" w:cs="Times New Roman"/>
          <w:sz w:val="24"/>
          <w:szCs w:val="24"/>
        </w:rPr>
        <w:t>evaluate</w:t>
      </w:r>
      <w:r w:rsidRPr="006B0CFB">
        <w:rPr>
          <w:rFonts w:ascii="Times New Roman" w:eastAsia="Microsoft YaHei UI" w:hAnsi="Times New Roman" w:cs="Times New Roman"/>
          <w:sz w:val="24"/>
          <w:szCs w:val="24"/>
        </w:rPr>
        <w:t xml:space="preserve"> in order to manage the health of deer herds on your property. </w:t>
      </w:r>
      <w:r w:rsidR="0024610F" w:rsidRPr="006B0CFB">
        <w:rPr>
          <w:rFonts w:ascii="Times New Roman" w:eastAsia="Microsoft YaHei UI" w:hAnsi="Times New Roman" w:cs="Times New Roman"/>
          <w:sz w:val="24"/>
          <w:szCs w:val="24"/>
        </w:rPr>
        <w:t xml:space="preserve">People predominantly perform road spotlight surveys in comparison to camera surveys, aerial surveys, and fecal pellet counts because of the ease and the lack of expensive resources required to complete the survey. </w:t>
      </w:r>
      <w:r w:rsidR="00777E10" w:rsidRPr="006B0CFB">
        <w:rPr>
          <w:rFonts w:ascii="Times New Roman" w:eastAsia="Microsoft YaHei UI" w:hAnsi="Times New Roman" w:cs="Times New Roman"/>
          <w:sz w:val="24"/>
          <w:szCs w:val="24"/>
        </w:rPr>
        <w:t xml:space="preserve">Road spotlight counts have been used for years in order to determine the population of white-tailed throughout the country. It is important to determine the population dynamics of a property in order to provide the deer with an adequate amount of forage and cover. Understanding the population density on a given property allows the landowner to predetermine the amount of deer that need to be harvested off of the property to ensure a healthy herd exists. </w:t>
      </w:r>
      <w:r w:rsidR="00F7668A" w:rsidRPr="006B0CFB">
        <w:rPr>
          <w:rFonts w:ascii="Times New Roman" w:eastAsia="Microsoft YaHei UI" w:hAnsi="Times New Roman" w:cs="Times New Roman"/>
          <w:sz w:val="24"/>
          <w:szCs w:val="24"/>
        </w:rPr>
        <w:t xml:space="preserve">An overabundance of white-tailed deer on </w:t>
      </w:r>
      <w:r w:rsidR="00F7668A" w:rsidRPr="006B0CFB">
        <w:rPr>
          <w:rFonts w:ascii="Times New Roman" w:eastAsia="Microsoft YaHei UI" w:hAnsi="Times New Roman" w:cs="Times New Roman"/>
          <w:noProof/>
          <w:sz w:val="24"/>
          <w:szCs w:val="24"/>
        </w:rPr>
        <w:t>a propert</w:t>
      </w:r>
      <w:r w:rsidR="00900D6C" w:rsidRPr="006B0CFB">
        <w:rPr>
          <w:rFonts w:ascii="Times New Roman" w:eastAsia="Microsoft YaHei UI" w:hAnsi="Times New Roman" w:cs="Times New Roman"/>
          <w:noProof/>
          <w:sz w:val="24"/>
          <w:szCs w:val="24"/>
        </w:rPr>
        <w:t>y results</w:t>
      </w:r>
      <w:r w:rsidR="00900D6C" w:rsidRPr="006B0CFB">
        <w:rPr>
          <w:rFonts w:ascii="Times New Roman" w:eastAsia="Microsoft YaHei UI" w:hAnsi="Times New Roman" w:cs="Times New Roman"/>
          <w:sz w:val="24"/>
          <w:szCs w:val="24"/>
        </w:rPr>
        <w:t xml:space="preserve"> in deer competing</w:t>
      </w:r>
      <w:r w:rsidR="00C36786" w:rsidRPr="006B0CFB">
        <w:rPr>
          <w:rFonts w:ascii="Times New Roman" w:eastAsia="Microsoft YaHei UI" w:hAnsi="Times New Roman" w:cs="Times New Roman"/>
          <w:sz w:val="24"/>
          <w:szCs w:val="24"/>
        </w:rPr>
        <w:t xml:space="preserve"> for food, which can reduce </w:t>
      </w:r>
      <w:r w:rsidR="00900D6C" w:rsidRPr="006B0CFB">
        <w:rPr>
          <w:rFonts w:ascii="Times New Roman" w:eastAsia="Microsoft YaHei UI" w:hAnsi="Times New Roman" w:cs="Times New Roman"/>
          <w:sz w:val="24"/>
          <w:szCs w:val="24"/>
        </w:rPr>
        <w:t xml:space="preserve">plant diversity. </w:t>
      </w:r>
      <w:r w:rsidR="004D0381" w:rsidRPr="006B0CFB">
        <w:rPr>
          <w:rFonts w:ascii="Times New Roman" w:eastAsia="Microsoft YaHei UI" w:hAnsi="Times New Roman" w:cs="Times New Roman"/>
          <w:sz w:val="24"/>
          <w:szCs w:val="24"/>
        </w:rPr>
        <w:t>Understanding how to implement different population survey method</w:t>
      </w:r>
      <w:r w:rsidR="00E97E61" w:rsidRPr="006B0CFB">
        <w:rPr>
          <w:rFonts w:ascii="Times New Roman" w:eastAsia="Microsoft YaHei UI" w:hAnsi="Times New Roman" w:cs="Times New Roman"/>
          <w:sz w:val="24"/>
          <w:szCs w:val="24"/>
        </w:rPr>
        <w:t>s</w:t>
      </w:r>
      <w:r w:rsidR="004D0381" w:rsidRPr="006B0CFB">
        <w:rPr>
          <w:rFonts w:ascii="Times New Roman" w:eastAsia="Microsoft YaHei UI" w:hAnsi="Times New Roman" w:cs="Times New Roman"/>
          <w:sz w:val="24"/>
          <w:szCs w:val="24"/>
        </w:rPr>
        <w:t xml:space="preserve"> on a </w:t>
      </w:r>
      <w:r w:rsidR="00E97E61" w:rsidRPr="006B0CFB">
        <w:rPr>
          <w:rFonts w:ascii="Times New Roman" w:eastAsia="Microsoft YaHei UI" w:hAnsi="Times New Roman" w:cs="Times New Roman"/>
          <w:sz w:val="24"/>
          <w:szCs w:val="24"/>
        </w:rPr>
        <w:t xml:space="preserve">given </w:t>
      </w:r>
      <w:r w:rsidR="00C36786" w:rsidRPr="006B0CFB">
        <w:rPr>
          <w:rFonts w:ascii="Times New Roman" w:eastAsia="Microsoft YaHei UI" w:hAnsi="Times New Roman" w:cs="Times New Roman"/>
          <w:sz w:val="24"/>
          <w:szCs w:val="24"/>
        </w:rPr>
        <w:t>property and their</w:t>
      </w:r>
      <w:r w:rsidR="004D0381" w:rsidRPr="006B0CFB">
        <w:rPr>
          <w:rFonts w:ascii="Times New Roman" w:eastAsia="Microsoft YaHei UI" w:hAnsi="Times New Roman" w:cs="Times New Roman"/>
          <w:sz w:val="24"/>
          <w:szCs w:val="24"/>
        </w:rPr>
        <w:t xml:space="preserve"> reliabilities is impor</w:t>
      </w:r>
      <w:r w:rsidR="00E97E61" w:rsidRPr="006B0CFB">
        <w:rPr>
          <w:rFonts w:ascii="Times New Roman" w:eastAsia="Microsoft YaHei UI" w:hAnsi="Times New Roman" w:cs="Times New Roman"/>
          <w:sz w:val="24"/>
          <w:szCs w:val="24"/>
        </w:rPr>
        <w:t>tant for managers to determine before they survey their white-tailed deer populations.</w:t>
      </w:r>
      <w:r w:rsidR="009C24BE" w:rsidRPr="006B0CFB">
        <w:rPr>
          <w:rFonts w:ascii="Times New Roman" w:eastAsia="Microsoft YaHei UI" w:hAnsi="Times New Roman" w:cs="Times New Roman"/>
          <w:sz w:val="24"/>
          <w:szCs w:val="24"/>
        </w:rPr>
        <w:t xml:space="preserve"> The following information discusses four population survey methods of </w:t>
      </w:r>
      <w:r w:rsidR="009C24BE" w:rsidRPr="006B0CFB">
        <w:rPr>
          <w:rFonts w:ascii="Times New Roman" w:eastAsia="Microsoft YaHei UI" w:hAnsi="Times New Roman" w:cs="Times New Roman"/>
          <w:i/>
          <w:sz w:val="24"/>
          <w:szCs w:val="24"/>
        </w:rPr>
        <w:t xml:space="preserve">Odocoileus </w:t>
      </w:r>
      <w:r w:rsidR="009C24BE" w:rsidRPr="006B0CFB">
        <w:rPr>
          <w:rFonts w:ascii="Times New Roman" w:eastAsia="Microsoft YaHei UI" w:hAnsi="Times New Roman" w:cs="Times New Roman"/>
          <w:i/>
          <w:noProof/>
          <w:sz w:val="24"/>
          <w:szCs w:val="24"/>
        </w:rPr>
        <w:t>virginianus</w:t>
      </w:r>
      <w:r w:rsidR="001B6F68">
        <w:rPr>
          <w:rFonts w:ascii="Times New Roman" w:eastAsia="Microsoft YaHei UI" w:hAnsi="Times New Roman" w:cs="Times New Roman"/>
          <w:sz w:val="24"/>
          <w:szCs w:val="24"/>
        </w:rPr>
        <w:t>.</w:t>
      </w:r>
    </w:p>
    <w:p w:rsidR="00247627" w:rsidRPr="006B0CFB" w:rsidRDefault="00247627" w:rsidP="009711AA">
      <w:pPr>
        <w:spacing w:line="240" w:lineRule="auto"/>
        <w:contextualSpacing/>
        <w:rPr>
          <w:rFonts w:ascii="Times New Roman" w:eastAsia="Microsoft YaHei UI" w:hAnsi="Times New Roman" w:cs="Times New Roman"/>
          <w:sz w:val="24"/>
          <w:szCs w:val="24"/>
        </w:rPr>
      </w:pPr>
    </w:p>
    <w:p w:rsidR="00290357" w:rsidRDefault="00247627"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b/>
          <w:sz w:val="28"/>
          <w:szCs w:val="28"/>
        </w:rPr>
        <w:t>Camera Surveys</w:t>
      </w:r>
      <w:r w:rsidR="00C36786" w:rsidRPr="006B0CFB">
        <w:rPr>
          <w:rFonts w:ascii="Times New Roman" w:eastAsia="Microsoft YaHei UI" w:hAnsi="Times New Roman" w:cs="Times New Roman"/>
          <w:b/>
          <w:sz w:val="24"/>
          <w:szCs w:val="24"/>
        </w:rPr>
        <w:t xml:space="preserve"> </w:t>
      </w:r>
      <w:r w:rsidR="00C36786" w:rsidRPr="006B0CFB">
        <w:rPr>
          <w:rFonts w:ascii="Times New Roman" w:eastAsia="Microsoft YaHei UI" w:hAnsi="Times New Roman" w:cs="Times New Roman"/>
          <w:sz w:val="24"/>
          <w:szCs w:val="24"/>
        </w:rPr>
        <w:t xml:space="preserve">Camera surveys are used by many wildlife researchers and </w:t>
      </w:r>
      <w:r w:rsidR="00A96230" w:rsidRPr="006B0CFB">
        <w:rPr>
          <w:rFonts w:ascii="Times New Roman" w:eastAsia="Microsoft YaHei UI" w:hAnsi="Times New Roman" w:cs="Times New Roman"/>
          <w:noProof/>
          <w:sz w:val="24"/>
          <w:szCs w:val="24"/>
        </w:rPr>
        <w:t>are</w:t>
      </w:r>
      <w:r w:rsidR="00C36786" w:rsidRPr="006B0CFB">
        <w:rPr>
          <w:rFonts w:ascii="Times New Roman" w:eastAsia="Microsoft YaHei UI" w:hAnsi="Times New Roman" w:cs="Times New Roman"/>
          <w:sz w:val="24"/>
          <w:szCs w:val="24"/>
        </w:rPr>
        <w:t xml:space="preserve"> the second most common way people survey deer densities on a property.</w:t>
      </w:r>
      <w:r w:rsidR="001232B5" w:rsidRPr="006B0CFB">
        <w:rPr>
          <w:rFonts w:ascii="Times New Roman" w:eastAsia="Microsoft YaHei UI" w:hAnsi="Times New Roman" w:cs="Times New Roman"/>
          <w:sz w:val="24"/>
          <w:szCs w:val="24"/>
        </w:rPr>
        <w:t xml:space="preserve"> This survey method is relatively inexpensive when compared to other surveys such as aerial surveys. The cameras have a long duration time and can capture deer day and night.</w:t>
      </w:r>
      <w:r w:rsidR="00C36786" w:rsidRPr="006B0CFB">
        <w:rPr>
          <w:rFonts w:ascii="Times New Roman" w:eastAsia="Microsoft YaHei UI" w:hAnsi="Times New Roman" w:cs="Times New Roman"/>
          <w:sz w:val="24"/>
          <w:szCs w:val="24"/>
        </w:rPr>
        <w:t xml:space="preserve"> In order to perform camera surveys, the landowner must strategically place cameras on trails, food sources</w:t>
      </w:r>
      <w:r w:rsidR="00A96230" w:rsidRPr="006B0CFB">
        <w:rPr>
          <w:rFonts w:ascii="Times New Roman" w:eastAsia="Microsoft YaHei UI" w:hAnsi="Times New Roman" w:cs="Times New Roman"/>
          <w:sz w:val="24"/>
          <w:szCs w:val="24"/>
        </w:rPr>
        <w:t>,</w:t>
      </w:r>
      <w:r w:rsidR="00C36786" w:rsidRPr="006B0CFB">
        <w:rPr>
          <w:rFonts w:ascii="Times New Roman" w:eastAsia="Microsoft YaHei UI" w:hAnsi="Times New Roman" w:cs="Times New Roman"/>
          <w:sz w:val="24"/>
          <w:szCs w:val="24"/>
        </w:rPr>
        <w:t xml:space="preserve"> </w:t>
      </w:r>
      <w:r w:rsidR="00C36786" w:rsidRPr="006B0CFB">
        <w:rPr>
          <w:rFonts w:ascii="Times New Roman" w:eastAsia="Microsoft YaHei UI" w:hAnsi="Times New Roman" w:cs="Times New Roman"/>
          <w:noProof/>
          <w:sz w:val="24"/>
          <w:szCs w:val="24"/>
        </w:rPr>
        <w:t>and</w:t>
      </w:r>
      <w:r w:rsidR="00C36786" w:rsidRPr="006B0CFB">
        <w:rPr>
          <w:rFonts w:ascii="Times New Roman" w:eastAsia="Microsoft YaHei UI" w:hAnsi="Times New Roman" w:cs="Times New Roman"/>
          <w:sz w:val="24"/>
          <w:szCs w:val="24"/>
        </w:rPr>
        <w:t xml:space="preserve"> bedding areas in order to </w:t>
      </w:r>
      <w:r w:rsidR="00C36786" w:rsidRPr="006B0CFB">
        <w:rPr>
          <w:rFonts w:ascii="Times New Roman" w:eastAsia="Microsoft YaHei UI" w:hAnsi="Times New Roman" w:cs="Times New Roman"/>
          <w:sz w:val="24"/>
          <w:szCs w:val="24"/>
        </w:rPr>
        <w:lastRenderedPageBreak/>
        <w:t>effectively capture deer</w:t>
      </w:r>
      <w:r w:rsidR="002A2B8D" w:rsidRPr="006B0CFB">
        <w:rPr>
          <w:rFonts w:ascii="Times New Roman" w:eastAsia="Microsoft YaHei UI" w:hAnsi="Times New Roman" w:cs="Times New Roman"/>
          <w:sz w:val="24"/>
          <w:szCs w:val="24"/>
        </w:rPr>
        <w:t xml:space="preserve">. When using the camera survey method, it is important to refrain from bias sampling. </w:t>
      </w:r>
      <w:r w:rsidR="002A2B8D" w:rsidRPr="006B0CFB">
        <w:rPr>
          <w:rFonts w:ascii="Times New Roman" w:eastAsia="Microsoft YaHei UI" w:hAnsi="Times New Roman" w:cs="Times New Roman"/>
          <w:noProof/>
          <w:sz w:val="24"/>
          <w:szCs w:val="24"/>
        </w:rPr>
        <w:t>Infrared-triggered</w:t>
      </w:r>
      <w:r w:rsidR="002A2B8D" w:rsidRPr="006B0CFB">
        <w:rPr>
          <w:rFonts w:ascii="Times New Roman" w:eastAsia="Microsoft YaHei UI" w:hAnsi="Times New Roman" w:cs="Times New Roman"/>
          <w:sz w:val="24"/>
          <w:szCs w:val="24"/>
        </w:rPr>
        <w:t xml:space="preserve"> cameras (ITC</w:t>
      </w:r>
      <w:r w:rsidR="0075177C" w:rsidRPr="006B0CFB">
        <w:rPr>
          <w:rFonts w:ascii="Times New Roman" w:eastAsia="Microsoft YaHei UI" w:hAnsi="Times New Roman" w:cs="Times New Roman"/>
          <w:sz w:val="24"/>
          <w:szCs w:val="24"/>
        </w:rPr>
        <w:t>s</w:t>
      </w:r>
      <w:r w:rsidR="002A2B8D" w:rsidRPr="006B0CFB">
        <w:rPr>
          <w:rFonts w:ascii="Times New Roman" w:eastAsia="Microsoft YaHei UI" w:hAnsi="Times New Roman" w:cs="Times New Roman"/>
          <w:sz w:val="24"/>
          <w:szCs w:val="24"/>
        </w:rPr>
        <w:t>)</w:t>
      </w:r>
      <w:r w:rsidR="0075177C" w:rsidRPr="006B0CFB">
        <w:rPr>
          <w:rFonts w:ascii="Times New Roman" w:eastAsia="Microsoft YaHei UI" w:hAnsi="Times New Roman" w:cs="Times New Roman"/>
          <w:sz w:val="24"/>
          <w:szCs w:val="24"/>
        </w:rPr>
        <w:t xml:space="preserve"> allow the deer to be captured without alerting or spooking off other deer and allows the landowners to accurately capture deer movement. These cameras are compact and easy to use, which allows the user to set them up quickly. When </w:t>
      </w:r>
      <w:r w:rsidR="001407F5">
        <w:rPr>
          <w:rFonts w:ascii="Times New Roman" w:eastAsia="Microsoft YaHei UI" w:hAnsi="Times New Roman" w:cs="Times New Roman"/>
          <w:noProof/>
          <w:sz w:val="24"/>
          <w:szCs w:val="24"/>
        </w:rPr>
        <w:drawing>
          <wp:anchor distT="0" distB="0" distL="114300" distR="114300" simplePos="0" relativeHeight="251660288" behindDoc="1" locked="0" layoutInCell="1" allowOverlap="1">
            <wp:simplePos x="0" y="0"/>
            <wp:positionH relativeFrom="margin">
              <wp:align>left</wp:align>
            </wp:positionH>
            <wp:positionV relativeFrom="paragraph">
              <wp:posOffset>0</wp:posOffset>
            </wp:positionV>
            <wp:extent cx="3019425" cy="2635885"/>
            <wp:effectExtent l="0" t="0" r="0" b="0"/>
            <wp:wrapTight wrapText="bothSides">
              <wp:wrapPolygon edited="0">
                <wp:start x="0" y="0"/>
                <wp:lineTo x="0" y="21387"/>
                <wp:lineTo x="21396" y="21387"/>
                <wp:lineTo x="213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owning-recon-force-trail-camer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7887" cy="2661216"/>
                    </a:xfrm>
                    <a:prstGeom prst="rect">
                      <a:avLst/>
                    </a:prstGeom>
                  </pic:spPr>
                </pic:pic>
              </a:graphicData>
            </a:graphic>
            <wp14:sizeRelH relativeFrom="margin">
              <wp14:pctWidth>0</wp14:pctWidth>
            </wp14:sizeRelH>
            <wp14:sizeRelV relativeFrom="margin">
              <wp14:pctHeight>0</wp14:pctHeight>
            </wp14:sizeRelV>
          </wp:anchor>
        </w:drawing>
      </w:r>
      <w:r w:rsidR="0075177C" w:rsidRPr="006B0CFB">
        <w:rPr>
          <w:rFonts w:ascii="Times New Roman" w:eastAsia="Microsoft YaHei UI" w:hAnsi="Times New Roman" w:cs="Times New Roman"/>
          <w:sz w:val="24"/>
          <w:szCs w:val="24"/>
        </w:rPr>
        <w:t xml:space="preserve">placing cameras to survey the population, it is important to create a randomized sample design to eliminate bias. </w:t>
      </w:r>
      <w:r w:rsidR="001232B5" w:rsidRPr="006B0CFB">
        <w:rPr>
          <w:rFonts w:ascii="Times New Roman" w:eastAsia="Microsoft YaHei UI" w:hAnsi="Times New Roman" w:cs="Times New Roman"/>
          <w:sz w:val="24"/>
          <w:szCs w:val="24"/>
        </w:rPr>
        <w:t>When compared to Road spotlight</w:t>
      </w:r>
      <w:r w:rsidR="00DA7577" w:rsidRPr="006B0CFB">
        <w:rPr>
          <w:rFonts w:ascii="Times New Roman" w:eastAsia="Microsoft YaHei UI" w:hAnsi="Times New Roman" w:cs="Times New Roman"/>
          <w:sz w:val="24"/>
          <w:szCs w:val="24"/>
        </w:rPr>
        <w:t xml:space="preserve"> surveys, there are major differences </w:t>
      </w:r>
      <w:r w:rsidR="00DA7577" w:rsidRPr="006B0CFB">
        <w:rPr>
          <w:rFonts w:ascii="Times New Roman" w:eastAsia="Microsoft YaHei UI" w:hAnsi="Times New Roman" w:cs="Times New Roman"/>
          <w:noProof/>
          <w:sz w:val="24"/>
          <w:szCs w:val="24"/>
        </w:rPr>
        <w:t>in accuracies</w:t>
      </w:r>
      <w:r w:rsidR="00DA7577" w:rsidRPr="006B0CFB">
        <w:rPr>
          <w:rFonts w:ascii="Times New Roman" w:eastAsia="Microsoft YaHei UI" w:hAnsi="Times New Roman" w:cs="Times New Roman"/>
          <w:sz w:val="24"/>
          <w:szCs w:val="24"/>
        </w:rPr>
        <w:t xml:space="preserve">. </w:t>
      </w:r>
    </w:p>
    <w:p w:rsidR="00290357" w:rsidRDefault="00290357" w:rsidP="009711AA">
      <w:pPr>
        <w:spacing w:line="240" w:lineRule="auto"/>
        <w:contextualSpacing/>
        <w:rPr>
          <w:rFonts w:ascii="Times New Roman" w:eastAsia="Microsoft YaHei UI" w:hAnsi="Times New Roman" w:cs="Times New Roman"/>
          <w:sz w:val="24"/>
          <w:szCs w:val="24"/>
        </w:rPr>
      </w:pPr>
    </w:p>
    <w:p w:rsidR="00290357" w:rsidRDefault="00290357" w:rsidP="009711AA">
      <w:pPr>
        <w:spacing w:line="240" w:lineRule="auto"/>
        <w:contextualSpacing/>
        <w:rPr>
          <w:rFonts w:ascii="Times New Roman" w:eastAsia="Microsoft YaHei UI" w:hAnsi="Times New Roman" w:cs="Times New Roman"/>
          <w:sz w:val="24"/>
          <w:szCs w:val="24"/>
        </w:rPr>
      </w:pPr>
    </w:p>
    <w:p w:rsidR="00290357" w:rsidRDefault="001232B5"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sz w:val="24"/>
          <w:szCs w:val="24"/>
        </w:rPr>
        <w:t xml:space="preserve">A study </w:t>
      </w:r>
      <w:r w:rsidR="00846125" w:rsidRPr="006B0CFB">
        <w:rPr>
          <w:rFonts w:ascii="Times New Roman" w:eastAsia="Microsoft YaHei UI" w:hAnsi="Times New Roman" w:cs="Times New Roman"/>
          <w:sz w:val="24"/>
          <w:szCs w:val="24"/>
        </w:rPr>
        <w:t>conducted</w:t>
      </w:r>
      <w:r w:rsidRPr="006B0CFB">
        <w:rPr>
          <w:rFonts w:ascii="Times New Roman" w:eastAsia="Microsoft YaHei UI" w:hAnsi="Times New Roman" w:cs="Times New Roman"/>
          <w:sz w:val="24"/>
          <w:szCs w:val="24"/>
        </w:rPr>
        <w:t xml:space="preserve"> by several researchers from Texas </w:t>
      </w:r>
      <w:r w:rsidR="00DA7577" w:rsidRPr="006B0CFB">
        <w:rPr>
          <w:rFonts w:ascii="Times New Roman" w:eastAsia="Microsoft YaHei UI" w:hAnsi="Times New Roman" w:cs="Times New Roman"/>
          <w:sz w:val="24"/>
          <w:szCs w:val="24"/>
        </w:rPr>
        <w:t>A&amp;M</w:t>
      </w:r>
      <w:r w:rsidRPr="006B0CFB">
        <w:rPr>
          <w:rFonts w:ascii="Times New Roman" w:eastAsia="Microsoft YaHei UI" w:hAnsi="Times New Roman" w:cs="Times New Roman"/>
          <w:sz w:val="24"/>
          <w:szCs w:val="24"/>
        </w:rPr>
        <w:t xml:space="preserve"> eluded to the</w:t>
      </w:r>
      <w:r w:rsidR="00DA7577" w:rsidRPr="006B0CFB">
        <w:rPr>
          <w:rFonts w:ascii="Times New Roman" w:eastAsia="Microsoft YaHei UI" w:hAnsi="Times New Roman" w:cs="Times New Roman"/>
          <w:sz w:val="24"/>
          <w:szCs w:val="24"/>
        </w:rPr>
        <w:t>se</w:t>
      </w:r>
      <w:r w:rsidRPr="006B0CFB">
        <w:rPr>
          <w:rFonts w:ascii="Times New Roman" w:eastAsia="Microsoft YaHei UI" w:hAnsi="Times New Roman" w:cs="Times New Roman"/>
          <w:sz w:val="24"/>
          <w:szCs w:val="24"/>
        </w:rPr>
        <w:t xml:space="preserve"> difference</w:t>
      </w:r>
      <w:r w:rsidR="00DA7577" w:rsidRPr="006B0CFB">
        <w:rPr>
          <w:rFonts w:ascii="Times New Roman" w:eastAsia="Microsoft YaHei UI" w:hAnsi="Times New Roman" w:cs="Times New Roman"/>
          <w:sz w:val="24"/>
          <w:szCs w:val="24"/>
        </w:rPr>
        <w:t>s</w:t>
      </w:r>
      <w:r w:rsidRPr="006B0CFB">
        <w:rPr>
          <w:rFonts w:ascii="Times New Roman" w:eastAsia="Microsoft YaHei UI" w:hAnsi="Times New Roman" w:cs="Times New Roman"/>
          <w:sz w:val="24"/>
          <w:szCs w:val="24"/>
        </w:rPr>
        <w:t xml:space="preserve"> in </w:t>
      </w:r>
      <w:r w:rsidR="00DA7577" w:rsidRPr="006B0CFB">
        <w:rPr>
          <w:rFonts w:ascii="Times New Roman" w:eastAsia="Microsoft YaHei UI" w:hAnsi="Times New Roman" w:cs="Times New Roman"/>
          <w:sz w:val="24"/>
          <w:szCs w:val="24"/>
        </w:rPr>
        <w:t xml:space="preserve">a study </w:t>
      </w:r>
      <w:r w:rsidR="000F6D70" w:rsidRPr="006B0CFB">
        <w:rPr>
          <w:rFonts w:ascii="Times New Roman" w:eastAsia="Microsoft YaHei UI" w:hAnsi="Times New Roman" w:cs="Times New Roman"/>
          <w:sz w:val="24"/>
          <w:szCs w:val="24"/>
        </w:rPr>
        <w:t>that compared camera and road spotlight surveys of</w:t>
      </w:r>
      <w:r w:rsidR="00DA7577" w:rsidRPr="006B0CFB">
        <w:rPr>
          <w:rFonts w:ascii="Times New Roman" w:eastAsia="Microsoft YaHei UI" w:hAnsi="Times New Roman" w:cs="Times New Roman"/>
          <w:sz w:val="24"/>
          <w:szCs w:val="24"/>
        </w:rPr>
        <w:t xml:space="preserve"> white-tailed deer in the Florida Keys. </w:t>
      </w:r>
      <w:r w:rsidR="000F6D70" w:rsidRPr="006B0CFB">
        <w:rPr>
          <w:rFonts w:ascii="Times New Roman" w:eastAsia="Microsoft YaHei UI" w:hAnsi="Times New Roman" w:cs="Times New Roman"/>
          <w:sz w:val="24"/>
          <w:szCs w:val="24"/>
        </w:rPr>
        <w:t>Their research suggests several factors that contributed to the difference in population densities</w:t>
      </w:r>
      <w:r w:rsidR="00177FE7" w:rsidRPr="006B0CFB">
        <w:rPr>
          <w:rFonts w:ascii="Times New Roman" w:eastAsia="Microsoft YaHei UI" w:hAnsi="Times New Roman" w:cs="Times New Roman"/>
          <w:sz w:val="24"/>
          <w:szCs w:val="24"/>
        </w:rPr>
        <w:t xml:space="preserve"> found in the two methods. In addition, t</w:t>
      </w:r>
      <w:r w:rsidR="005B64E5" w:rsidRPr="006B0CFB">
        <w:rPr>
          <w:rFonts w:ascii="Times New Roman" w:eastAsia="Microsoft YaHei UI" w:hAnsi="Times New Roman" w:cs="Times New Roman"/>
          <w:sz w:val="24"/>
          <w:szCs w:val="24"/>
        </w:rPr>
        <w:t xml:space="preserve">heir research indicated a difference </w:t>
      </w:r>
      <w:r w:rsidR="005B64E5" w:rsidRPr="006B0CFB">
        <w:rPr>
          <w:rFonts w:ascii="Times New Roman" w:eastAsia="Microsoft YaHei UI" w:hAnsi="Times New Roman" w:cs="Times New Roman"/>
          <w:noProof/>
          <w:sz w:val="24"/>
          <w:szCs w:val="24"/>
        </w:rPr>
        <w:t>in accuracies</w:t>
      </w:r>
      <w:r w:rsidR="005B64E5" w:rsidRPr="006B0CFB">
        <w:rPr>
          <w:rFonts w:ascii="Times New Roman" w:eastAsia="Microsoft YaHei UI" w:hAnsi="Times New Roman" w:cs="Times New Roman"/>
          <w:sz w:val="24"/>
          <w:szCs w:val="24"/>
        </w:rPr>
        <w:t xml:space="preserve">. </w:t>
      </w:r>
      <w:r w:rsidR="00846125" w:rsidRPr="006B0CFB">
        <w:rPr>
          <w:rFonts w:ascii="Times New Roman" w:eastAsia="Microsoft YaHei UI" w:hAnsi="Times New Roman" w:cs="Times New Roman"/>
          <w:sz w:val="24"/>
          <w:szCs w:val="24"/>
        </w:rPr>
        <w:t xml:space="preserve">Their data indicated a strong bias that was associated with road survey counts as well as a lower deer density in the observed Florida islands. </w:t>
      </w:r>
      <w:r w:rsidR="005B64E5" w:rsidRPr="006B0CFB">
        <w:rPr>
          <w:rFonts w:ascii="Times New Roman" w:eastAsia="Microsoft YaHei UI" w:hAnsi="Times New Roman" w:cs="Times New Roman"/>
          <w:sz w:val="24"/>
          <w:szCs w:val="24"/>
        </w:rPr>
        <w:t>While road counts are easy to implement, they result in a biased sample. Most road spotlight surveys are conducted from urba</w:t>
      </w:r>
      <w:r w:rsidR="00177FE7" w:rsidRPr="006B0CFB">
        <w:rPr>
          <w:rFonts w:ascii="Times New Roman" w:eastAsia="Microsoft YaHei UI" w:hAnsi="Times New Roman" w:cs="Times New Roman"/>
          <w:sz w:val="24"/>
          <w:szCs w:val="24"/>
        </w:rPr>
        <w:t xml:space="preserve">n roads which </w:t>
      </w:r>
      <w:r w:rsidR="00177FE7" w:rsidRPr="006B0CFB">
        <w:rPr>
          <w:rFonts w:ascii="Times New Roman" w:eastAsia="Microsoft YaHei UI" w:hAnsi="Times New Roman" w:cs="Times New Roman"/>
          <w:noProof/>
          <w:sz w:val="24"/>
          <w:szCs w:val="24"/>
        </w:rPr>
        <w:t>result</w:t>
      </w:r>
      <w:r w:rsidR="00177FE7" w:rsidRPr="006B0CFB">
        <w:rPr>
          <w:rFonts w:ascii="Times New Roman" w:eastAsia="Microsoft YaHei UI" w:hAnsi="Times New Roman" w:cs="Times New Roman"/>
          <w:sz w:val="24"/>
          <w:szCs w:val="24"/>
        </w:rPr>
        <w:t xml:space="preserve"> in bias because t</w:t>
      </w:r>
      <w:r w:rsidR="005B64E5" w:rsidRPr="006B0CFB">
        <w:rPr>
          <w:rFonts w:ascii="Times New Roman" w:eastAsia="Microsoft YaHei UI" w:hAnsi="Times New Roman" w:cs="Times New Roman"/>
          <w:sz w:val="24"/>
          <w:szCs w:val="24"/>
        </w:rPr>
        <w:t xml:space="preserve">he data collected only resembles the population near roadways. </w:t>
      </w:r>
    </w:p>
    <w:p w:rsidR="00290357" w:rsidRDefault="00290357" w:rsidP="009711AA">
      <w:pPr>
        <w:spacing w:line="240" w:lineRule="auto"/>
        <w:contextualSpacing/>
        <w:rPr>
          <w:rFonts w:ascii="Times New Roman" w:eastAsia="Microsoft YaHei UI" w:hAnsi="Times New Roman" w:cs="Times New Roman"/>
          <w:sz w:val="24"/>
          <w:szCs w:val="24"/>
        </w:rPr>
      </w:pPr>
    </w:p>
    <w:p w:rsidR="00247627" w:rsidRPr="006B0CFB" w:rsidRDefault="005B64E5"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sz w:val="24"/>
          <w:szCs w:val="24"/>
        </w:rPr>
        <w:t>Camera surveys</w:t>
      </w:r>
      <w:r w:rsidR="00A96230" w:rsidRPr="006B0CFB">
        <w:rPr>
          <w:rFonts w:ascii="Times New Roman" w:eastAsia="Microsoft YaHei UI" w:hAnsi="Times New Roman" w:cs="Times New Roman"/>
          <w:sz w:val="24"/>
          <w:szCs w:val="24"/>
        </w:rPr>
        <w:t>,</w:t>
      </w:r>
      <w:r w:rsidRPr="006B0CFB">
        <w:rPr>
          <w:rFonts w:ascii="Times New Roman" w:eastAsia="Microsoft YaHei UI" w:hAnsi="Times New Roman" w:cs="Times New Roman"/>
          <w:sz w:val="24"/>
          <w:szCs w:val="24"/>
        </w:rPr>
        <w:t xml:space="preserve"> </w:t>
      </w:r>
      <w:r w:rsidRPr="006B0CFB">
        <w:rPr>
          <w:rFonts w:ascii="Times New Roman" w:eastAsia="Microsoft YaHei UI" w:hAnsi="Times New Roman" w:cs="Times New Roman"/>
          <w:noProof/>
          <w:sz w:val="24"/>
          <w:szCs w:val="24"/>
        </w:rPr>
        <w:t>however</w:t>
      </w:r>
      <w:r w:rsidRPr="006B0CFB">
        <w:rPr>
          <w:rFonts w:ascii="Times New Roman" w:eastAsia="Microsoft YaHei UI" w:hAnsi="Times New Roman" w:cs="Times New Roman"/>
          <w:sz w:val="24"/>
          <w:szCs w:val="24"/>
        </w:rPr>
        <w:t>, result in a much more uniform sample because they can be place</w:t>
      </w:r>
      <w:r w:rsidR="00177FE7" w:rsidRPr="006B0CFB">
        <w:rPr>
          <w:rFonts w:ascii="Times New Roman" w:eastAsia="Microsoft YaHei UI" w:hAnsi="Times New Roman" w:cs="Times New Roman"/>
          <w:sz w:val="24"/>
          <w:szCs w:val="24"/>
        </w:rPr>
        <w:t>d</w:t>
      </w:r>
      <w:r w:rsidRPr="006B0CFB">
        <w:rPr>
          <w:rFonts w:ascii="Times New Roman" w:eastAsia="Microsoft YaHei UI" w:hAnsi="Times New Roman" w:cs="Times New Roman"/>
          <w:sz w:val="24"/>
          <w:szCs w:val="24"/>
        </w:rPr>
        <w:t xml:space="preserve"> strategically around a property and provide a more accurate </w:t>
      </w:r>
      <w:r w:rsidR="00816BC7" w:rsidRPr="006B0CFB">
        <w:rPr>
          <w:rFonts w:ascii="Times New Roman" w:eastAsia="Microsoft YaHei UI" w:hAnsi="Times New Roman" w:cs="Times New Roman"/>
          <w:sz w:val="24"/>
          <w:szCs w:val="24"/>
        </w:rPr>
        <w:t>sample without implementing bias.</w:t>
      </w:r>
      <w:r w:rsidR="00A979DE" w:rsidRPr="006B0CFB">
        <w:rPr>
          <w:rFonts w:ascii="Times New Roman" w:eastAsia="Microsoft YaHei UI" w:hAnsi="Times New Roman" w:cs="Times New Roman"/>
          <w:sz w:val="24"/>
          <w:szCs w:val="24"/>
        </w:rPr>
        <w:t xml:space="preserve"> Not only does bias exist from the convenient routes on urbanized roads, </w:t>
      </w:r>
      <w:r w:rsidR="00A96230" w:rsidRPr="006B0CFB">
        <w:rPr>
          <w:rFonts w:ascii="Times New Roman" w:eastAsia="Microsoft YaHei UI" w:hAnsi="Times New Roman" w:cs="Times New Roman"/>
          <w:noProof/>
          <w:sz w:val="24"/>
          <w:szCs w:val="24"/>
        </w:rPr>
        <w:t>but it also</w:t>
      </w:r>
      <w:r w:rsidR="00A979DE" w:rsidRPr="006B0CFB">
        <w:rPr>
          <w:rFonts w:ascii="Times New Roman" w:eastAsia="Microsoft YaHei UI" w:hAnsi="Times New Roman" w:cs="Times New Roman"/>
          <w:sz w:val="24"/>
          <w:szCs w:val="24"/>
        </w:rPr>
        <w:t xml:space="preserve"> comes from deer habits as well. Depending on the area being studied, deer often feed near roadways because the edges of the roadways are mowed and provide deer with </w:t>
      </w:r>
      <w:r w:rsidR="00A979DE" w:rsidRPr="006B0CFB">
        <w:rPr>
          <w:rFonts w:ascii="Times New Roman" w:eastAsia="Microsoft YaHei UI" w:hAnsi="Times New Roman" w:cs="Times New Roman"/>
          <w:noProof/>
          <w:sz w:val="24"/>
          <w:szCs w:val="24"/>
        </w:rPr>
        <w:t>consistent food sources</w:t>
      </w:r>
      <w:r w:rsidR="00A979DE" w:rsidRPr="006B0CFB">
        <w:rPr>
          <w:rFonts w:ascii="Times New Roman" w:eastAsia="Microsoft YaHei UI" w:hAnsi="Times New Roman" w:cs="Times New Roman"/>
          <w:sz w:val="24"/>
          <w:szCs w:val="24"/>
        </w:rPr>
        <w:t xml:space="preserve">. The deer will feed on these edges until they hear an approaching vehicle. While some deer may not be affected by the passing vehicles, many deer often retreat into the tree line until the vehicle has </w:t>
      </w:r>
      <w:r w:rsidR="00A979DE" w:rsidRPr="006B0CFB">
        <w:rPr>
          <w:rFonts w:ascii="Times New Roman" w:eastAsia="Microsoft YaHei UI" w:hAnsi="Times New Roman" w:cs="Times New Roman"/>
          <w:noProof/>
          <w:sz w:val="24"/>
          <w:szCs w:val="24"/>
        </w:rPr>
        <w:t>passe</w:t>
      </w:r>
      <w:r w:rsidR="00A96230" w:rsidRPr="006B0CFB">
        <w:rPr>
          <w:rFonts w:ascii="Times New Roman" w:eastAsia="Microsoft YaHei UI" w:hAnsi="Times New Roman" w:cs="Times New Roman"/>
          <w:noProof/>
          <w:sz w:val="24"/>
          <w:szCs w:val="24"/>
        </w:rPr>
        <w:t>d</w:t>
      </w:r>
      <w:r w:rsidR="00A979DE" w:rsidRPr="006B0CFB">
        <w:rPr>
          <w:rFonts w:ascii="Times New Roman" w:eastAsia="Microsoft YaHei UI" w:hAnsi="Times New Roman" w:cs="Times New Roman"/>
          <w:sz w:val="24"/>
          <w:szCs w:val="24"/>
        </w:rPr>
        <w:t>. This becomes problematic when trying to accurately evaluate a population from roadways. This can create a lower deer density estimate which can negatively affect the management implementations by the landowner. Camera Survey methods allow researchers and landowners to observe deer populations even in remote are</w:t>
      </w:r>
      <w:r w:rsidR="00380926" w:rsidRPr="006B0CFB">
        <w:rPr>
          <w:rFonts w:ascii="Times New Roman" w:eastAsia="Microsoft YaHei UI" w:hAnsi="Times New Roman" w:cs="Times New Roman"/>
          <w:sz w:val="24"/>
          <w:szCs w:val="24"/>
        </w:rPr>
        <w:t xml:space="preserve">as where vehicles cannot gain access too. </w:t>
      </w:r>
      <w:r w:rsidR="00CF7E82" w:rsidRPr="006B0CFB">
        <w:rPr>
          <w:rFonts w:ascii="Times New Roman" w:eastAsia="Microsoft YaHei UI" w:hAnsi="Times New Roman" w:cs="Times New Roman"/>
          <w:sz w:val="24"/>
          <w:szCs w:val="24"/>
        </w:rPr>
        <w:t>Even though camera surveys provide a more accurate sample</w:t>
      </w:r>
      <w:r w:rsidR="005E0BF0" w:rsidRPr="006B0CFB">
        <w:rPr>
          <w:rFonts w:ascii="Times New Roman" w:eastAsia="Microsoft YaHei UI" w:hAnsi="Times New Roman" w:cs="Times New Roman"/>
          <w:sz w:val="24"/>
          <w:szCs w:val="24"/>
        </w:rPr>
        <w:t>, they can also create bias if baited sites are implemented. It is important when conducting camera surveys to design a plan that eliminates most if not all bias to provide a more accurate estimate of the white-tail</w:t>
      </w:r>
      <w:r w:rsidR="009F25CC" w:rsidRPr="006B0CFB">
        <w:rPr>
          <w:rFonts w:ascii="Times New Roman" w:eastAsia="Microsoft YaHei UI" w:hAnsi="Times New Roman" w:cs="Times New Roman"/>
          <w:sz w:val="24"/>
          <w:szCs w:val="24"/>
        </w:rPr>
        <w:t>ed deer</w:t>
      </w:r>
      <w:r w:rsidR="005E0BF0" w:rsidRPr="006B0CFB">
        <w:rPr>
          <w:rFonts w:ascii="Times New Roman" w:eastAsia="Microsoft YaHei UI" w:hAnsi="Times New Roman" w:cs="Times New Roman"/>
          <w:sz w:val="24"/>
          <w:szCs w:val="24"/>
        </w:rPr>
        <w:t xml:space="preserve"> population on the property being evaluated.</w:t>
      </w:r>
      <w:r w:rsidR="0042792C" w:rsidRPr="006B0CFB">
        <w:rPr>
          <w:rFonts w:ascii="Times New Roman" w:eastAsia="Microsoft YaHei UI" w:hAnsi="Times New Roman" w:cs="Times New Roman"/>
          <w:sz w:val="24"/>
          <w:szCs w:val="24"/>
        </w:rPr>
        <w:t xml:space="preserve"> Overall, both road spotlight surveys and camera surveys are viable methods when trying to determine and evaluate the current white-tail</w:t>
      </w:r>
      <w:r w:rsidR="009F25CC" w:rsidRPr="006B0CFB">
        <w:rPr>
          <w:rFonts w:ascii="Times New Roman" w:eastAsia="Microsoft YaHei UI" w:hAnsi="Times New Roman" w:cs="Times New Roman"/>
          <w:sz w:val="24"/>
          <w:szCs w:val="24"/>
        </w:rPr>
        <w:t>ed</w:t>
      </w:r>
      <w:r w:rsidR="0042792C" w:rsidRPr="006B0CFB">
        <w:rPr>
          <w:rFonts w:ascii="Times New Roman" w:eastAsia="Microsoft YaHei UI" w:hAnsi="Times New Roman" w:cs="Times New Roman"/>
          <w:sz w:val="24"/>
          <w:szCs w:val="24"/>
        </w:rPr>
        <w:t xml:space="preserve"> deer population on a property.</w:t>
      </w:r>
      <w:r w:rsidR="00D2323C" w:rsidRPr="006B0CFB">
        <w:rPr>
          <w:rFonts w:ascii="Times New Roman" w:eastAsia="Microsoft YaHei UI" w:hAnsi="Times New Roman" w:cs="Times New Roman"/>
          <w:sz w:val="24"/>
          <w:szCs w:val="24"/>
        </w:rPr>
        <w:t xml:space="preserve"> While camera surveys are better for isolated remote areas, road counts can be better for properties that have roads intertwined throughout the property.</w:t>
      </w:r>
      <w:r w:rsidR="00E85A12" w:rsidRPr="006B0CFB">
        <w:rPr>
          <w:rFonts w:ascii="Times New Roman" w:eastAsia="Microsoft YaHei UI" w:hAnsi="Times New Roman" w:cs="Times New Roman"/>
          <w:sz w:val="24"/>
          <w:szCs w:val="24"/>
        </w:rPr>
        <w:t xml:space="preserve"> Both methods are relatively inexpensive and should be considered by all managers and researchers.</w:t>
      </w:r>
      <w:r w:rsidR="00D2323C" w:rsidRPr="006B0CFB">
        <w:rPr>
          <w:rFonts w:ascii="Times New Roman" w:eastAsia="Microsoft YaHei UI" w:hAnsi="Times New Roman" w:cs="Times New Roman"/>
          <w:sz w:val="24"/>
          <w:szCs w:val="24"/>
        </w:rPr>
        <w:t xml:space="preserve"> </w:t>
      </w:r>
    </w:p>
    <w:p w:rsidR="00063D32" w:rsidRPr="006B0CFB" w:rsidRDefault="00063D32" w:rsidP="009711AA">
      <w:pPr>
        <w:spacing w:line="240" w:lineRule="auto"/>
        <w:contextualSpacing/>
        <w:rPr>
          <w:rFonts w:ascii="Times New Roman" w:eastAsia="Microsoft YaHei UI" w:hAnsi="Times New Roman" w:cs="Times New Roman"/>
          <w:sz w:val="24"/>
          <w:szCs w:val="24"/>
        </w:rPr>
      </w:pPr>
    </w:p>
    <w:p w:rsidR="00290357" w:rsidRDefault="00247627" w:rsidP="00D2323C">
      <w:pPr>
        <w:tabs>
          <w:tab w:val="left" w:pos="2295"/>
        </w:tabs>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b/>
          <w:sz w:val="28"/>
          <w:szCs w:val="28"/>
        </w:rPr>
        <w:lastRenderedPageBreak/>
        <w:t>Aerial Surveys</w:t>
      </w:r>
      <w:r w:rsidR="00D2323C" w:rsidRPr="006B0CFB">
        <w:rPr>
          <w:rFonts w:ascii="Times New Roman" w:eastAsia="Microsoft YaHei UI" w:hAnsi="Times New Roman" w:cs="Times New Roman"/>
          <w:sz w:val="24"/>
          <w:szCs w:val="24"/>
        </w:rPr>
        <w:t xml:space="preserve"> Aerial population surveys are often conducted by researchers trying to estimate direct white-tailed deer populations.</w:t>
      </w:r>
      <w:r w:rsidR="00EB7A2A" w:rsidRPr="006B0CFB">
        <w:rPr>
          <w:rFonts w:ascii="Times New Roman" w:eastAsia="Microsoft YaHei UI" w:hAnsi="Times New Roman" w:cs="Times New Roman"/>
          <w:sz w:val="24"/>
          <w:szCs w:val="24"/>
        </w:rPr>
        <w:t xml:space="preserve"> Aerial surveys consist of at least two people flying in an aircraft locating and identifying white-tailed deer. </w:t>
      </w:r>
      <w:r w:rsidR="00935819" w:rsidRPr="006B0CFB">
        <w:rPr>
          <w:rFonts w:ascii="Times New Roman" w:eastAsia="Microsoft YaHei UI" w:hAnsi="Times New Roman" w:cs="Times New Roman"/>
          <w:sz w:val="24"/>
          <w:szCs w:val="24"/>
        </w:rPr>
        <w:t xml:space="preserve">You need at least two people so that one person can locate and identify the target species, while the other can tally up the data. </w:t>
      </w:r>
      <w:r w:rsidR="00EB7A2A" w:rsidRPr="006B0CFB">
        <w:rPr>
          <w:rFonts w:ascii="Times New Roman" w:eastAsia="Microsoft YaHei UI" w:hAnsi="Times New Roman" w:cs="Times New Roman"/>
          <w:sz w:val="24"/>
          <w:szCs w:val="24"/>
        </w:rPr>
        <w:t>This population surveying method is often used by researchers and landowners that have large properties because of the large sample size. This method is used primarily on properties that have large open grasslands that consist of deciduous vegetation types. A problem with this method is that it cannot be conducted on properties with coniferous and large deciduous forests because of the lack of open spaces. This prohibits the landowners or researchers from gaining an accurate white-tailed deer population estimate on the property.</w:t>
      </w:r>
      <w:r w:rsidR="00E434A9" w:rsidRPr="006B0CFB">
        <w:rPr>
          <w:rFonts w:ascii="Times New Roman" w:eastAsia="Microsoft YaHei UI" w:hAnsi="Times New Roman" w:cs="Times New Roman"/>
          <w:sz w:val="24"/>
          <w:szCs w:val="24"/>
        </w:rPr>
        <w:t xml:space="preserve"> </w:t>
      </w:r>
    </w:p>
    <w:p w:rsidR="00290357" w:rsidRDefault="00290357" w:rsidP="00D2323C">
      <w:pPr>
        <w:tabs>
          <w:tab w:val="left" w:pos="2295"/>
        </w:tabs>
        <w:spacing w:line="240" w:lineRule="auto"/>
        <w:contextualSpacing/>
        <w:rPr>
          <w:rFonts w:ascii="Times New Roman" w:eastAsia="Microsoft YaHei UI" w:hAnsi="Times New Roman" w:cs="Times New Roman"/>
          <w:sz w:val="24"/>
          <w:szCs w:val="24"/>
        </w:rPr>
      </w:pPr>
    </w:p>
    <w:p w:rsidR="00290357" w:rsidRDefault="00E86999" w:rsidP="00D2323C">
      <w:pPr>
        <w:tabs>
          <w:tab w:val="left" w:pos="2295"/>
        </w:tabs>
        <w:spacing w:line="240" w:lineRule="auto"/>
        <w:contextualSpacing/>
        <w:rPr>
          <w:rFonts w:ascii="Times New Roman" w:eastAsia="Microsoft YaHei UI" w:hAnsi="Times New Roman" w:cs="Times New Roman"/>
          <w:sz w:val="24"/>
          <w:szCs w:val="24"/>
        </w:rPr>
      </w:pPr>
      <w:r>
        <w:rPr>
          <w:rFonts w:ascii="Times New Roman" w:eastAsia="Microsoft YaHei UI" w:hAnsi="Times New Roman" w:cs="Times New Roman"/>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1332534</wp:posOffset>
            </wp:positionV>
            <wp:extent cx="48768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o_20110224_102_deer.jpg"/>
                    <pic:cNvPicPr/>
                  </pic:nvPicPr>
                  <pic:blipFill>
                    <a:blip r:embed="rId9">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anchor>
        </w:drawing>
      </w:r>
      <w:r w:rsidR="00E434A9" w:rsidRPr="006B0CFB">
        <w:rPr>
          <w:rFonts w:ascii="Times New Roman" w:eastAsia="Microsoft YaHei UI" w:hAnsi="Times New Roman" w:cs="Times New Roman"/>
          <w:sz w:val="24"/>
          <w:szCs w:val="24"/>
        </w:rPr>
        <w:t xml:space="preserve">In Canada, researchers conducted an aerial survey with a double-count technique to evaluate the white-tailed deer populations in twelve hunting zones. </w:t>
      </w:r>
      <w:r w:rsidR="00505330" w:rsidRPr="006B0CFB">
        <w:rPr>
          <w:rFonts w:ascii="Times New Roman" w:eastAsia="Microsoft YaHei UI" w:hAnsi="Times New Roman" w:cs="Times New Roman"/>
          <w:sz w:val="24"/>
          <w:szCs w:val="24"/>
        </w:rPr>
        <w:t>They flew in predetermined straight lines using coordinates on the Global Positioning System (GPS).</w:t>
      </w:r>
      <w:r w:rsidR="00532BAD" w:rsidRPr="006B0CFB">
        <w:rPr>
          <w:rFonts w:ascii="Times New Roman" w:eastAsia="Microsoft YaHei UI" w:hAnsi="Times New Roman" w:cs="Times New Roman"/>
          <w:sz w:val="24"/>
          <w:szCs w:val="24"/>
        </w:rPr>
        <w:t xml:space="preserve"> They had two people that spotted deer in each strip and the data collected indicated that the aerial surveys were for the most part accurate. </w:t>
      </w:r>
      <w:r w:rsidR="008A0B0D" w:rsidRPr="006B0CFB">
        <w:rPr>
          <w:rFonts w:ascii="Times New Roman" w:eastAsia="Microsoft YaHei UI" w:hAnsi="Times New Roman" w:cs="Times New Roman"/>
          <w:sz w:val="24"/>
          <w:szCs w:val="24"/>
        </w:rPr>
        <w:t xml:space="preserve">Even </w:t>
      </w:r>
      <w:r w:rsidR="008A0B0D" w:rsidRPr="006B0CFB">
        <w:rPr>
          <w:rFonts w:ascii="Times New Roman" w:eastAsia="Microsoft YaHei UI" w:hAnsi="Times New Roman" w:cs="Times New Roman"/>
          <w:noProof/>
          <w:sz w:val="24"/>
          <w:szCs w:val="24"/>
        </w:rPr>
        <w:t>though</w:t>
      </w:r>
      <w:r w:rsidR="008A0B0D" w:rsidRPr="006B0CFB">
        <w:rPr>
          <w:rFonts w:ascii="Times New Roman" w:eastAsia="Microsoft YaHei UI" w:hAnsi="Times New Roman" w:cs="Times New Roman"/>
          <w:sz w:val="24"/>
          <w:szCs w:val="24"/>
        </w:rPr>
        <w:t xml:space="preserve"> they were able to capture an accurate population estimate with two people, they did indicate that by adding a third person, the data would be even more precise and less likely to be misinterpreted. </w:t>
      </w:r>
    </w:p>
    <w:p w:rsidR="00290357" w:rsidRDefault="00290357" w:rsidP="00D2323C">
      <w:pPr>
        <w:tabs>
          <w:tab w:val="left" w:pos="2295"/>
        </w:tabs>
        <w:spacing w:line="240" w:lineRule="auto"/>
        <w:contextualSpacing/>
        <w:rPr>
          <w:rFonts w:ascii="Times New Roman" w:eastAsia="Microsoft YaHei UI" w:hAnsi="Times New Roman" w:cs="Times New Roman"/>
          <w:sz w:val="24"/>
          <w:szCs w:val="24"/>
        </w:rPr>
      </w:pPr>
    </w:p>
    <w:p w:rsidR="00247627" w:rsidRPr="006B0CFB" w:rsidRDefault="00532BAD" w:rsidP="00D2323C">
      <w:pPr>
        <w:tabs>
          <w:tab w:val="left" w:pos="2295"/>
        </w:tabs>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sz w:val="24"/>
          <w:szCs w:val="24"/>
        </w:rPr>
        <w:t>When conducting aerial surveys, the winter season is more ideal because there is less vegetation that prevents the spotters from locating deer.</w:t>
      </w:r>
      <w:r w:rsidR="008A0B0D" w:rsidRPr="006B0CFB">
        <w:rPr>
          <w:rFonts w:ascii="Times New Roman" w:eastAsia="Microsoft YaHei UI" w:hAnsi="Times New Roman" w:cs="Times New Roman"/>
          <w:sz w:val="24"/>
          <w:szCs w:val="24"/>
        </w:rPr>
        <w:t xml:space="preserve"> </w:t>
      </w:r>
      <w:r w:rsidR="00936B0D" w:rsidRPr="006B0CFB">
        <w:rPr>
          <w:rFonts w:ascii="Times New Roman" w:eastAsia="Microsoft YaHei UI" w:hAnsi="Times New Roman" w:cs="Times New Roman"/>
          <w:sz w:val="24"/>
          <w:szCs w:val="24"/>
        </w:rPr>
        <w:t xml:space="preserve">Overall, the estimations of white-tailed deer populations from using aerial survey methods are very comparable to road spotlight methods in open areas. The problem arises in the dense forests with large canopies. In these areas, population estimates are </w:t>
      </w:r>
      <w:r w:rsidR="00E53D08" w:rsidRPr="006B0CFB">
        <w:rPr>
          <w:rFonts w:ascii="Times New Roman" w:eastAsia="Microsoft YaHei UI" w:hAnsi="Times New Roman" w:cs="Times New Roman"/>
          <w:sz w:val="24"/>
          <w:szCs w:val="24"/>
        </w:rPr>
        <w:t>less likely to be expressed from utilizing aerial surveying methods due to the lack of open areas.</w:t>
      </w:r>
      <w:r w:rsidR="007504E5" w:rsidRPr="006B0CFB">
        <w:rPr>
          <w:rFonts w:ascii="Times New Roman" w:eastAsia="Microsoft YaHei UI" w:hAnsi="Times New Roman" w:cs="Times New Roman"/>
          <w:sz w:val="24"/>
          <w:szCs w:val="24"/>
        </w:rPr>
        <w:t xml:space="preserve"> Another factor to consider when differentiating between road spotlight counts and aerial counts is the cost. Aerial population surveys</w:t>
      </w:r>
      <w:r w:rsidR="00FD02E6" w:rsidRPr="006B0CFB">
        <w:rPr>
          <w:rFonts w:ascii="Times New Roman" w:eastAsia="Microsoft YaHei UI" w:hAnsi="Times New Roman" w:cs="Times New Roman"/>
          <w:sz w:val="24"/>
          <w:szCs w:val="24"/>
        </w:rPr>
        <w:t xml:space="preserve"> are more expensive and require</w:t>
      </w:r>
      <w:r w:rsidR="007504E5" w:rsidRPr="006B0CFB">
        <w:rPr>
          <w:rFonts w:ascii="Times New Roman" w:eastAsia="Microsoft YaHei UI" w:hAnsi="Times New Roman" w:cs="Times New Roman"/>
          <w:sz w:val="24"/>
          <w:szCs w:val="24"/>
        </w:rPr>
        <w:t xml:space="preserve"> an experienced piolet. </w:t>
      </w:r>
      <w:r w:rsidR="00FD02E6" w:rsidRPr="006B0CFB">
        <w:rPr>
          <w:rFonts w:ascii="Times New Roman" w:eastAsia="Microsoft YaHei UI" w:hAnsi="Times New Roman" w:cs="Times New Roman"/>
          <w:sz w:val="24"/>
          <w:szCs w:val="24"/>
        </w:rPr>
        <w:t xml:space="preserve">This method is also dependent upon climatic factors, which can influence the reliability of this technique. </w:t>
      </w:r>
      <w:r w:rsidR="001A5221" w:rsidRPr="006B0CFB">
        <w:rPr>
          <w:rFonts w:ascii="Times New Roman" w:eastAsia="Microsoft YaHei UI" w:hAnsi="Times New Roman" w:cs="Times New Roman"/>
          <w:sz w:val="24"/>
          <w:szCs w:val="24"/>
        </w:rPr>
        <w:t xml:space="preserve">Due to the strict procedures and requirements of the aerial survey method, it is most likely best to use this method on larger tracts of land with the majority of the landscape consisting of open grassland or </w:t>
      </w:r>
      <w:r w:rsidR="001A5221" w:rsidRPr="006B0CFB">
        <w:rPr>
          <w:rFonts w:ascii="Times New Roman" w:eastAsia="Microsoft YaHei UI" w:hAnsi="Times New Roman" w:cs="Times New Roman"/>
          <w:noProof/>
          <w:sz w:val="24"/>
          <w:szCs w:val="24"/>
        </w:rPr>
        <w:t>open</w:t>
      </w:r>
      <w:r w:rsidR="00A96230" w:rsidRPr="006B0CFB">
        <w:rPr>
          <w:rFonts w:ascii="Times New Roman" w:eastAsia="Microsoft YaHei UI" w:hAnsi="Times New Roman" w:cs="Times New Roman"/>
          <w:noProof/>
          <w:sz w:val="24"/>
          <w:szCs w:val="24"/>
        </w:rPr>
        <w:t>-</w:t>
      </w:r>
      <w:r w:rsidR="001A5221" w:rsidRPr="006B0CFB">
        <w:rPr>
          <w:rFonts w:ascii="Times New Roman" w:eastAsia="Microsoft YaHei UI" w:hAnsi="Times New Roman" w:cs="Times New Roman"/>
          <w:noProof/>
          <w:sz w:val="24"/>
          <w:szCs w:val="24"/>
        </w:rPr>
        <w:t>canopied</w:t>
      </w:r>
      <w:r w:rsidR="001A5221" w:rsidRPr="006B0CFB">
        <w:rPr>
          <w:rFonts w:ascii="Times New Roman" w:eastAsia="Microsoft YaHei UI" w:hAnsi="Times New Roman" w:cs="Times New Roman"/>
          <w:sz w:val="24"/>
          <w:szCs w:val="24"/>
        </w:rPr>
        <w:t xml:space="preserve"> forests.</w:t>
      </w:r>
      <w:r w:rsidR="00801C69" w:rsidRPr="006B0CFB">
        <w:rPr>
          <w:rFonts w:ascii="Times New Roman" w:eastAsia="Microsoft YaHei UI" w:hAnsi="Times New Roman" w:cs="Times New Roman"/>
          <w:sz w:val="24"/>
          <w:szCs w:val="24"/>
        </w:rPr>
        <w:t xml:space="preserve"> Both aerial and road count </w:t>
      </w:r>
      <w:r w:rsidR="00801C69" w:rsidRPr="006B0CFB">
        <w:rPr>
          <w:rFonts w:ascii="Times New Roman" w:eastAsia="Microsoft YaHei UI" w:hAnsi="Times New Roman" w:cs="Times New Roman"/>
          <w:sz w:val="24"/>
          <w:szCs w:val="24"/>
        </w:rPr>
        <w:lastRenderedPageBreak/>
        <w:t>surveys are useful wildlife management tools that should be considered when trying to decide how to estimate the white-tailed deer on a property.</w:t>
      </w:r>
    </w:p>
    <w:p w:rsidR="00063D32" w:rsidRPr="006B0CFB" w:rsidRDefault="00063D32" w:rsidP="00D2323C">
      <w:pPr>
        <w:tabs>
          <w:tab w:val="left" w:pos="2295"/>
        </w:tabs>
        <w:spacing w:line="240" w:lineRule="auto"/>
        <w:contextualSpacing/>
        <w:rPr>
          <w:rFonts w:ascii="Times New Roman" w:eastAsia="Microsoft YaHei UI" w:hAnsi="Times New Roman" w:cs="Times New Roman"/>
          <w:sz w:val="24"/>
          <w:szCs w:val="24"/>
        </w:rPr>
      </w:pPr>
    </w:p>
    <w:p w:rsidR="001E4D11" w:rsidRDefault="00247627"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b/>
          <w:sz w:val="28"/>
          <w:szCs w:val="28"/>
        </w:rPr>
        <w:t>Fecal Pellet Counts</w:t>
      </w:r>
      <w:r w:rsidR="00064DDD" w:rsidRPr="006B0CFB">
        <w:rPr>
          <w:rFonts w:ascii="Times New Roman" w:eastAsia="Microsoft YaHei UI" w:hAnsi="Times New Roman" w:cs="Times New Roman"/>
          <w:b/>
          <w:sz w:val="24"/>
          <w:szCs w:val="24"/>
        </w:rPr>
        <w:t xml:space="preserve"> </w:t>
      </w:r>
      <w:r w:rsidR="00064DDD" w:rsidRPr="006B0CFB">
        <w:rPr>
          <w:rFonts w:ascii="Times New Roman" w:eastAsia="Microsoft YaHei UI" w:hAnsi="Times New Roman" w:cs="Times New Roman"/>
          <w:sz w:val="24"/>
          <w:szCs w:val="24"/>
        </w:rPr>
        <w:t>The fecal pellet count survey consists of multiple people walking transect lines and counting white-tailed deer fecal pellets. By slowing walking the transect lines and moving brush aside without disturbing the duff layer</w:t>
      </w:r>
      <w:r w:rsidR="009239DB" w:rsidRPr="006B0CFB">
        <w:rPr>
          <w:rFonts w:ascii="Times New Roman" w:eastAsia="Microsoft YaHei UI" w:hAnsi="Times New Roman" w:cs="Times New Roman"/>
          <w:sz w:val="24"/>
          <w:szCs w:val="24"/>
        </w:rPr>
        <w:t>, pellets</w:t>
      </w:r>
      <w:r w:rsidR="00064DDD" w:rsidRPr="006B0CFB">
        <w:rPr>
          <w:rFonts w:ascii="Times New Roman" w:eastAsia="Microsoft YaHei UI" w:hAnsi="Times New Roman" w:cs="Times New Roman"/>
          <w:sz w:val="24"/>
          <w:szCs w:val="24"/>
        </w:rPr>
        <w:t xml:space="preserve"> can be found either in clumps or split.</w:t>
      </w:r>
      <w:r w:rsidR="009239DB" w:rsidRPr="006B0CFB">
        <w:rPr>
          <w:rFonts w:ascii="Times New Roman" w:eastAsia="Microsoft YaHei UI" w:hAnsi="Times New Roman" w:cs="Times New Roman"/>
          <w:sz w:val="24"/>
          <w:szCs w:val="24"/>
        </w:rPr>
        <w:t xml:space="preserve"> It is important to refrain from bias in determining the transect lines. After the pellets have been counted, you can set up different models and indices to estimate the white-tailed deer density on the property. This survey method works great for properties that are in isolated areas and are hard to reach.</w:t>
      </w:r>
      <w:r w:rsidR="006C7B18" w:rsidRPr="006B0CFB">
        <w:rPr>
          <w:rFonts w:ascii="Times New Roman" w:eastAsia="Microsoft YaHei UI" w:hAnsi="Times New Roman" w:cs="Times New Roman"/>
          <w:sz w:val="24"/>
          <w:szCs w:val="24"/>
        </w:rPr>
        <w:t xml:space="preserve"> Several research studies have been conducted comparing the accuracy of deer pellet counts to the actual current population. </w:t>
      </w:r>
    </w:p>
    <w:p w:rsidR="001E4D11" w:rsidRDefault="001E4D11" w:rsidP="009711AA">
      <w:pPr>
        <w:spacing w:line="240" w:lineRule="auto"/>
        <w:contextualSpacing/>
        <w:rPr>
          <w:rFonts w:ascii="Times New Roman" w:eastAsia="Microsoft YaHei UI" w:hAnsi="Times New Roman" w:cs="Times New Roman"/>
          <w:sz w:val="24"/>
          <w:szCs w:val="24"/>
        </w:rPr>
      </w:pPr>
    </w:p>
    <w:p w:rsidR="00247627" w:rsidRPr="006B0CFB" w:rsidRDefault="00D92FE4" w:rsidP="009711AA">
      <w:pPr>
        <w:spacing w:line="240" w:lineRule="auto"/>
        <w:contextualSpacing/>
        <w:rPr>
          <w:rFonts w:ascii="Times New Roman" w:eastAsia="Microsoft YaHei UI" w:hAnsi="Times New Roman" w:cs="Times New Roman"/>
          <w:sz w:val="24"/>
          <w:szCs w:val="24"/>
        </w:rPr>
      </w:pPr>
      <w:r>
        <w:rPr>
          <w:rFonts w:ascii="Times New Roman" w:eastAsia="Microsoft YaHei UI" w:hAnsi="Times New Roman" w:cs="Times New Roman"/>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13970</wp:posOffset>
            </wp:positionV>
            <wp:extent cx="2743200" cy="2532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217dp-300x277.jpg"/>
                    <pic:cNvPicPr/>
                  </pic:nvPicPr>
                  <pic:blipFill>
                    <a:blip r:embed="rId10">
                      <a:extLst>
                        <a:ext uri="{28A0092B-C50C-407E-A947-70E740481C1C}">
                          <a14:useLocalDpi xmlns:a14="http://schemas.microsoft.com/office/drawing/2010/main" val="0"/>
                        </a:ext>
                      </a:extLst>
                    </a:blip>
                    <a:stretch>
                      <a:fillRect/>
                    </a:stretch>
                  </pic:blipFill>
                  <pic:spPr>
                    <a:xfrm>
                      <a:off x="0" y="0"/>
                      <a:ext cx="2743200" cy="2532380"/>
                    </a:xfrm>
                    <a:prstGeom prst="rect">
                      <a:avLst/>
                    </a:prstGeom>
                  </pic:spPr>
                </pic:pic>
              </a:graphicData>
            </a:graphic>
          </wp:anchor>
        </w:drawing>
      </w:r>
      <w:r w:rsidR="006C7B18" w:rsidRPr="006B0CFB">
        <w:rPr>
          <w:rFonts w:ascii="Times New Roman" w:eastAsia="Microsoft YaHei UI" w:hAnsi="Times New Roman" w:cs="Times New Roman"/>
          <w:sz w:val="24"/>
          <w:szCs w:val="24"/>
        </w:rPr>
        <w:t>One study</w:t>
      </w:r>
      <w:r w:rsidR="00A96230" w:rsidRPr="006B0CFB">
        <w:rPr>
          <w:rFonts w:ascii="Times New Roman" w:eastAsia="Microsoft YaHei UI" w:hAnsi="Times New Roman" w:cs="Times New Roman"/>
          <w:sz w:val="24"/>
          <w:szCs w:val="24"/>
        </w:rPr>
        <w:t>, in particular,</w:t>
      </w:r>
      <w:r w:rsidR="006C7B18" w:rsidRPr="006B0CFB">
        <w:rPr>
          <w:rFonts w:ascii="Times New Roman" w:eastAsia="Microsoft YaHei UI" w:hAnsi="Times New Roman" w:cs="Times New Roman"/>
          <w:sz w:val="24"/>
          <w:szCs w:val="24"/>
        </w:rPr>
        <w:t xml:space="preserve"> looked at the relationship between fecal pellet indices and deer density. In their research, they looked at 20 different enclosures to determine if pellet counts were a good indicator of the deer density. All of the surveyed enclosures were fenced in which prevented deer from moving freely throughout the study area. </w:t>
      </w:r>
      <w:r w:rsidR="00981965" w:rsidRPr="006B0CFB">
        <w:rPr>
          <w:rFonts w:ascii="Times New Roman" w:eastAsia="Microsoft YaHei UI" w:hAnsi="Times New Roman" w:cs="Times New Roman"/>
          <w:sz w:val="24"/>
          <w:szCs w:val="24"/>
        </w:rPr>
        <w:t xml:space="preserve">They used the Global Positioning System (GPS) to follow randomized transects throughout the enclosures. Then they evaluated the pellets found and based on several models were able to determine the deer density. </w:t>
      </w:r>
      <w:r w:rsidR="00024BCB" w:rsidRPr="006B0CFB">
        <w:rPr>
          <w:rFonts w:ascii="Times New Roman" w:eastAsia="Microsoft YaHei UI" w:hAnsi="Times New Roman" w:cs="Times New Roman"/>
          <w:sz w:val="24"/>
          <w:szCs w:val="24"/>
        </w:rPr>
        <w:t>After completing the study, the researchers concluded that deer densities can be evaluated by using a fecal pellet count survey. They did</w:t>
      </w:r>
      <w:r w:rsidR="00A96230" w:rsidRPr="006B0CFB">
        <w:rPr>
          <w:rFonts w:ascii="Times New Roman" w:eastAsia="Microsoft YaHei UI" w:hAnsi="Times New Roman" w:cs="Times New Roman"/>
          <w:sz w:val="24"/>
          <w:szCs w:val="24"/>
        </w:rPr>
        <w:t>, however,</w:t>
      </w:r>
      <w:r w:rsidR="00024BCB" w:rsidRPr="006B0CFB">
        <w:rPr>
          <w:rFonts w:ascii="Times New Roman" w:eastAsia="Microsoft YaHei UI" w:hAnsi="Times New Roman" w:cs="Times New Roman"/>
          <w:sz w:val="24"/>
          <w:szCs w:val="24"/>
        </w:rPr>
        <w:t xml:space="preserve"> suggest that deer movement might </w:t>
      </w:r>
      <w:r w:rsidR="00D57D56" w:rsidRPr="006B0CFB">
        <w:rPr>
          <w:rFonts w:ascii="Times New Roman" w:eastAsia="Microsoft YaHei UI" w:hAnsi="Times New Roman" w:cs="Times New Roman"/>
          <w:sz w:val="24"/>
          <w:szCs w:val="24"/>
        </w:rPr>
        <w:t>have been altered</w:t>
      </w:r>
      <w:r w:rsidR="00024BCB" w:rsidRPr="006B0CFB">
        <w:rPr>
          <w:rFonts w:ascii="Times New Roman" w:eastAsia="Microsoft YaHei UI" w:hAnsi="Times New Roman" w:cs="Times New Roman"/>
          <w:sz w:val="24"/>
          <w:szCs w:val="24"/>
        </w:rPr>
        <w:t xml:space="preserve"> by the enclosures which may affect the accuracy of the survey method in the wild.</w:t>
      </w:r>
      <w:r w:rsidR="006C7B18" w:rsidRPr="006B0CFB">
        <w:rPr>
          <w:rFonts w:ascii="Times New Roman" w:eastAsia="Microsoft YaHei UI" w:hAnsi="Times New Roman" w:cs="Times New Roman"/>
          <w:sz w:val="24"/>
          <w:szCs w:val="24"/>
        </w:rPr>
        <w:t xml:space="preserve"> </w:t>
      </w:r>
      <w:r w:rsidR="00643D20" w:rsidRPr="006B0CFB">
        <w:rPr>
          <w:rFonts w:ascii="Times New Roman" w:eastAsia="Microsoft YaHei UI" w:hAnsi="Times New Roman" w:cs="Times New Roman"/>
          <w:sz w:val="24"/>
          <w:szCs w:val="24"/>
        </w:rPr>
        <w:t xml:space="preserve">Overall, this population survey method is fairly </w:t>
      </w:r>
      <w:r w:rsidR="00643D20" w:rsidRPr="006B0CFB">
        <w:rPr>
          <w:rFonts w:ascii="Times New Roman" w:eastAsia="Microsoft YaHei UI" w:hAnsi="Times New Roman" w:cs="Times New Roman"/>
          <w:noProof/>
          <w:sz w:val="24"/>
          <w:szCs w:val="24"/>
        </w:rPr>
        <w:t>cost</w:t>
      </w:r>
      <w:r w:rsidR="00A96230" w:rsidRPr="006B0CFB">
        <w:rPr>
          <w:rFonts w:ascii="Times New Roman" w:eastAsia="Microsoft YaHei UI" w:hAnsi="Times New Roman" w:cs="Times New Roman"/>
          <w:noProof/>
          <w:sz w:val="24"/>
          <w:szCs w:val="24"/>
        </w:rPr>
        <w:t>-</w:t>
      </w:r>
      <w:r w:rsidR="00643D20" w:rsidRPr="006B0CFB">
        <w:rPr>
          <w:rFonts w:ascii="Times New Roman" w:eastAsia="Microsoft YaHei UI" w:hAnsi="Times New Roman" w:cs="Times New Roman"/>
          <w:noProof/>
          <w:sz w:val="24"/>
          <w:szCs w:val="24"/>
        </w:rPr>
        <w:t>effective</w:t>
      </w:r>
      <w:r w:rsidR="00643D20" w:rsidRPr="006B0CFB">
        <w:rPr>
          <w:rFonts w:ascii="Times New Roman" w:eastAsia="Microsoft YaHei UI" w:hAnsi="Times New Roman" w:cs="Times New Roman"/>
          <w:sz w:val="24"/>
          <w:szCs w:val="24"/>
        </w:rPr>
        <w:t xml:space="preserve"> but presents several problems. One of which is the difficulty of surveying large tracts of land. This survey method requires several people who can identify fecal pellets of white-tailed deer. Some landscapes make it har</w:t>
      </w:r>
      <w:r w:rsidR="00265D2A" w:rsidRPr="006B0CFB">
        <w:rPr>
          <w:rFonts w:ascii="Times New Roman" w:eastAsia="Microsoft YaHei UI" w:hAnsi="Times New Roman" w:cs="Times New Roman"/>
          <w:sz w:val="24"/>
          <w:szCs w:val="24"/>
        </w:rPr>
        <w:t xml:space="preserve">d to stay true to the predetermined transects </w:t>
      </w:r>
      <w:r w:rsidR="00643D20" w:rsidRPr="006B0CFB">
        <w:rPr>
          <w:rFonts w:ascii="Times New Roman" w:eastAsia="Microsoft YaHei UI" w:hAnsi="Times New Roman" w:cs="Times New Roman"/>
          <w:sz w:val="24"/>
          <w:szCs w:val="24"/>
        </w:rPr>
        <w:t>and can cause the results to be skewed. This is a better method if the landowner wishes to survey smaller properties and can’t afford other survey methods. This method is c</w:t>
      </w:r>
      <w:r w:rsidR="00265D2A" w:rsidRPr="006B0CFB">
        <w:rPr>
          <w:rFonts w:ascii="Times New Roman" w:eastAsia="Microsoft YaHei UI" w:hAnsi="Times New Roman" w:cs="Times New Roman"/>
          <w:sz w:val="24"/>
          <w:szCs w:val="24"/>
        </w:rPr>
        <w:t>ost effective and relatively easy to complete as long as the landowner or researcher has the time to complete the survey</w:t>
      </w:r>
      <w:r w:rsidR="00643D20" w:rsidRPr="006B0CFB">
        <w:rPr>
          <w:rFonts w:ascii="Times New Roman" w:eastAsia="Microsoft YaHei UI" w:hAnsi="Times New Roman" w:cs="Times New Roman"/>
          <w:sz w:val="24"/>
          <w:szCs w:val="24"/>
        </w:rPr>
        <w:t>.</w:t>
      </w:r>
      <w:r w:rsidR="00265D2A" w:rsidRPr="006B0CFB">
        <w:rPr>
          <w:rFonts w:ascii="Times New Roman" w:eastAsia="Microsoft YaHei UI" w:hAnsi="Times New Roman" w:cs="Times New Roman"/>
          <w:sz w:val="24"/>
          <w:szCs w:val="24"/>
        </w:rPr>
        <w:t xml:space="preserve"> </w:t>
      </w:r>
      <w:r w:rsidR="00FE2695" w:rsidRPr="006B0CFB">
        <w:rPr>
          <w:rFonts w:ascii="Times New Roman" w:eastAsia="Microsoft YaHei UI" w:hAnsi="Times New Roman" w:cs="Times New Roman"/>
          <w:sz w:val="24"/>
          <w:szCs w:val="24"/>
        </w:rPr>
        <w:t xml:space="preserve">In comparison to road spotlight surveys, this method </w:t>
      </w:r>
      <w:r w:rsidR="00FE2695" w:rsidRPr="006B0CFB">
        <w:rPr>
          <w:rFonts w:ascii="Times New Roman" w:eastAsia="Microsoft YaHei UI" w:hAnsi="Times New Roman" w:cs="Times New Roman"/>
          <w:noProof/>
          <w:sz w:val="24"/>
          <w:szCs w:val="24"/>
        </w:rPr>
        <w:t>requires</w:t>
      </w:r>
      <w:r w:rsidR="00FE2695" w:rsidRPr="006B0CFB">
        <w:rPr>
          <w:rFonts w:ascii="Times New Roman" w:eastAsia="Microsoft YaHei UI" w:hAnsi="Times New Roman" w:cs="Times New Roman"/>
          <w:sz w:val="24"/>
          <w:szCs w:val="24"/>
        </w:rPr>
        <w:t xml:space="preserve"> more extensive time evaluating the data collects and requires a keen eye when distinguishing between deer fecal pellets and other mammals. </w:t>
      </w:r>
    </w:p>
    <w:p w:rsidR="00063D32" w:rsidRPr="006B0CFB" w:rsidRDefault="00063D32" w:rsidP="009711AA">
      <w:pPr>
        <w:spacing w:line="240" w:lineRule="auto"/>
        <w:contextualSpacing/>
        <w:rPr>
          <w:rFonts w:ascii="Times New Roman" w:eastAsia="Microsoft YaHei UI" w:hAnsi="Times New Roman" w:cs="Times New Roman"/>
          <w:sz w:val="24"/>
          <w:szCs w:val="24"/>
        </w:rPr>
      </w:pPr>
    </w:p>
    <w:p w:rsidR="001E4D11" w:rsidRDefault="00247627"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b/>
          <w:sz w:val="28"/>
          <w:szCs w:val="28"/>
        </w:rPr>
        <w:t>Road Spotlight Survey</w:t>
      </w:r>
      <w:r w:rsidR="00FE2695" w:rsidRPr="006B0CFB">
        <w:rPr>
          <w:rFonts w:ascii="Times New Roman" w:eastAsia="Microsoft YaHei UI" w:hAnsi="Times New Roman" w:cs="Times New Roman"/>
          <w:b/>
          <w:sz w:val="24"/>
          <w:szCs w:val="24"/>
        </w:rPr>
        <w:t xml:space="preserve"> </w:t>
      </w:r>
      <w:r w:rsidR="00FE2695" w:rsidRPr="006B0CFB">
        <w:rPr>
          <w:rFonts w:ascii="Times New Roman" w:eastAsia="Microsoft YaHei UI" w:hAnsi="Times New Roman" w:cs="Times New Roman"/>
          <w:sz w:val="24"/>
          <w:szCs w:val="24"/>
        </w:rPr>
        <w:t>Road spotlight surveys are vastly used by most wildlife researchers and landowners who wish to estimate the white-tailed deer population on their property.</w:t>
      </w:r>
      <w:r w:rsidR="002F4B76" w:rsidRPr="006B0CFB">
        <w:rPr>
          <w:rFonts w:ascii="Times New Roman" w:eastAsia="Microsoft YaHei UI" w:hAnsi="Times New Roman" w:cs="Times New Roman"/>
          <w:sz w:val="24"/>
          <w:szCs w:val="24"/>
        </w:rPr>
        <w:t xml:space="preserve"> This method is one of the oldest methods used by researchers and is proven to be successful in most situations to determine a rough estimate of the population. For this surveying method, landowners use a vehicle with four people and two spotlights. Two people spotlight deer depending on the predetermined route and the need for spotlights on both sides of the vehicle. One person will spotlight on each side of the vehicle while the other two people will record </w:t>
      </w:r>
      <w:r w:rsidR="002F4B76" w:rsidRPr="006B0CFB">
        <w:rPr>
          <w:rFonts w:ascii="Times New Roman" w:eastAsia="Microsoft YaHei UI" w:hAnsi="Times New Roman" w:cs="Times New Roman"/>
          <w:sz w:val="24"/>
          <w:szCs w:val="24"/>
        </w:rPr>
        <w:lastRenderedPageBreak/>
        <w:t xml:space="preserve">sightings from their designated spot lighter.  </w:t>
      </w:r>
      <w:r w:rsidR="00D6160C" w:rsidRPr="006B0CFB">
        <w:rPr>
          <w:rFonts w:ascii="Times New Roman" w:eastAsia="Microsoft YaHei UI" w:hAnsi="Times New Roman" w:cs="Times New Roman"/>
          <w:sz w:val="24"/>
          <w:szCs w:val="24"/>
        </w:rPr>
        <w:t xml:space="preserve">Data is then collected on the sex of the deer spotted as well as the number of deer in each area. Depending on the size of the property, the landowner should split the property into several sections in order to gain a more accurate estimate. A route also should be designed on different roads throughout the property. As mentioned above, this can create bias because routes are often based off of convenience. It is important to refrain from bias and create a route that reduces the effects of bias on the data. </w:t>
      </w:r>
    </w:p>
    <w:p w:rsidR="001E4D11" w:rsidRDefault="001E4D11" w:rsidP="009711AA">
      <w:pPr>
        <w:spacing w:line="240" w:lineRule="auto"/>
        <w:contextualSpacing/>
        <w:rPr>
          <w:rFonts w:ascii="Times New Roman" w:eastAsia="Microsoft YaHei UI" w:hAnsi="Times New Roman" w:cs="Times New Roman"/>
          <w:sz w:val="24"/>
          <w:szCs w:val="24"/>
        </w:rPr>
      </w:pPr>
    </w:p>
    <w:p w:rsidR="000B2265" w:rsidRDefault="000D5E39" w:rsidP="009711AA">
      <w:pPr>
        <w:spacing w:line="240" w:lineRule="auto"/>
        <w:contextualSpacing/>
        <w:rPr>
          <w:rFonts w:ascii="Times New Roman" w:eastAsia="Microsoft YaHei UI" w:hAnsi="Times New Roman" w:cs="Times New Roman"/>
          <w:sz w:val="24"/>
          <w:szCs w:val="24"/>
        </w:rPr>
      </w:pPr>
      <w:r>
        <w:rPr>
          <w:rFonts w:ascii="Times New Roman" w:eastAsia="Microsoft YaHei UI" w:hAnsi="Times New Roman" w:cs="Times New Roman"/>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10629</wp:posOffset>
            </wp:positionV>
            <wp:extent cx="4015105" cy="2677795"/>
            <wp:effectExtent l="0" t="0" r="4445" b="8255"/>
            <wp:wrapTight wrapText="bothSides">
              <wp:wrapPolygon edited="0">
                <wp:start x="0" y="0"/>
                <wp:lineTo x="0" y="21513"/>
                <wp:lineTo x="21521" y="21513"/>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531995831_4315100cb7_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5105" cy="2677795"/>
                    </a:xfrm>
                    <a:prstGeom prst="rect">
                      <a:avLst/>
                    </a:prstGeom>
                  </pic:spPr>
                </pic:pic>
              </a:graphicData>
            </a:graphic>
            <wp14:sizeRelH relativeFrom="margin">
              <wp14:pctWidth>0</wp14:pctWidth>
            </wp14:sizeRelH>
            <wp14:sizeRelV relativeFrom="margin">
              <wp14:pctHeight>0</wp14:pctHeight>
            </wp14:sizeRelV>
          </wp:anchor>
        </w:drawing>
      </w:r>
      <w:r w:rsidR="00D6160C" w:rsidRPr="006B0CFB">
        <w:rPr>
          <w:rFonts w:ascii="Times New Roman" w:eastAsia="Microsoft YaHei UI" w:hAnsi="Times New Roman" w:cs="Times New Roman"/>
          <w:sz w:val="24"/>
          <w:szCs w:val="24"/>
        </w:rPr>
        <w:t xml:space="preserve">After a route is established, researchers can drive the route and count the number of white-tailed deer in each section. It is crucial that the data is collected only on the route going in so that deer are not double counted. This can cause the estimates to be higher and affect the land </w:t>
      </w:r>
      <w:r w:rsidR="00D6160C" w:rsidRPr="006B0CFB">
        <w:rPr>
          <w:rFonts w:ascii="Times New Roman" w:eastAsia="Microsoft YaHei UI" w:hAnsi="Times New Roman" w:cs="Times New Roman"/>
          <w:noProof/>
          <w:sz w:val="24"/>
          <w:szCs w:val="24"/>
        </w:rPr>
        <w:t>managers</w:t>
      </w:r>
      <w:r w:rsidR="00D6160C" w:rsidRPr="006B0CFB">
        <w:rPr>
          <w:rFonts w:ascii="Times New Roman" w:eastAsia="Microsoft YaHei UI" w:hAnsi="Times New Roman" w:cs="Times New Roman"/>
          <w:sz w:val="24"/>
          <w:szCs w:val="24"/>
        </w:rPr>
        <w:t xml:space="preserve"> harvest goals negatively. </w:t>
      </w:r>
      <w:r w:rsidR="00F05B65" w:rsidRPr="006B0CFB">
        <w:rPr>
          <w:rFonts w:ascii="Times New Roman" w:eastAsia="Microsoft YaHei UI" w:hAnsi="Times New Roman" w:cs="Times New Roman"/>
          <w:sz w:val="24"/>
          <w:szCs w:val="24"/>
        </w:rPr>
        <w:t xml:space="preserve">Some problems with this survey include the reliance on spotlights. Some spotlights are brighter than others which can allow the spotter to identify more deer while other spotlights are dimmer preventing the spotter from identifying deer. Another common mistake researchers make is misidentifying the sex of deer and the number. Deer often move when disturbed by the spotlights and </w:t>
      </w:r>
      <w:r w:rsidR="00A96230" w:rsidRPr="006B0CFB">
        <w:rPr>
          <w:rFonts w:ascii="Times New Roman" w:eastAsia="Microsoft YaHei UI" w:hAnsi="Times New Roman" w:cs="Times New Roman"/>
          <w:sz w:val="24"/>
          <w:szCs w:val="24"/>
        </w:rPr>
        <w:t xml:space="preserve">an </w:t>
      </w:r>
      <w:r w:rsidR="00F05B65" w:rsidRPr="006B0CFB">
        <w:rPr>
          <w:rFonts w:ascii="Times New Roman" w:eastAsia="Microsoft YaHei UI" w:hAnsi="Times New Roman" w:cs="Times New Roman"/>
          <w:noProof/>
          <w:sz w:val="24"/>
          <w:szCs w:val="24"/>
        </w:rPr>
        <w:t>oncoming</w:t>
      </w:r>
      <w:r w:rsidR="00F05B65" w:rsidRPr="006B0CFB">
        <w:rPr>
          <w:rFonts w:ascii="Times New Roman" w:eastAsia="Microsoft YaHei UI" w:hAnsi="Times New Roman" w:cs="Times New Roman"/>
          <w:sz w:val="24"/>
          <w:szCs w:val="24"/>
        </w:rPr>
        <w:t xml:space="preserve"> vehicle which becomes problematic when trying to identify the deer from a moving vehicle. This is why it becomes important for the landowner to have people who can identify deer well with bright spotlights conduct the research. </w:t>
      </w:r>
      <w:r w:rsidR="00BE6653" w:rsidRPr="006B0CFB">
        <w:rPr>
          <w:rFonts w:ascii="Times New Roman" w:eastAsia="Microsoft YaHei UI" w:hAnsi="Times New Roman" w:cs="Times New Roman"/>
          <w:sz w:val="24"/>
          <w:szCs w:val="24"/>
        </w:rPr>
        <w:t>Having two extra people who can help identify deer with binoculars is also a benefit wh</w:t>
      </w:r>
      <w:r w:rsidR="00DD3B32" w:rsidRPr="006B0CFB">
        <w:rPr>
          <w:rFonts w:ascii="Times New Roman" w:eastAsia="Microsoft YaHei UI" w:hAnsi="Times New Roman" w:cs="Times New Roman"/>
          <w:sz w:val="24"/>
          <w:szCs w:val="24"/>
        </w:rPr>
        <w:t>en trying to accurately determine the</w:t>
      </w:r>
      <w:r w:rsidR="00BE6653" w:rsidRPr="006B0CFB">
        <w:rPr>
          <w:rFonts w:ascii="Times New Roman" w:eastAsia="Microsoft YaHei UI" w:hAnsi="Times New Roman" w:cs="Times New Roman"/>
          <w:sz w:val="24"/>
          <w:szCs w:val="24"/>
        </w:rPr>
        <w:t xml:space="preserve"> deer sex ratios on the property.</w:t>
      </w:r>
      <w:r w:rsidR="00D9164A" w:rsidRPr="006B0CFB">
        <w:rPr>
          <w:rFonts w:ascii="Times New Roman" w:eastAsia="Microsoft YaHei UI" w:hAnsi="Times New Roman" w:cs="Times New Roman"/>
          <w:sz w:val="24"/>
          <w:szCs w:val="24"/>
        </w:rPr>
        <w:t xml:space="preserve"> Because this method is relatively inexpensive and easy to use, it is a great management tool used by landowners and researchers.</w:t>
      </w:r>
      <w:r w:rsidR="00696002" w:rsidRPr="006B0CFB">
        <w:rPr>
          <w:rFonts w:ascii="Times New Roman" w:eastAsia="Microsoft YaHei UI" w:hAnsi="Times New Roman" w:cs="Times New Roman"/>
          <w:sz w:val="24"/>
          <w:szCs w:val="24"/>
        </w:rPr>
        <w:t xml:space="preserve"> This method is better for properties with numerous roads established and open areas along the roadways. Deciduous forests become problematic because deer cannot be identified because of the thick vegetation. </w:t>
      </w:r>
    </w:p>
    <w:p w:rsidR="005B1251" w:rsidRDefault="005B1251" w:rsidP="009711AA">
      <w:pPr>
        <w:spacing w:line="240" w:lineRule="auto"/>
        <w:contextualSpacing/>
        <w:rPr>
          <w:rFonts w:ascii="Times New Roman" w:eastAsia="Microsoft YaHei UI" w:hAnsi="Times New Roman" w:cs="Times New Roman"/>
          <w:sz w:val="24"/>
          <w:szCs w:val="24"/>
        </w:rPr>
      </w:pPr>
    </w:p>
    <w:p w:rsidR="005B1251" w:rsidRPr="005B1251" w:rsidRDefault="005B1251" w:rsidP="009711AA">
      <w:pPr>
        <w:spacing w:line="240" w:lineRule="auto"/>
        <w:contextualSpacing/>
        <w:rPr>
          <w:rFonts w:ascii="Times New Roman" w:eastAsia="Microsoft YaHei UI" w:hAnsi="Times New Roman" w:cs="Times New Roman"/>
          <w:sz w:val="24"/>
          <w:szCs w:val="24"/>
        </w:rPr>
      </w:pPr>
      <w:r>
        <w:rPr>
          <w:rFonts w:ascii="Times New Roman" w:eastAsia="Microsoft YaHei UI" w:hAnsi="Times New Roman" w:cs="Times New Roman"/>
          <w:b/>
          <w:sz w:val="28"/>
          <w:szCs w:val="28"/>
        </w:rPr>
        <w:t>Conclusion</w:t>
      </w:r>
      <w:r>
        <w:rPr>
          <w:rFonts w:ascii="Times New Roman" w:eastAsia="Microsoft YaHei UI" w:hAnsi="Times New Roman" w:cs="Times New Roman"/>
          <w:sz w:val="24"/>
          <w:szCs w:val="24"/>
        </w:rPr>
        <w:t xml:space="preserve"> So to wrap things up, as landowners there are several techniques that we can use in order to survey population densities of white-tailed deer. We hope that this information encourages our readers to survey the white-tailed deer populations on their property this year. Using one of these survey</w:t>
      </w:r>
      <w:r w:rsidR="00FC2ED2">
        <w:rPr>
          <w:rFonts w:ascii="Times New Roman" w:eastAsia="Microsoft YaHei UI" w:hAnsi="Times New Roman" w:cs="Times New Roman"/>
          <w:sz w:val="24"/>
          <w:szCs w:val="24"/>
        </w:rPr>
        <w:t>ing</w:t>
      </w:r>
      <w:r>
        <w:rPr>
          <w:rFonts w:ascii="Times New Roman" w:eastAsia="Microsoft YaHei UI" w:hAnsi="Times New Roman" w:cs="Times New Roman"/>
          <w:sz w:val="24"/>
          <w:szCs w:val="24"/>
        </w:rPr>
        <w:t xml:space="preserve"> methods can be an important tool in the tool belt for all landowners. It is important to conduct careful research and plan out each survey regardless of the type of survey method used. </w:t>
      </w:r>
      <w:r w:rsidR="00FC2ED2">
        <w:rPr>
          <w:rFonts w:ascii="Times New Roman" w:eastAsia="Microsoft YaHei UI" w:hAnsi="Times New Roman" w:cs="Times New Roman"/>
          <w:sz w:val="24"/>
          <w:szCs w:val="24"/>
        </w:rPr>
        <w:t>With a little time and effort, every landowner can manage their deer herds effectively. We hope that this information was helpful to all of our readers, and we look forward to providing more information on habitat management in the future.</w:t>
      </w:r>
      <w:r w:rsidR="00294619">
        <w:rPr>
          <w:rFonts w:ascii="Times New Roman" w:eastAsia="Microsoft YaHei UI" w:hAnsi="Times New Roman" w:cs="Times New Roman"/>
          <w:sz w:val="24"/>
          <w:szCs w:val="24"/>
        </w:rPr>
        <w:t xml:space="preserve"> </w:t>
      </w:r>
    </w:p>
    <w:p w:rsidR="00D508A0" w:rsidRDefault="00D508A0" w:rsidP="009F25CC">
      <w:pPr>
        <w:pStyle w:val="NormalWeb"/>
        <w:spacing w:before="0" w:beforeAutospacing="0" w:after="158" w:afterAutospacing="0" w:line="252" w:lineRule="atLeast"/>
        <w:jc w:val="center"/>
        <w:rPr>
          <w:rFonts w:eastAsia="Microsoft YaHei UI"/>
          <w:b/>
        </w:rPr>
      </w:pPr>
    </w:p>
    <w:p w:rsidR="00D508A0" w:rsidRDefault="00D508A0" w:rsidP="006D38D6">
      <w:pPr>
        <w:pStyle w:val="NormalWeb"/>
        <w:spacing w:before="0" w:beforeAutospacing="0" w:after="158" w:afterAutospacing="0" w:line="252" w:lineRule="atLeast"/>
        <w:rPr>
          <w:rFonts w:eastAsia="Microsoft YaHei UI"/>
          <w:b/>
        </w:rPr>
      </w:pPr>
    </w:p>
    <w:p w:rsidR="00D41CB2" w:rsidRPr="006B0CFB" w:rsidRDefault="00F61AFF" w:rsidP="009F25CC">
      <w:pPr>
        <w:pStyle w:val="NormalWeb"/>
        <w:spacing w:before="0" w:beforeAutospacing="0" w:after="158" w:afterAutospacing="0" w:line="252" w:lineRule="atLeast"/>
        <w:jc w:val="center"/>
        <w:rPr>
          <w:rFonts w:eastAsia="Microsoft YaHei UI"/>
          <w:b/>
          <w:color w:val="555555"/>
        </w:rPr>
      </w:pPr>
      <w:r w:rsidRPr="006B0CFB">
        <w:rPr>
          <w:rFonts w:eastAsia="Microsoft YaHei UI"/>
          <w:b/>
        </w:rPr>
        <w:lastRenderedPageBreak/>
        <w:t>Literature Cited</w:t>
      </w:r>
    </w:p>
    <w:p w:rsidR="009F25CC" w:rsidRPr="006B0CFB" w:rsidRDefault="00D41CB2" w:rsidP="009F25CC">
      <w:pPr>
        <w:spacing w:line="240" w:lineRule="auto"/>
        <w:ind w:hanging="720"/>
        <w:contextualSpacing/>
        <w:rPr>
          <w:rFonts w:ascii="Times New Roman" w:eastAsia="Microsoft YaHei UI" w:hAnsi="Times New Roman" w:cs="Times New Roman"/>
          <w:i/>
          <w:iCs/>
          <w:sz w:val="24"/>
          <w:szCs w:val="24"/>
        </w:rPr>
      </w:pPr>
      <w:r w:rsidRPr="006B0CFB">
        <w:rPr>
          <w:rFonts w:ascii="Times New Roman" w:eastAsia="Microsoft YaHei UI" w:hAnsi="Times New Roman" w:cs="Times New Roman"/>
          <w:sz w:val="24"/>
          <w:szCs w:val="24"/>
        </w:rPr>
        <w:t>Collier, Bret A., et al. "Detection Probability and Sources of Variation in White-Tailed Deer Spotlight Surveys."</w:t>
      </w:r>
      <w:r w:rsidRPr="006B0CFB">
        <w:rPr>
          <w:rFonts w:ascii="Times New Roman" w:eastAsia="Microsoft YaHei UI" w:hAnsi="Times New Roman" w:cs="Times New Roman"/>
          <w:i/>
          <w:iCs/>
          <w:sz w:val="24"/>
          <w:szCs w:val="24"/>
        </w:rPr>
        <w:t xml:space="preserve"> Journal of Wildlife Management</w:t>
      </w:r>
      <w:r w:rsidRPr="006B0CFB">
        <w:rPr>
          <w:rFonts w:ascii="Times New Roman" w:eastAsia="Microsoft YaHei UI" w:hAnsi="Times New Roman" w:cs="Times New Roman"/>
          <w:sz w:val="24"/>
          <w:szCs w:val="24"/>
        </w:rPr>
        <w:t>, vol. 71, no. 1, 2007, pp. 277-281</w:t>
      </w:r>
      <w:r w:rsidRPr="006B0CFB">
        <w:rPr>
          <w:rFonts w:ascii="Times New Roman" w:eastAsia="Microsoft YaHei UI" w:hAnsi="Times New Roman" w:cs="Times New Roman"/>
          <w:i/>
          <w:iCs/>
          <w:sz w:val="24"/>
          <w:szCs w:val="24"/>
        </w:rPr>
        <w:t>.</w:t>
      </w:r>
    </w:p>
    <w:p w:rsidR="009F25CC" w:rsidRPr="006B0CFB" w:rsidRDefault="009F25CC" w:rsidP="009F25CC">
      <w:pPr>
        <w:spacing w:line="240" w:lineRule="auto"/>
        <w:ind w:hanging="720"/>
        <w:contextualSpacing/>
        <w:rPr>
          <w:rFonts w:ascii="Times New Roman" w:eastAsia="Microsoft YaHei UI" w:hAnsi="Times New Roman" w:cs="Times New Roman"/>
          <w:i/>
          <w:iCs/>
          <w:sz w:val="24"/>
          <w:szCs w:val="24"/>
        </w:rPr>
      </w:pPr>
    </w:p>
    <w:p w:rsidR="00D41CB2" w:rsidRPr="006B0CFB" w:rsidRDefault="00E83D80" w:rsidP="009F25CC">
      <w:pPr>
        <w:spacing w:line="240" w:lineRule="auto"/>
        <w:ind w:hanging="720"/>
        <w:contextualSpacing/>
        <w:rPr>
          <w:rFonts w:ascii="Times New Roman" w:eastAsia="Microsoft YaHei UI" w:hAnsi="Times New Roman" w:cs="Times New Roman"/>
          <w:i/>
          <w:iCs/>
          <w:sz w:val="24"/>
          <w:szCs w:val="24"/>
        </w:rPr>
      </w:pPr>
      <w:r w:rsidRPr="006B0CFB">
        <w:rPr>
          <w:rFonts w:ascii="Times New Roman" w:eastAsia="Microsoft YaHei UI" w:hAnsi="Times New Roman" w:cs="Times New Roman"/>
          <w:sz w:val="24"/>
          <w:szCs w:val="24"/>
        </w:rPr>
        <w:t xml:space="preserve">Collier, Bret A., et al. "Spotlight Surveys for White-Tailed Deer: Monitoring Panacea </w:t>
      </w:r>
      <w:proofErr w:type="gramStart"/>
      <w:r w:rsidRPr="006B0CFB">
        <w:rPr>
          <w:rFonts w:ascii="Times New Roman" w:eastAsia="Microsoft YaHei UI" w:hAnsi="Times New Roman" w:cs="Times New Roman"/>
          <w:sz w:val="24"/>
          <w:szCs w:val="24"/>
        </w:rPr>
        <w:t>Or</w:t>
      </w:r>
      <w:proofErr w:type="gramEnd"/>
      <w:r w:rsidRPr="006B0CFB">
        <w:rPr>
          <w:rFonts w:ascii="Times New Roman" w:eastAsia="Microsoft YaHei UI" w:hAnsi="Times New Roman" w:cs="Times New Roman"/>
          <w:sz w:val="24"/>
          <w:szCs w:val="24"/>
        </w:rPr>
        <w:t xml:space="preserve"> Exercise in Futility?"</w:t>
      </w:r>
      <w:r w:rsidRPr="006B0CFB">
        <w:rPr>
          <w:rFonts w:ascii="Times New Roman" w:eastAsia="Microsoft YaHei UI" w:hAnsi="Times New Roman" w:cs="Times New Roman"/>
          <w:i/>
          <w:iCs/>
          <w:sz w:val="24"/>
          <w:szCs w:val="24"/>
        </w:rPr>
        <w:t xml:space="preserve"> Journal of Wildlife Management</w:t>
      </w:r>
      <w:r w:rsidRPr="006B0CFB">
        <w:rPr>
          <w:rFonts w:ascii="Times New Roman" w:eastAsia="Microsoft YaHei UI" w:hAnsi="Times New Roman" w:cs="Times New Roman"/>
          <w:sz w:val="24"/>
          <w:szCs w:val="24"/>
        </w:rPr>
        <w:t>, vol. 77, no. 1, 2013, pp. 165-171</w:t>
      </w:r>
      <w:r w:rsidRPr="006B0CFB">
        <w:rPr>
          <w:rFonts w:ascii="Times New Roman" w:eastAsia="Microsoft YaHei UI" w:hAnsi="Times New Roman" w:cs="Times New Roman"/>
          <w:i/>
          <w:iCs/>
          <w:sz w:val="24"/>
          <w:szCs w:val="24"/>
        </w:rPr>
        <w:t>.</w:t>
      </w:r>
    </w:p>
    <w:p w:rsidR="009F25CC" w:rsidRPr="006B0CFB" w:rsidRDefault="009F25CC" w:rsidP="009F25CC">
      <w:pPr>
        <w:spacing w:line="240" w:lineRule="auto"/>
        <w:ind w:hanging="720"/>
        <w:contextualSpacing/>
        <w:rPr>
          <w:rFonts w:ascii="Times New Roman" w:eastAsia="Microsoft YaHei UI" w:hAnsi="Times New Roman" w:cs="Times New Roman"/>
          <w:sz w:val="24"/>
          <w:szCs w:val="24"/>
        </w:rPr>
      </w:pPr>
    </w:p>
    <w:p w:rsidR="00D41CB2" w:rsidRPr="006B0CFB" w:rsidRDefault="00D41CB2" w:rsidP="009F25CC">
      <w:pPr>
        <w:spacing w:line="240" w:lineRule="auto"/>
        <w:ind w:hanging="720"/>
        <w:contextualSpacing/>
        <w:rPr>
          <w:rFonts w:ascii="Times New Roman" w:eastAsia="Microsoft YaHei UI" w:hAnsi="Times New Roman" w:cs="Times New Roman"/>
          <w:i/>
          <w:iCs/>
          <w:sz w:val="24"/>
          <w:szCs w:val="24"/>
        </w:rPr>
      </w:pPr>
      <w:r w:rsidRPr="006B0CFB">
        <w:rPr>
          <w:rFonts w:ascii="Times New Roman" w:eastAsia="Microsoft YaHei UI" w:hAnsi="Times New Roman" w:cs="Times New Roman"/>
          <w:sz w:val="24"/>
          <w:szCs w:val="24"/>
        </w:rPr>
        <w:t>Forsyth, David M., et al. "Modeling the Relationship between Fecal Pellet Indices and Deer Density."</w:t>
      </w:r>
      <w:r w:rsidRPr="006B0CFB">
        <w:rPr>
          <w:rFonts w:ascii="Times New Roman" w:eastAsia="Microsoft YaHei UI" w:hAnsi="Times New Roman" w:cs="Times New Roman"/>
          <w:i/>
          <w:iCs/>
          <w:sz w:val="24"/>
          <w:szCs w:val="24"/>
        </w:rPr>
        <w:t xml:space="preserve"> Journal of Wildlife Management</w:t>
      </w:r>
      <w:r w:rsidRPr="006B0CFB">
        <w:rPr>
          <w:rFonts w:ascii="Times New Roman" w:eastAsia="Microsoft YaHei UI" w:hAnsi="Times New Roman" w:cs="Times New Roman"/>
          <w:sz w:val="24"/>
          <w:szCs w:val="24"/>
        </w:rPr>
        <w:t>, vol. 71, no. 3, 2007, pp. 964-970</w:t>
      </w:r>
      <w:r w:rsidRPr="006B0CFB">
        <w:rPr>
          <w:rFonts w:ascii="Times New Roman" w:eastAsia="Microsoft YaHei UI" w:hAnsi="Times New Roman" w:cs="Times New Roman"/>
          <w:i/>
          <w:iCs/>
          <w:sz w:val="24"/>
          <w:szCs w:val="24"/>
        </w:rPr>
        <w:t>.</w:t>
      </w:r>
    </w:p>
    <w:p w:rsidR="00D41CB2" w:rsidRPr="006B0CFB" w:rsidRDefault="00D41CB2" w:rsidP="009F25CC">
      <w:pPr>
        <w:spacing w:line="240" w:lineRule="auto"/>
        <w:ind w:hanging="720"/>
        <w:contextualSpacing/>
        <w:rPr>
          <w:rFonts w:ascii="Times New Roman" w:eastAsia="Microsoft YaHei UI" w:hAnsi="Times New Roman" w:cs="Times New Roman"/>
          <w:i/>
          <w:iCs/>
          <w:sz w:val="24"/>
          <w:szCs w:val="24"/>
        </w:rPr>
      </w:pPr>
    </w:p>
    <w:p w:rsidR="00A5323E" w:rsidRPr="006B0CFB" w:rsidRDefault="00E83D80" w:rsidP="009F25CC">
      <w:pPr>
        <w:spacing w:line="240" w:lineRule="auto"/>
        <w:ind w:hanging="720"/>
        <w:contextualSpacing/>
        <w:rPr>
          <w:rFonts w:ascii="Times New Roman" w:eastAsia="Microsoft YaHei UI" w:hAnsi="Times New Roman" w:cs="Times New Roman"/>
          <w:i/>
          <w:iCs/>
          <w:sz w:val="24"/>
          <w:szCs w:val="24"/>
        </w:rPr>
      </w:pPr>
      <w:r w:rsidRPr="006B0CFB">
        <w:rPr>
          <w:rFonts w:ascii="Times New Roman" w:eastAsia="Microsoft YaHei UI" w:hAnsi="Times New Roman" w:cs="Times New Roman"/>
          <w:sz w:val="24"/>
          <w:szCs w:val="24"/>
        </w:rPr>
        <w:t>Potvin, François, Laurier Breton, and Louis-Paul Rivest. "Aerial Surveys for White-Tailed Deer with the Double-Count Technique in Québec: Two 5-Year Plans Completed."</w:t>
      </w:r>
      <w:r w:rsidRPr="006B0CFB">
        <w:rPr>
          <w:rFonts w:ascii="Times New Roman" w:eastAsia="Microsoft YaHei UI" w:hAnsi="Times New Roman" w:cs="Times New Roman"/>
          <w:i/>
          <w:iCs/>
          <w:sz w:val="24"/>
          <w:szCs w:val="24"/>
        </w:rPr>
        <w:t xml:space="preserve"> Wildlife Society Bulletin</w:t>
      </w:r>
      <w:r w:rsidRPr="006B0CFB">
        <w:rPr>
          <w:rFonts w:ascii="Times New Roman" w:eastAsia="Microsoft YaHei UI" w:hAnsi="Times New Roman" w:cs="Times New Roman"/>
          <w:sz w:val="24"/>
          <w:szCs w:val="24"/>
        </w:rPr>
        <w:t>, vol. 32, no. 4, 2004, pp. 1099-1107</w:t>
      </w:r>
      <w:r w:rsidRPr="006B0CFB">
        <w:rPr>
          <w:rFonts w:ascii="Times New Roman" w:eastAsia="Microsoft YaHei UI" w:hAnsi="Times New Roman" w:cs="Times New Roman"/>
          <w:i/>
          <w:iCs/>
          <w:sz w:val="24"/>
          <w:szCs w:val="24"/>
        </w:rPr>
        <w:t>.</w:t>
      </w:r>
    </w:p>
    <w:p w:rsidR="00D41CB2" w:rsidRPr="006B0CFB" w:rsidRDefault="00D41CB2" w:rsidP="009F25CC">
      <w:pPr>
        <w:spacing w:line="240" w:lineRule="auto"/>
        <w:ind w:hanging="720"/>
        <w:contextualSpacing/>
        <w:rPr>
          <w:rFonts w:ascii="Times New Roman" w:eastAsia="Microsoft YaHei UI" w:hAnsi="Times New Roman" w:cs="Times New Roman"/>
          <w:sz w:val="24"/>
          <w:szCs w:val="24"/>
        </w:rPr>
      </w:pPr>
    </w:p>
    <w:p w:rsidR="00A5323E" w:rsidRPr="006B0CFB" w:rsidRDefault="00D41CB2" w:rsidP="009F25CC">
      <w:pPr>
        <w:spacing w:line="240" w:lineRule="auto"/>
        <w:ind w:hanging="720"/>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sz w:val="24"/>
          <w:szCs w:val="24"/>
        </w:rPr>
        <w:t>Roberts, Clay W., et al. "Comparison of Camera and Road Survey Estimates for White-Tailed Deer."</w:t>
      </w:r>
      <w:r w:rsidRPr="006B0CFB">
        <w:rPr>
          <w:rFonts w:ascii="Times New Roman" w:eastAsia="Microsoft YaHei UI" w:hAnsi="Times New Roman" w:cs="Times New Roman"/>
          <w:i/>
          <w:iCs/>
          <w:sz w:val="24"/>
          <w:szCs w:val="24"/>
        </w:rPr>
        <w:t xml:space="preserve"> Journal of Wildlife Management</w:t>
      </w:r>
      <w:r w:rsidRPr="006B0CFB">
        <w:rPr>
          <w:rFonts w:ascii="Times New Roman" w:eastAsia="Microsoft YaHei UI" w:hAnsi="Times New Roman" w:cs="Times New Roman"/>
          <w:sz w:val="24"/>
          <w:szCs w:val="24"/>
        </w:rPr>
        <w:t>, vol. 70, no. 1, 2006, pp. 263-267</w:t>
      </w:r>
      <w:r w:rsidRPr="006B0CFB">
        <w:rPr>
          <w:rFonts w:ascii="Times New Roman" w:eastAsia="Microsoft YaHei UI" w:hAnsi="Times New Roman" w:cs="Times New Roman"/>
          <w:i/>
          <w:iCs/>
          <w:sz w:val="24"/>
          <w:szCs w:val="24"/>
        </w:rPr>
        <w:t>.</w:t>
      </w:r>
    </w:p>
    <w:p w:rsidR="00A5323E" w:rsidRPr="006B0CFB" w:rsidRDefault="00A5323E" w:rsidP="009711AA">
      <w:pPr>
        <w:spacing w:line="240" w:lineRule="auto"/>
        <w:contextualSpacing/>
        <w:rPr>
          <w:rFonts w:ascii="Times New Roman" w:eastAsia="Microsoft YaHei UI" w:hAnsi="Times New Roman" w:cs="Times New Roman"/>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6D38D6" w:rsidRPr="00A5323E" w:rsidRDefault="006D38D6" w:rsidP="00A5323E">
      <w:pPr>
        <w:rPr>
          <w:sz w:val="24"/>
          <w:szCs w:val="24"/>
        </w:rPr>
      </w:pPr>
      <w:r>
        <w:rPr>
          <w:noProof/>
          <w:sz w:val="24"/>
          <w:szCs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7620</wp:posOffset>
                </wp:positionV>
                <wp:extent cx="3468756" cy="2017533"/>
                <wp:effectExtent l="0" t="0" r="17780" b="20955"/>
                <wp:wrapNone/>
                <wp:docPr id="10" name="Snip Same Side Corner Rectangle 10"/>
                <wp:cNvGraphicFramePr/>
                <a:graphic xmlns:a="http://schemas.openxmlformats.org/drawingml/2006/main">
                  <a:graphicData uri="http://schemas.microsoft.com/office/word/2010/wordprocessingShape">
                    <wps:wsp>
                      <wps:cNvSpPr/>
                      <wps:spPr>
                        <a:xfrm>
                          <a:off x="0" y="0"/>
                          <a:ext cx="3468756" cy="2017533"/>
                        </a:xfrm>
                        <a:prstGeom prst="snip2SameRect">
                          <a:avLst/>
                        </a:prstGeom>
                        <a:solidFill>
                          <a:schemeClr val="accent6">
                            <a:lumMod val="50000"/>
                          </a:schemeClr>
                        </a:solidFill>
                      </wps:spPr>
                      <wps:style>
                        <a:lnRef idx="1">
                          <a:schemeClr val="dk1"/>
                        </a:lnRef>
                        <a:fillRef idx="2">
                          <a:schemeClr val="dk1"/>
                        </a:fillRef>
                        <a:effectRef idx="1">
                          <a:schemeClr val="dk1"/>
                        </a:effectRef>
                        <a:fontRef idx="minor">
                          <a:schemeClr val="dk1"/>
                        </a:fontRef>
                      </wps:style>
                      <wps:txbx>
                        <w:txbxContent>
                          <w:p w:rsidR="006D38D6" w:rsidRDefault="006D38D6" w:rsidP="006D38D6">
                            <w:pPr>
                              <w:contextualSpacing/>
                              <w:jc w:val="center"/>
                              <w:rPr>
                                <w:b/>
                                <w:color w:val="FFC000"/>
                                <w:sz w:val="22"/>
                                <w:szCs w:val="22"/>
                              </w:rPr>
                            </w:pPr>
                            <w:r>
                              <w:rPr>
                                <w:b/>
                                <w:noProof/>
                                <w:color w:val="FFC000"/>
                                <w:sz w:val="22"/>
                                <w:szCs w:val="22"/>
                              </w:rPr>
                              <w:drawing>
                                <wp:inline distT="0" distB="0" distL="0" distR="0">
                                  <wp:extent cx="1490869" cy="8017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itetaileddeer_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1786" cy="829138"/>
                                          </a:xfrm>
                                          <a:prstGeom prst="rect">
                                            <a:avLst/>
                                          </a:prstGeom>
                                        </pic:spPr>
                                      </pic:pic>
                                    </a:graphicData>
                                  </a:graphic>
                                </wp:inline>
                              </w:drawing>
                            </w:r>
                          </w:p>
                          <w:p w:rsidR="006D38D6" w:rsidRPr="006D38D6" w:rsidRDefault="006D38D6" w:rsidP="006D38D6">
                            <w:pPr>
                              <w:contextualSpacing/>
                              <w:rPr>
                                <w:b/>
                                <w:color w:val="FFC000"/>
                                <w:sz w:val="22"/>
                                <w:szCs w:val="22"/>
                              </w:rPr>
                            </w:pPr>
                            <w:r w:rsidRPr="006D38D6">
                              <w:rPr>
                                <w:b/>
                                <w:color w:val="FFC000"/>
                                <w:sz w:val="22"/>
                                <w:szCs w:val="22"/>
                              </w:rPr>
                              <w:t>Big Tine Consulting Inc.</w:t>
                            </w:r>
                          </w:p>
                          <w:p w:rsidR="006D38D6" w:rsidRPr="006D38D6" w:rsidRDefault="006D38D6" w:rsidP="006D38D6">
                            <w:pPr>
                              <w:contextualSpacing/>
                              <w:rPr>
                                <w:b/>
                                <w:color w:val="FFC000"/>
                                <w:sz w:val="22"/>
                                <w:szCs w:val="22"/>
                              </w:rPr>
                            </w:pPr>
                            <w:r w:rsidRPr="006D38D6">
                              <w:rPr>
                                <w:b/>
                                <w:color w:val="FFC000"/>
                                <w:sz w:val="22"/>
                                <w:szCs w:val="22"/>
                              </w:rPr>
                              <w:t>Point Lookout, MO</w:t>
                            </w:r>
                          </w:p>
                          <w:p w:rsidR="006D38D6" w:rsidRPr="006D38D6" w:rsidRDefault="006D38D6" w:rsidP="006D38D6">
                            <w:pPr>
                              <w:contextualSpacing/>
                              <w:rPr>
                                <w:b/>
                                <w:color w:val="FFC000"/>
                                <w:sz w:val="22"/>
                                <w:szCs w:val="22"/>
                              </w:rPr>
                            </w:pPr>
                            <w:r w:rsidRPr="006D38D6">
                              <w:rPr>
                                <w:b/>
                                <w:color w:val="FFC000"/>
                                <w:sz w:val="22"/>
                                <w:szCs w:val="22"/>
                              </w:rPr>
                              <w:t>Email: BigTineConsulting@msn.com</w:t>
                            </w:r>
                          </w:p>
                          <w:p w:rsidR="006D38D6" w:rsidRPr="006D38D6" w:rsidRDefault="006D38D6" w:rsidP="006D38D6">
                            <w:pPr>
                              <w:contextualSpacing/>
                              <w:rPr>
                                <w:b/>
                                <w:color w:val="FFC000"/>
                                <w:sz w:val="22"/>
                                <w:szCs w:val="22"/>
                              </w:rPr>
                            </w:pPr>
                            <w:r w:rsidRPr="006D38D6">
                              <w:rPr>
                                <w:b/>
                                <w:color w:val="FFC000"/>
                                <w:sz w:val="22"/>
                                <w:szCs w:val="22"/>
                              </w:rPr>
                              <w:t>Phone: (417)-794-2653</w:t>
                            </w:r>
                          </w:p>
                          <w:p w:rsidR="006D38D6" w:rsidRPr="006D38D6" w:rsidRDefault="006D38D6" w:rsidP="006D38D6">
                            <w:pPr>
                              <w:contextualSpacing/>
                              <w:rPr>
                                <w:b/>
                                <w:color w:val="FFC000"/>
                                <w:sz w:val="22"/>
                                <w:szCs w:val="22"/>
                              </w:rPr>
                            </w:pPr>
                            <w:r w:rsidRPr="006D38D6">
                              <w:rPr>
                                <w:b/>
                                <w:color w:val="FFC000"/>
                                <w:sz w:val="22"/>
                                <w:szCs w:val="22"/>
                              </w:rPr>
                              <w:t>Website: BigTineConsulting.wordpress.com</w:t>
                            </w:r>
                          </w:p>
                          <w:p w:rsidR="006D38D6" w:rsidRDefault="006D38D6" w:rsidP="006D3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ame Side Corner Rectangle 10" o:spid="_x0000_s1027" style="position:absolute;margin-left:0;margin-top:.6pt;width:273.15pt;height:158.8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468756,20175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" adj="-11796480,,5400" path="m336262,l3132494,r336262,336262l3468756,2017533r,l,2017533r,l,336262,336262,xe" fillcolor="#536321 [1609]" strokecolor="black [3200]" strokeweight="1pt">
                <v:stroke joinstyle="miter" endcap="round"/>
                <v:formulas/>
                <v:path arrowok="t" o:connecttype="custom" o:connectlocs="336262,0;3132494,0;3468756,336262;3468756,2017533;3468756,2017533;0,2017533;0,2017533;0,336262;336262,0" o:connectangles="0,0,0,0,0,0,0,0,0" textboxrect="0,0,3468756,2017533"/>
                <v:textbox>
                  <w:txbxContent>
                    <w:p w:rsidR="006D38D6" w:rsidRDefault="006D38D6" w:rsidP="006D38D6">
                      <w:pPr>
                        <w:contextualSpacing/>
                        <w:jc w:val="center"/>
                        <w:rPr>
                          <w:b/>
                          <w:color w:val="FFC000"/>
                          <w:sz w:val="22"/>
                          <w:szCs w:val="22"/>
                        </w:rPr>
                      </w:pPr>
                      <w:r>
                        <w:rPr>
                          <w:b/>
                          <w:noProof/>
                          <w:color w:val="FFC000"/>
                          <w:sz w:val="22"/>
                          <w:szCs w:val="22"/>
                        </w:rPr>
                        <w:drawing>
                          <wp:inline distT="0" distB="0" distL="0" distR="0">
                            <wp:extent cx="1490869" cy="8017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itetaileddeer_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1786" cy="829138"/>
                                    </a:xfrm>
                                    <a:prstGeom prst="rect">
                                      <a:avLst/>
                                    </a:prstGeom>
                                  </pic:spPr>
                                </pic:pic>
                              </a:graphicData>
                            </a:graphic>
                          </wp:inline>
                        </w:drawing>
                      </w:r>
                    </w:p>
                    <w:p w:rsidR="006D38D6" w:rsidRPr="006D38D6" w:rsidRDefault="006D38D6" w:rsidP="006D38D6">
                      <w:pPr>
                        <w:contextualSpacing/>
                        <w:rPr>
                          <w:b/>
                          <w:color w:val="FFC000"/>
                          <w:sz w:val="22"/>
                          <w:szCs w:val="22"/>
                        </w:rPr>
                      </w:pPr>
                      <w:r w:rsidRPr="006D38D6">
                        <w:rPr>
                          <w:b/>
                          <w:color w:val="FFC000"/>
                          <w:sz w:val="22"/>
                          <w:szCs w:val="22"/>
                        </w:rPr>
                        <w:t>Big Tine Consulting Inc.</w:t>
                      </w:r>
                    </w:p>
                    <w:p w:rsidR="006D38D6" w:rsidRPr="006D38D6" w:rsidRDefault="006D38D6" w:rsidP="006D38D6">
                      <w:pPr>
                        <w:contextualSpacing/>
                        <w:rPr>
                          <w:b/>
                          <w:color w:val="FFC000"/>
                          <w:sz w:val="22"/>
                          <w:szCs w:val="22"/>
                        </w:rPr>
                      </w:pPr>
                      <w:r w:rsidRPr="006D38D6">
                        <w:rPr>
                          <w:b/>
                          <w:color w:val="FFC000"/>
                          <w:sz w:val="22"/>
                          <w:szCs w:val="22"/>
                        </w:rPr>
                        <w:t>Point Lookout, MO</w:t>
                      </w:r>
                    </w:p>
                    <w:p w:rsidR="006D38D6" w:rsidRPr="006D38D6" w:rsidRDefault="006D38D6" w:rsidP="006D38D6">
                      <w:pPr>
                        <w:contextualSpacing/>
                        <w:rPr>
                          <w:b/>
                          <w:color w:val="FFC000"/>
                          <w:sz w:val="22"/>
                          <w:szCs w:val="22"/>
                        </w:rPr>
                      </w:pPr>
                      <w:r w:rsidRPr="006D38D6">
                        <w:rPr>
                          <w:b/>
                          <w:color w:val="FFC000"/>
                          <w:sz w:val="22"/>
                          <w:szCs w:val="22"/>
                        </w:rPr>
                        <w:t>Email: BigTineConsulting@msn.com</w:t>
                      </w:r>
                    </w:p>
                    <w:p w:rsidR="006D38D6" w:rsidRPr="006D38D6" w:rsidRDefault="006D38D6" w:rsidP="006D38D6">
                      <w:pPr>
                        <w:contextualSpacing/>
                        <w:rPr>
                          <w:b/>
                          <w:color w:val="FFC000"/>
                          <w:sz w:val="22"/>
                          <w:szCs w:val="22"/>
                        </w:rPr>
                      </w:pPr>
                      <w:r w:rsidRPr="006D38D6">
                        <w:rPr>
                          <w:b/>
                          <w:color w:val="FFC000"/>
                          <w:sz w:val="22"/>
                          <w:szCs w:val="22"/>
                        </w:rPr>
                        <w:t>Phone: (417)-794-2653</w:t>
                      </w:r>
                    </w:p>
                    <w:p w:rsidR="006D38D6" w:rsidRPr="006D38D6" w:rsidRDefault="006D38D6" w:rsidP="006D38D6">
                      <w:pPr>
                        <w:contextualSpacing/>
                        <w:rPr>
                          <w:b/>
                          <w:color w:val="FFC000"/>
                          <w:sz w:val="22"/>
                          <w:szCs w:val="22"/>
                        </w:rPr>
                      </w:pPr>
                      <w:r w:rsidRPr="006D38D6">
                        <w:rPr>
                          <w:b/>
                          <w:color w:val="FFC000"/>
                          <w:sz w:val="22"/>
                          <w:szCs w:val="22"/>
                        </w:rPr>
                        <w:t>Website: BigTineConsulting.wordpress.com</w:t>
                      </w:r>
                    </w:p>
                    <w:p w:rsidR="006D38D6" w:rsidRDefault="006D38D6" w:rsidP="006D38D6">
                      <w:pPr>
                        <w:jc w:val="center"/>
                      </w:pPr>
                    </w:p>
                  </w:txbxContent>
                </v:textbox>
                <w10:wrap anchorx="margin"/>
              </v:shape>
            </w:pict>
          </mc:Fallback>
        </mc:AlternateContent>
      </w:r>
    </w:p>
    <w:p w:rsidR="00A5323E" w:rsidRPr="00A5323E" w:rsidRDefault="00A5323E" w:rsidP="00A5323E">
      <w:pPr>
        <w:rPr>
          <w:sz w:val="24"/>
          <w:szCs w:val="24"/>
        </w:rPr>
      </w:pPr>
    </w:p>
    <w:p w:rsidR="00A5323E" w:rsidRPr="00A5323E" w:rsidRDefault="00A5323E" w:rsidP="00A5323E">
      <w:pPr>
        <w:rPr>
          <w:sz w:val="24"/>
          <w:szCs w:val="24"/>
        </w:rPr>
      </w:pPr>
    </w:p>
    <w:p w:rsidR="00A5323E" w:rsidRPr="00A5323E" w:rsidRDefault="00A5323E" w:rsidP="00A5323E">
      <w:pPr>
        <w:rPr>
          <w:sz w:val="24"/>
          <w:szCs w:val="24"/>
        </w:rPr>
      </w:pPr>
    </w:p>
    <w:p w:rsidR="00A5323E" w:rsidRPr="00A5323E" w:rsidRDefault="00A5323E" w:rsidP="00A5323E">
      <w:pPr>
        <w:rPr>
          <w:sz w:val="24"/>
          <w:szCs w:val="24"/>
        </w:rPr>
      </w:pPr>
    </w:p>
    <w:p w:rsidR="00A5323E" w:rsidRDefault="00A5323E" w:rsidP="00A5323E">
      <w:pPr>
        <w:rPr>
          <w:sz w:val="24"/>
          <w:szCs w:val="24"/>
        </w:rPr>
      </w:pPr>
    </w:p>
    <w:p w:rsidR="00ED4C36" w:rsidRPr="00A5323E" w:rsidRDefault="00A5323E" w:rsidP="00A5323E">
      <w:pPr>
        <w:tabs>
          <w:tab w:val="left" w:pos="7890"/>
        </w:tabs>
        <w:rPr>
          <w:sz w:val="24"/>
          <w:szCs w:val="24"/>
        </w:rPr>
      </w:pPr>
      <w:r>
        <w:rPr>
          <w:sz w:val="24"/>
          <w:szCs w:val="24"/>
        </w:rPr>
        <w:tab/>
      </w:r>
    </w:p>
    <w:sectPr w:rsidR="00ED4C36" w:rsidRPr="00A5323E" w:rsidSect="006B0CFB">
      <w:headerReference w:type="default" r:id="rId12"/>
      <w:footerReference w:type="default" r:id="rId13"/>
      <w:headerReference w:type="first" r:id="rId14"/>
      <w:pgSz w:w="12240" w:h="15840"/>
      <w:pgMar w:top="1440" w:right="1440" w:bottom="1440" w:left="1440" w:header="720" w:footer="720" w:gutter="0"/>
      <w:pgBorders w:offsetFrom="page">
        <w:top w:val="thinThickThinSmallGap" w:sz="24" w:space="24" w:color="54A738" w:themeColor="accent5" w:themeShade="BF"/>
        <w:left w:val="thinThickThinSmallGap" w:sz="24" w:space="24" w:color="54A738" w:themeColor="accent5" w:themeShade="BF"/>
        <w:bottom w:val="thinThickThinSmallGap" w:sz="24" w:space="24" w:color="54A738" w:themeColor="accent5" w:themeShade="BF"/>
        <w:right w:val="thinThickThinSmallGap" w:sz="24" w:space="24" w:color="54A738" w:themeColor="accent5" w:themeShade="BF"/>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69D" w:rsidRDefault="00CC769D" w:rsidP="00A5323E">
      <w:pPr>
        <w:spacing w:after="0" w:line="240" w:lineRule="auto"/>
      </w:pPr>
      <w:r>
        <w:separator/>
      </w:r>
    </w:p>
  </w:endnote>
  <w:endnote w:type="continuationSeparator" w:id="0">
    <w:p w:rsidR="00CC769D" w:rsidRDefault="00CC769D" w:rsidP="00A5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23E" w:rsidRDefault="00A5323E">
    <w:pPr>
      <w:pStyle w:val="Footer"/>
      <w:jc w:val="right"/>
    </w:pPr>
  </w:p>
  <w:p w:rsidR="00A5323E" w:rsidRDefault="00A532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69D" w:rsidRDefault="00CC769D" w:rsidP="00A5323E">
      <w:pPr>
        <w:spacing w:after="0" w:line="240" w:lineRule="auto"/>
      </w:pPr>
      <w:r>
        <w:separator/>
      </w:r>
    </w:p>
  </w:footnote>
  <w:footnote w:type="continuationSeparator" w:id="0">
    <w:p w:rsidR="00CC769D" w:rsidRDefault="00CC769D" w:rsidP="00A53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474027"/>
      <w:docPartObj>
        <w:docPartGallery w:val="Page Numbers (Top of Page)"/>
        <w:docPartUnique/>
      </w:docPartObj>
    </w:sdtPr>
    <w:sdtEndPr>
      <w:rPr>
        <w:noProof/>
      </w:rPr>
    </w:sdtEndPr>
    <w:sdtContent>
      <w:p w:rsidR="00A5323E" w:rsidRDefault="00A5323E">
        <w:pPr>
          <w:pStyle w:val="Header"/>
          <w:jc w:val="right"/>
        </w:pPr>
        <w:r>
          <w:fldChar w:fldCharType="begin"/>
        </w:r>
        <w:r>
          <w:instrText xml:space="preserve"> PAGE   \* MERGEFORMAT </w:instrText>
        </w:r>
        <w:r>
          <w:fldChar w:fldCharType="separate"/>
        </w:r>
        <w:r w:rsidR="003915AD">
          <w:rPr>
            <w:noProof/>
          </w:rPr>
          <w:t>2</w:t>
        </w:r>
        <w:r>
          <w:rPr>
            <w:noProof/>
          </w:rPr>
          <w:fldChar w:fldCharType="end"/>
        </w:r>
      </w:p>
    </w:sdtContent>
  </w:sdt>
  <w:p w:rsidR="00A5323E" w:rsidRDefault="00A5323E" w:rsidP="00A5323E">
    <w:pPr>
      <w:pStyle w:val="Header"/>
      <w:ind w:firstLin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23E" w:rsidRDefault="00A5323E">
    <w:pPr>
      <w:pStyle w:val="Header"/>
      <w:jc w:val="right"/>
    </w:pPr>
    <w:r>
      <w:t xml:space="preserve">Skyler Partain </w:t>
    </w:r>
    <w:sdt>
      <w:sdtPr>
        <w:id w:val="-20385776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915AD">
          <w:rPr>
            <w:noProof/>
          </w:rPr>
          <w:t>1</w:t>
        </w:r>
        <w:r>
          <w:rPr>
            <w:noProof/>
          </w:rPr>
          <w:fldChar w:fldCharType="end"/>
        </w:r>
      </w:sdtContent>
    </w:sdt>
  </w:p>
  <w:p w:rsidR="00A5323E" w:rsidRDefault="00A532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yN7O0NDc1MjU3NDFR0lEKTi0uzszPAykwrQUAldzQKywAAAA="/>
  </w:docVars>
  <w:rsids>
    <w:rsidRoot w:val="006C7933"/>
    <w:rsid w:val="000132E9"/>
    <w:rsid w:val="00024BCB"/>
    <w:rsid w:val="0005736D"/>
    <w:rsid w:val="00061B07"/>
    <w:rsid w:val="00063D32"/>
    <w:rsid w:val="00064DDD"/>
    <w:rsid w:val="000B2265"/>
    <w:rsid w:val="000D007C"/>
    <w:rsid w:val="000D5E39"/>
    <w:rsid w:val="000F61CB"/>
    <w:rsid w:val="000F6D70"/>
    <w:rsid w:val="00114217"/>
    <w:rsid w:val="001232B5"/>
    <w:rsid w:val="001407F5"/>
    <w:rsid w:val="0016573C"/>
    <w:rsid w:val="00173871"/>
    <w:rsid w:val="00175AD1"/>
    <w:rsid w:val="00177FE7"/>
    <w:rsid w:val="001857F5"/>
    <w:rsid w:val="001A5221"/>
    <w:rsid w:val="001A79B9"/>
    <w:rsid w:val="001B6F68"/>
    <w:rsid w:val="001E4D11"/>
    <w:rsid w:val="0024610F"/>
    <w:rsid w:val="00247627"/>
    <w:rsid w:val="00265D2A"/>
    <w:rsid w:val="00280E37"/>
    <w:rsid w:val="00290357"/>
    <w:rsid w:val="00294619"/>
    <w:rsid w:val="002962CA"/>
    <w:rsid w:val="00296FA3"/>
    <w:rsid w:val="002A279E"/>
    <w:rsid w:val="002A2B8D"/>
    <w:rsid w:val="002D6FCB"/>
    <w:rsid w:val="002F4B76"/>
    <w:rsid w:val="00305667"/>
    <w:rsid w:val="00311450"/>
    <w:rsid w:val="00316297"/>
    <w:rsid w:val="0032459F"/>
    <w:rsid w:val="00380926"/>
    <w:rsid w:val="003915AD"/>
    <w:rsid w:val="003E6C07"/>
    <w:rsid w:val="003F5A35"/>
    <w:rsid w:val="00406FAA"/>
    <w:rsid w:val="0042792C"/>
    <w:rsid w:val="00452D8D"/>
    <w:rsid w:val="00494C8D"/>
    <w:rsid w:val="004D0381"/>
    <w:rsid w:val="004E0AB0"/>
    <w:rsid w:val="00505330"/>
    <w:rsid w:val="00532BAD"/>
    <w:rsid w:val="00537C17"/>
    <w:rsid w:val="00554265"/>
    <w:rsid w:val="005B1251"/>
    <w:rsid w:val="005B64E5"/>
    <w:rsid w:val="005D02C4"/>
    <w:rsid w:val="005D6C6D"/>
    <w:rsid w:val="005E0BF0"/>
    <w:rsid w:val="00643D20"/>
    <w:rsid w:val="006474D6"/>
    <w:rsid w:val="00666DB3"/>
    <w:rsid w:val="00691A7A"/>
    <w:rsid w:val="00696002"/>
    <w:rsid w:val="006B0CFB"/>
    <w:rsid w:val="006C1BC2"/>
    <w:rsid w:val="006C7933"/>
    <w:rsid w:val="006C7B18"/>
    <w:rsid w:val="006D38D6"/>
    <w:rsid w:val="00706F17"/>
    <w:rsid w:val="00734996"/>
    <w:rsid w:val="007504E5"/>
    <w:rsid w:val="0075177C"/>
    <w:rsid w:val="00761F94"/>
    <w:rsid w:val="00777E10"/>
    <w:rsid w:val="007B698B"/>
    <w:rsid w:val="00801C69"/>
    <w:rsid w:val="00806CAE"/>
    <w:rsid w:val="00816BC7"/>
    <w:rsid w:val="00820590"/>
    <w:rsid w:val="00820B37"/>
    <w:rsid w:val="00833802"/>
    <w:rsid w:val="00846125"/>
    <w:rsid w:val="00881ED0"/>
    <w:rsid w:val="008946AA"/>
    <w:rsid w:val="008A0B0D"/>
    <w:rsid w:val="008B76D1"/>
    <w:rsid w:val="00900D6C"/>
    <w:rsid w:val="009239DB"/>
    <w:rsid w:val="00935819"/>
    <w:rsid w:val="00936B0D"/>
    <w:rsid w:val="009711AA"/>
    <w:rsid w:val="00981965"/>
    <w:rsid w:val="00985A82"/>
    <w:rsid w:val="009C24BE"/>
    <w:rsid w:val="009C3698"/>
    <w:rsid w:val="009E4CDD"/>
    <w:rsid w:val="009F25CC"/>
    <w:rsid w:val="00A52B17"/>
    <w:rsid w:val="00A5323E"/>
    <w:rsid w:val="00A96230"/>
    <w:rsid w:val="00A979DE"/>
    <w:rsid w:val="00BA6333"/>
    <w:rsid w:val="00BE6653"/>
    <w:rsid w:val="00BF4109"/>
    <w:rsid w:val="00C36786"/>
    <w:rsid w:val="00CA22EE"/>
    <w:rsid w:val="00CC769D"/>
    <w:rsid w:val="00CF7E82"/>
    <w:rsid w:val="00D10CB4"/>
    <w:rsid w:val="00D2323C"/>
    <w:rsid w:val="00D324FF"/>
    <w:rsid w:val="00D41CB2"/>
    <w:rsid w:val="00D508A0"/>
    <w:rsid w:val="00D57D56"/>
    <w:rsid w:val="00D6160C"/>
    <w:rsid w:val="00D619E2"/>
    <w:rsid w:val="00D9164A"/>
    <w:rsid w:val="00D91F24"/>
    <w:rsid w:val="00D92FE4"/>
    <w:rsid w:val="00DA7577"/>
    <w:rsid w:val="00DB5041"/>
    <w:rsid w:val="00DC0B77"/>
    <w:rsid w:val="00DC0F36"/>
    <w:rsid w:val="00DD3B32"/>
    <w:rsid w:val="00DE015F"/>
    <w:rsid w:val="00DE01B3"/>
    <w:rsid w:val="00DE0E8A"/>
    <w:rsid w:val="00E26AFE"/>
    <w:rsid w:val="00E434A9"/>
    <w:rsid w:val="00E47EC9"/>
    <w:rsid w:val="00E53047"/>
    <w:rsid w:val="00E53D08"/>
    <w:rsid w:val="00E83D80"/>
    <w:rsid w:val="00E85A12"/>
    <w:rsid w:val="00E86999"/>
    <w:rsid w:val="00E97E61"/>
    <w:rsid w:val="00EB7A2A"/>
    <w:rsid w:val="00ED4C36"/>
    <w:rsid w:val="00F05B65"/>
    <w:rsid w:val="00F61AFF"/>
    <w:rsid w:val="00F7668A"/>
    <w:rsid w:val="00FA0D8E"/>
    <w:rsid w:val="00FC2ED2"/>
    <w:rsid w:val="00FD02E6"/>
    <w:rsid w:val="00FD4B52"/>
    <w:rsid w:val="00FE2695"/>
    <w:rsid w:val="00FF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5:chartTrackingRefBased/>
  <w15:docId w15:val="{9EB2DA01-2D38-4BF1-AF76-4082E17A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CFB"/>
  </w:style>
  <w:style w:type="paragraph" w:styleId="Heading1">
    <w:name w:val="heading 1"/>
    <w:basedOn w:val="Normal"/>
    <w:next w:val="Normal"/>
    <w:link w:val="Heading1Char"/>
    <w:uiPriority w:val="9"/>
    <w:qFormat/>
    <w:rsid w:val="006B0CFB"/>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B0CFB"/>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Heading3">
    <w:name w:val="heading 3"/>
    <w:basedOn w:val="Normal"/>
    <w:next w:val="Normal"/>
    <w:link w:val="Heading3Char"/>
    <w:uiPriority w:val="9"/>
    <w:semiHidden/>
    <w:unhideWhenUsed/>
    <w:qFormat/>
    <w:rsid w:val="006B0CFB"/>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Heading4">
    <w:name w:val="heading 4"/>
    <w:basedOn w:val="Normal"/>
    <w:next w:val="Normal"/>
    <w:link w:val="Heading4Char"/>
    <w:uiPriority w:val="9"/>
    <w:semiHidden/>
    <w:unhideWhenUsed/>
    <w:qFormat/>
    <w:rsid w:val="006B0CFB"/>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Heading5">
    <w:name w:val="heading 5"/>
    <w:basedOn w:val="Normal"/>
    <w:next w:val="Normal"/>
    <w:link w:val="Heading5Char"/>
    <w:uiPriority w:val="9"/>
    <w:semiHidden/>
    <w:unhideWhenUsed/>
    <w:qFormat/>
    <w:rsid w:val="006B0CFB"/>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Heading6">
    <w:name w:val="heading 6"/>
    <w:basedOn w:val="Normal"/>
    <w:next w:val="Normal"/>
    <w:link w:val="Heading6Char"/>
    <w:uiPriority w:val="9"/>
    <w:semiHidden/>
    <w:unhideWhenUsed/>
    <w:qFormat/>
    <w:rsid w:val="006B0CFB"/>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Heading7">
    <w:name w:val="heading 7"/>
    <w:basedOn w:val="Normal"/>
    <w:next w:val="Normal"/>
    <w:link w:val="Heading7Char"/>
    <w:uiPriority w:val="9"/>
    <w:semiHidden/>
    <w:unhideWhenUsed/>
    <w:qFormat/>
    <w:rsid w:val="006B0CFB"/>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Heading8">
    <w:name w:val="heading 8"/>
    <w:basedOn w:val="Normal"/>
    <w:next w:val="Normal"/>
    <w:link w:val="Heading8Char"/>
    <w:uiPriority w:val="9"/>
    <w:semiHidden/>
    <w:unhideWhenUsed/>
    <w:qFormat/>
    <w:rsid w:val="006B0CFB"/>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Heading9">
    <w:name w:val="heading 9"/>
    <w:basedOn w:val="Normal"/>
    <w:next w:val="Normal"/>
    <w:link w:val="Heading9Char"/>
    <w:uiPriority w:val="9"/>
    <w:semiHidden/>
    <w:unhideWhenUsed/>
    <w:qFormat/>
    <w:rsid w:val="006B0CFB"/>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3E"/>
  </w:style>
  <w:style w:type="paragraph" w:styleId="Footer">
    <w:name w:val="footer"/>
    <w:basedOn w:val="Normal"/>
    <w:link w:val="FooterChar"/>
    <w:uiPriority w:val="99"/>
    <w:unhideWhenUsed/>
    <w:rsid w:val="00A53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3E"/>
  </w:style>
  <w:style w:type="character" w:styleId="Hyperlink">
    <w:name w:val="Hyperlink"/>
    <w:basedOn w:val="DefaultParagraphFont"/>
    <w:uiPriority w:val="99"/>
    <w:unhideWhenUsed/>
    <w:rsid w:val="0024610F"/>
    <w:rPr>
      <w:color w:val="F49100" w:themeColor="hyperlink"/>
      <w:u w:val="single"/>
    </w:rPr>
  </w:style>
  <w:style w:type="character" w:styleId="FollowedHyperlink">
    <w:name w:val="FollowedHyperlink"/>
    <w:basedOn w:val="DefaultParagraphFont"/>
    <w:uiPriority w:val="99"/>
    <w:semiHidden/>
    <w:unhideWhenUsed/>
    <w:rsid w:val="002A2B8D"/>
    <w:rPr>
      <w:color w:val="85DFD0" w:themeColor="followedHyperlink"/>
      <w:u w:val="single"/>
    </w:rPr>
  </w:style>
  <w:style w:type="paragraph" w:styleId="NormalWeb">
    <w:name w:val="Normal (Web)"/>
    <w:basedOn w:val="Normal"/>
    <w:uiPriority w:val="99"/>
    <w:semiHidden/>
    <w:unhideWhenUsed/>
    <w:rsid w:val="00E83D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7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9B9"/>
    <w:rPr>
      <w:rFonts w:ascii="Segoe UI" w:hAnsi="Segoe UI" w:cs="Segoe UI"/>
      <w:sz w:val="18"/>
      <w:szCs w:val="18"/>
    </w:rPr>
  </w:style>
  <w:style w:type="character" w:customStyle="1" w:styleId="Heading1Char">
    <w:name w:val="Heading 1 Char"/>
    <w:basedOn w:val="DefaultParagraphFont"/>
    <w:link w:val="Heading1"/>
    <w:uiPriority w:val="9"/>
    <w:rsid w:val="006B0CF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B0CFB"/>
    <w:rPr>
      <w:rFonts w:asciiTheme="majorHAnsi" w:eastAsiaTheme="majorEastAsia" w:hAnsiTheme="majorHAnsi" w:cstheme="majorBidi"/>
      <w:color w:val="009DD9" w:themeColor="accent2"/>
      <w:sz w:val="36"/>
      <w:szCs w:val="36"/>
    </w:rPr>
  </w:style>
  <w:style w:type="character" w:customStyle="1" w:styleId="Heading3Char">
    <w:name w:val="Heading 3 Char"/>
    <w:basedOn w:val="DefaultParagraphFont"/>
    <w:link w:val="Heading3"/>
    <w:uiPriority w:val="9"/>
    <w:semiHidden/>
    <w:rsid w:val="006B0CFB"/>
    <w:rPr>
      <w:rFonts w:asciiTheme="majorHAnsi" w:eastAsiaTheme="majorEastAsia" w:hAnsiTheme="majorHAnsi" w:cstheme="majorBidi"/>
      <w:color w:val="0075A2" w:themeColor="accent2" w:themeShade="BF"/>
      <w:sz w:val="32"/>
      <w:szCs w:val="32"/>
    </w:rPr>
  </w:style>
  <w:style w:type="character" w:customStyle="1" w:styleId="Heading4Char">
    <w:name w:val="Heading 4 Char"/>
    <w:basedOn w:val="DefaultParagraphFont"/>
    <w:link w:val="Heading4"/>
    <w:uiPriority w:val="9"/>
    <w:semiHidden/>
    <w:rsid w:val="006B0CFB"/>
    <w:rPr>
      <w:rFonts w:asciiTheme="majorHAnsi" w:eastAsiaTheme="majorEastAsia" w:hAnsiTheme="majorHAnsi" w:cstheme="majorBidi"/>
      <w:i/>
      <w:iCs/>
      <w:color w:val="004E6C" w:themeColor="accent2" w:themeShade="80"/>
      <w:sz w:val="28"/>
      <w:szCs w:val="28"/>
    </w:rPr>
  </w:style>
  <w:style w:type="character" w:customStyle="1" w:styleId="Heading5Char">
    <w:name w:val="Heading 5 Char"/>
    <w:basedOn w:val="DefaultParagraphFont"/>
    <w:link w:val="Heading5"/>
    <w:uiPriority w:val="9"/>
    <w:semiHidden/>
    <w:rsid w:val="006B0CFB"/>
    <w:rPr>
      <w:rFonts w:asciiTheme="majorHAnsi" w:eastAsiaTheme="majorEastAsia" w:hAnsiTheme="majorHAnsi" w:cstheme="majorBidi"/>
      <w:color w:val="0075A2" w:themeColor="accent2" w:themeShade="BF"/>
      <w:sz w:val="24"/>
      <w:szCs w:val="24"/>
    </w:rPr>
  </w:style>
  <w:style w:type="character" w:customStyle="1" w:styleId="Heading6Char">
    <w:name w:val="Heading 6 Char"/>
    <w:basedOn w:val="DefaultParagraphFont"/>
    <w:link w:val="Heading6"/>
    <w:uiPriority w:val="9"/>
    <w:semiHidden/>
    <w:rsid w:val="006B0CFB"/>
    <w:rPr>
      <w:rFonts w:asciiTheme="majorHAnsi" w:eastAsiaTheme="majorEastAsia" w:hAnsiTheme="majorHAnsi" w:cstheme="majorBidi"/>
      <w:i/>
      <w:iCs/>
      <w:color w:val="004E6C" w:themeColor="accent2" w:themeShade="80"/>
      <w:sz w:val="24"/>
      <w:szCs w:val="24"/>
    </w:rPr>
  </w:style>
  <w:style w:type="character" w:customStyle="1" w:styleId="Heading7Char">
    <w:name w:val="Heading 7 Char"/>
    <w:basedOn w:val="DefaultParagraphFont"/>
    <w:link w:val="Heading7"/>
    <w:uiPriority w:val="9"/>
    <w:semiHidden/>
    <w:rsid w:val="006B0CFB"/>
    <w:rPr>
      <w:rFonts w:asciiTheme="majorHAnsi" w:eastAsiaTheme="majorEastAsia" w:hAnsiTheme="majorHAnsi" w:cstheme="majorBidi"/>
      <w:b/>
      <w:bCs/>
      <w:color w:val="004E6C" w:themeColor="accent2" w:themeShade="80"/>
      <w:sz w:val="22"/>
      <w:szCs w:val="22"/>
    </w:rPr>
  </w:style>
  <w:style w:type="character" w:customStyle="1" w:styleId="Heading8Char">
    <w:name w:val="Heading 8 Char"/>
    <w:basedOn w:val="DefaultParagraphFont"/>
    <w:link w:val="Heading8"/>
    <w:uiPriority w:val="9"/>
    <w:semiHidden/>
    <w:rsid w:val="006B0CFB"/>
    <w:rPr>
      <w:rFonts w:asciiTheme="majorHAnsi" w:eastAsiaTheme="majorEastAsia" w:hAnsiTheme="majorHAnsi" w:cstheme="majorBidi"/>
      <w:color w:val="004E6C" w:themeColor="accent2" w:themeShade="80"/>
      <w:sz w:val="22"/>
      <w:szCs w:val="22"/>
    </w:rPr>
  </w:style>
  <w:style w:type="character" w:customStyle="1" w:styleId="Heading9Char">
    <w:name w:val="Heading 9 Char"/>
    <w:basedOn w:val="DefaultParagraphFont"/>
    <w:link w:val="Heading9"/>
    <w:uiPriority w:val="9"/>
    <w:semiHidden/>
    <w:rsid w:val="006B0CFB"/>
    <w:rPr>
      <w:rFonts w:asciiTheme="majorHAnsi" w:eastAsiaTheme="majorEastAsia" w:hAnsiTheme="majorHAnsi" w:cstheme="majorBidi"/>
      <w:i/>
      <w:iCs/>
      <w:color w:val="004E6C" w:themeColor="accent2" w:themeShade="80"/>
      <w:sz w:val="22"/>
      <w:szCs w:val="22"/>
    </w:rPr>
  </w:style>
  <w:style w:type="paragraph" w:styleId="Caption">
    <w:name w:val="caption"/>
    <w:basedOn w:val="Normal"/>
    <w:next w:val="Normal"/>
    <w:uiPriority w:val="35"/>
    <w:semiHidden/>
    <w:unhideWhenUsed/>
    <w:qFormat/>
    <w:rsid w:val="006B0CF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B0CF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B0CF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B0CF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B0CFB"/>
    <w:rPr>
      <w:caps/>
      <w:color w:val="404040" w:themeColor="text1" w:themeTint="BF"/>
      <w:spacing w:val="20"/>
      <w:sz w:val="28"/>
      <w:szCs w:val="28"/>
    </w:rPr>
  </w:style>
  <w:style w:type="character" w:styleId="Strong">
    <w:name w:val="Strong"/>
    <w:basedOn w:val="DefaultParagraphFont"/>
    <w:uiPriority w:val="22"/>
    <w:qFormat/>
    <w:rsid w:val="006B0CFB"/>
    <w:rPr>
      <w:b/>
      <w:bCs/>
    </w:rPr>
  </w:style>
  <w:style w:type="character" w:styleId="Emphasis">
    <w:name w:val="Emphasis"/>
    <w:basedOn w:val="DefaultParagraphFont"/>
    <w:uiPriority w:val="20"/>
    <w:qFormat/>
    <w:rsid w:val="006B0CFB"/>
    <w:rPr>
      <w:i/>
      <w:iCs/>
      <w:color w:val="000000" w:themeColor="text1"/>
    </w:rPr>
  </w:style>
  <w:style w:type="paragraph" w:styleId="NoSpacing">
    <w:name w:val="No Spacing"/>
    <w:uiPriority w:val="1"/>
    <w:qFormat/>
    <w:rsid w:val="006B0CFB"/>
    <w:pPr>
      <w:spacing w:after="0" w:line="240" w:lineRule="auto"/>
    </w:pPr>
  </w:style>
  <w:style w:type="paragraph" w:styleId="Quote">
    <w:name w:val="Quote"/>
    <w:basedOn w:val="Normal"/>
    <w:next w:val="Normal"/>
    <w:link w:val="QuoteChar"/>
    <w:uiPriority w:val="29"/>
    <w:qFormat/>
    <w:rsid w:val="006B0CF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B0CF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B0CFB"/>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B0CF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B0CFB"/>
    <w:rPr>
      <w:i/>
      <w:iCs/>
      <w:color w:val="595959" w:themeColor="text1" w:themeTint="A6"/>
    </w:rPr>
  </w:style>
  <w:style w:type="character" w:styleId="IntenseEmphasis">
    <w:name w:val="Intense Emphasis"/>
    <w:basedOn w:val="DefaultParagraphFont"/>
    <w:uiPriority w:val="21"/>
    <w:qFormat/>
    <w:rsid w:val="006B0CFB"/>
    <w:rPr>
      <w:b/>
      <w:bCs/>
      <w:i/>
      <w:iCs/>
      <w:caps w:val="0"/>
      <w:smallCaps w:val="0"/>
      <w:strike w:val="0"/>
      <w:dstrike w:val="0"/>
      <w:color w:val="009DD9" w:themeColor="accent2"/>
    </w:rPr>
  </w:style>
  <w:style w:type="character" w:styleId="SubtleReference">
    <w:name w:val="Subtle Reference"/>
    <w:basedOn w:val="DefaultParagraphFont"/>
    <w:uiPriority w:val="31"/>
    <w:qFormat/>
    <w:rsid w:val="006B0CF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B0CFB"/>
    <w:rPr>
      <w:b/>
      <w:bCs/>
      <w:caps w:val="0"/>
      <w:smallCaps/>
      <w:color w:val="auto"/>
      <w:spacing w:val="0"/>
      <w:u w:val="single"/>
    </w:rPr>
  </w:style>
  <w:style w:type="character" w:styleId="BookTitle">
    <w:name w:val="Book Title"/>
    <w:basedOn w:val="DefaultParagraphFont"/>
    <w:uiPriority w:val="33"/>
    <w:qFormat/>
    <w:rsid w:val="006B0CFB"/>
    <w:rPr>
      <w:b/>
      <w:bCs/>
      <w:caps w:val="0"/>
      <w:smallCaps/>
      <w:spacing w:val="0"/>
    </w:rPr>
  </w:style>
  <w:style w:type="paragraph" w:styleId="TOCHeading">
    <w:name w:val="TOC Heading"/>
    <w:basedOn w:val="Heading1"/>
    <w:next w:val="Normal"/>
    <w:uiPriority w:val="39"/>
    <w:semiHidden/>
    <w:unhideWhenUsed/>
    <w:qFormat/>
    <w:rsid w:val="006B0C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762556">
      <w:bodyDiv w:val="1"/>
      <w:marLeft w:val="0"/>
      <w:marRight w:val="0"/>
      <w:marTop w:val="0"/>
      <w:marBottom w:val="0"/>
      <w:divBdr>
        <w:top w:val="none" w:sz="0" w:space="0" w:color="auto"/>
        <w:left w:val="none" w:sz="0" w:space="0" w:color="auto"/>
        <w:bottom w:val="none" w:sz="0" w:space="0" w:color="auto"/>
        <w:right w:val="none" w:sz="0" w:space="0" w:color="auto"/>
      </w:divBdr>
    </w:div>
    <w:div w:id="569191806">
      <w:bodyDiv w:val="1"/>
      <w:marLeft w:val="0"/>
      <w:marRight w:val="0"/>
      <w:marTop w:val="0"/>
      <w:marBottom w:val="0"/>
      <w:divBdr>
        <w:top w:val="none" w:sz="0" w:space="0" w:color="auto"/>
        <w:left w:val="none" w:sz="0" w:space="0" w:color="auto"/>
        <w:bottom w:val="none" w:sz="0" w:space="0" w:color="auto"/>
        <w:right w:val="none" w:sz="0" w:space="0" w:color="auto"/>
      </w:divBdr>
    </w:div>
    <w:div w:id="1109424976">
      <w:bodyDiv w:val="1"/>
      <w:marLeft w:val="0"/>
      <w:marRight w:val="0"/>
      <w:marTop w:val="0"/>
      <w:marBottom w:val="0"/>
      <w:divBdr>
        <w:top w:val="none" w:sz="0" w:space="0" w:color="auto"/>
        <w:left w:val="none" w:sz="0" w:space="0" w:color="auto"/>
        <w:bottom w:val="none" w:sz="0" w:space="0" w:color="auto"/>
        <w:right w:val="none" w:sz="0" w:space="0" w:color="auto"/>
      </w:divBdr>
    </w:div>
    <w:div w:id="124079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35BE7-56CD-455A-9E56-7722BDB8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Partain</dc:creator>
  <cp:keywords/>
  <dc:description/>
  <cp:lastModifiedBy>Skyler Partain</cp:lastModifiedBy>
  <cp:revision>39</cp:revision>
  <cp:lastPrinted>2018-12-13T17:05:00Z</cp:lastPrinted>
  <dcterms:created xsi:type="dcterms:W3CDTF">2018-12-13T17:07:00Z</dcterms:created>
  <dcterms:modified xsi:type="dcterms:W3CDTF">2018-12-18T02:29:00Z</dcterms:modified>
</cp:coreProperties>
</file>