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D59" w:rsidRPr="00B97976" w:rsidRDefault="00850D59" w:rsidP="00850D59">
      <w:pPr>
        <w:widowControl/>
        <w:spacing w:line="560" w:lineRule="exact"/>
        <w:jc w:val="left"/>
        <w:rPr>
          <w:rFonts w:ascii="黑体" w:eastAsia="黑体" w:hAnsi="黑体"/>
          <w:sz w:val="32"/>
          <w:szCs w:val="32"/>
        </w:rPr>
      </w:pPr>
      <w:r w:rsidRPr="00B97976">
        <w:rPr>
          <w:rFonts w:ascii="黑体" w:eastAsia="黑体" w:hAnsi="黑体" w:hint="eastAsia"/>
          <w:bCs/>
          <w:sz w:val="32"/>
          <w:szCs w:val="32"/>
        </w:rPr>
        <w:t>附</w:t>
      </w:r>
      <w:r>
        <w:rPr>
          <w:rFonts w:ascii="黑体" w:eastAsia="黑体" w:hAnsi="黑体" w:hint="eastAsia"/>
          <w:bCs/>
          <w:sz w:val="32"/>
          <w:szCs w:val="32"/>
        </w:rPr>
        <w:t>表1</w:t>
      </w:r>
      <w:r w:rsidRPr="00B97976">
        <w:rPr>
          <w:rFonts w:ascii="黑体" w:eastAsia="黑体" w:hAnsi="黑体" w:hint="eastAsia"/>
          <w:bCs/>
          <w:sz w:val="32"/>
          <w:szCs w:val="32"/>
        </w:rPr>
        <w:t>：</w:t>
      </w:r>
    </w:p>
    <w:p w:rsidR="00850D59" w:rsidRDefault="00850D59" w:rsidP="00850D59">
      <w:pPr>
        <w:spacing w:line="360" w:lineRule="auto"/>
        <w:jc w:val="center"/>
        <w:rPr>
          <w:b/>
          <w:bCs/>
          <w:sz w:val="32"/>
          <w:szCs w:val="32"/>
        </w:rPr>
      </w:pPr>
    </w:p>
    <w:p w:rsidR="00850D59" w:rsidRPr="00B97976" w:rsidRDefault="00850D59" w:rsidP="00850D59">
      <w:pPr>
        <w:spacing w:line="360" w:lineRule="auto"/>
        <w:jc w:val="center"/>
        <w:rPr>
          <w:bCs/>
          <w:sz w:val="36"/>
          <w:szCs w:val="36"/>
        </w:rPr>
      </w:pPr>
      <w:r w:rsidRPr="00B97976">
        <w:rPr>
          <w:rFonts w:hint="eastAsia"/>
          <w:bCs/>
          <w:sz w:val="36"/>
          <w:szCs w:val="36"/>
        </w:rPr>
        <w:t>产品要素表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5862"/>
      </w:tblGrid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产品名称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产品管理人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D59" w:rsidRPr="00B97976" w:rsidRDefault="00923C1D" w:rsidP="00867234">
            <w:pPr>
              <w:widowControl/>
              <w:spacing w:line="360" w:lineRule="auto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金瑞</w:t>
            </w:r>
            <w:r>
              <w:rPr>
                <w:rFonts w:ascii="宋体" w:hAnsi="宋体" w:cs="宋体"/>
                <w:kern w:val="0"/>
                <w:sz w:val="24"/>
              </w:rPr>
              <w:t>期货股份有限公司</w:t>
            </w:r>
          </w:p>
        </w:tc>
      </w:tr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管理人投资经理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基金合同中约定的投资经理（选填）</w:t>
            </w:r>
          </w:p>
        </w:tc>
      </w:tr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产品投资顾问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与产品管理人签订正式投资顾问协议的产品投资顾问方。（无投资顾问的产品不适用）</w:t>
            </w:r>
          </w:p>
        </w:tc>
      </w:tr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产品策略类型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股票对冲策略/事件驱动策略/宏观因素策略/相对价值套利/固定收益类/其他类</w:t>
            </w:r>
          </w:p>
        </w:tc>
      </w:tr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预期募集规模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</w:tc>
      </w:tr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产品存续期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</w:tc>
      </w:tr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预警线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</w:tc>
      </w:tr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止损线或平仓线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</w:tc>
      </w:tr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是否分级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如果是，说明各个级别的比例，优先劣后收益的分配，优先与劣后资金的来源，以及是否转管理型。</w:t>
            </w:r>
          </w:p>
        </w:tc>
      </w:tr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bookmarkStart w:id="0" w:name="_GoBack"/>
            <w:r w:rsidRPr="00B97976">
              <w:rPr>
                <w:rFonts w:ascii="宋体" w:hAnsi="宋体" w:cs="宋体" w:hint="eastAsia"/>
                <w:kern w:val="0"/>
                <w:sz w:val="24"/>
              </w:rPr>
              <w:t>投顾是否跟投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如果是，说明跟投的金额，撤出的时间，以及投顾资金是否是劣后。</w:t>
            </w:r>
          </w:p>
        </w:tc>
      </w:tr>
      <w:bookmarkEnd w:id="0"/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投资范围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与基金合同约定一致</w:t>
            </w:r>
          </w:p>
        </w:tc>
      </w:tr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投资限制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u w:val="single"/>
              </w:rPr>
            </w:pPr>
          </w:p>
        </w:tc>
      </w:tr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投资策略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详细的描述投资策略</w:t>
            </w:r>
          </w:p>
        </w:tc>
      </w:tr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估值周期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原则上每周估值（公募基金除外）。</w:t>
            </w:r>
          </w:p>
        </w:tc>
      </w:tr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封闭期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自成立之日起xx个月</w:t>
            </w:r>
          </w:p>
        </w:tc>
      </w:tr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开放日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Xx，具体说明开放的安排</w:t>
            </w:r>
          </w:p>
        </w:tc>
      </w:tr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托管人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运营外包服务商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证券经纪商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期货经纪商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lastRenderedPageBreak/>
              <w:t>代销机构（如有）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认购费/申购费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赎回费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资产管理人管理费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资产托管人托管费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运营外包服务费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投资顾问费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投资顾问收取的顾问费</w:t>
            </w:r>
          </w:p>
        </w:tc>
      </w:tr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业绩报酬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业绩报酬计提方式</w:t>
            </w:r>
          </w:p>
        </w:tc>
      </w:tr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客户维护费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收入与我司分成原则</w:t>
            </w:r>
          </w:p>
        </w:tc>
      </w:tr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其他情况说明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投顾联系人与联系方式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850D59" w:rsidRPr="00323FBD" w:rsidTr="008672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7976">
              <w:rPr>
                <w:rFonts w:ascii="宋体" w:hAnsi="宋体" w:cs="宋体" w:hint="eastAsia"/>
                <w:kern w:val="0"/>
                <w:sz w:val="24"/>
              </w:rPr>
              <w:t>引入部门联系人与联系方式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59" w:rsidRPr="00B97976" w:rsidRDefault="00850D59" w:rsidP="0086723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0868D2" w:rsidRDefault="000868D2"/>
    <w:sectPr w:rsidR="00086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E43" w:rsidRDefault="00C25E43" w:rsidP="001E458C">
      <w:r>
        <w:separator/>
      </w:r>
    </w:p>
  </w:endnote>
  <w:endnote w:type="continuationSeparator" w:id="0">
    <w:p w:rsidR="00C25E43" w:rsidRDefault="00C25E43" w:rsidP="001E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E43" w:rsidRDefault="00C25E43" w:rsidP="001E458C">
      <w:r>
        <w:separator/>
      </w:r>
    </w:p>
  </w:footnote>
  <w:footnote w:type="continuationSeparator" w:id="0">
    <w:p w:rsidR="00C25E43" w:rsidRDefault="00C25E43" w:rsidP="001E45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D59"/>
    <w:rsid w:val="000346CC"/>
    <w:rsid w:val="000868D2"/>
    <w:rsid w:val="001E458C"/>
    <w:rsid w:val="00252D5F"/>
    <w:rsid w:val="00407230"/>
    <w:rsid w:val="00850D59"/>
    <w:rsid w:val="00923C1D"/>
    <w:rsid w:val="00BD6FF5"/>
    <w:rsid w:val="00C2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6E91F2-B856-46DF-AB2A-4509B738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4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45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5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陈旭</dc:creator>
  <cp:lastModifiedBy>张健祎</cp:lastModifiedBy>
  <cp:revision>3</cp:revision>
  <dcterms:created xsi:type="dcterms:W3CDTF">2017-06-05T07:35:00Z</dcterms:created>
  <dcterms:modified xsi:type="dcterms:W3CDTF">2019-07-17T07:27:00Z</dcterms:modified>
</cp:coreProperties>
</file>