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2B" w:rsidRDefault="000C202B" w:rsidP="00790E16">
      <w:pPr>
        <w:spacing w:line="360" w:lineRule="auto"/>
        <w:rPr>
          <w:rFonts w:hint="eastAsia"/>
        </w:rPr>
      </w:pPr>
      <w:r>
        <w:rPr>
          <w:rFonts w:hint="eastAsia"/>
        </w:rPr>
        <w:t>为了实现资产共同增长，增强大家的幸福感，我们决定成立—“探路者基金”。本基金的管理细则如下：</w:t>
      </w:r>
      <w:r>
        <w:rPr>
          <w:rFonts w:hint="eastAsia"/>
        </w:rPr>
        <w:t xml:space="preserve">  </w:t>
      </w:r>
    </w:p>
    <w:p w:rsidR="000C202B" w:rsidRDefault="000C202B" w:rsidP="00790E16">
      <w:pPr>
        <w:pStyle w:val="a3"/>
        <w:numPr>
          <w:ilvl w:val="0"/>
          <w:numId w:val="1"/>
        </w:numPr>
        <w:spacing w:line="360" w:lineRule="auto"/>
        <w:ind w:firstLineChars="0"/>
        <w:rPr>
          <w:rFonts w:hint="eastAsia"/>
        </w:rPr>
      </w:pPr>
      <w:r>
        <w:rPr>
          <w:rFonts w:hint="eastAsia"/>
        </w:rPr>
        <w:t>基金于</w:t>
      </w:r>
      <w:r>
        <w:rPr>
          <w:rFonts w:hint="eastAsia"/>
        </w:rPr>
        <w:t xml:space="preserve"> 2016</w:t>
      </w:r>
      <w:r>
        <w:rPr>
          <w:rFonts w:hint="eastAsia"/>
        </w:rPr>
        <w:t>年</w:t>
      </w:r>
      <w:r>
        <w:rPr>
          <w:rFonts w:hint="eastAsia"/>
        </w:rPr>
        <w:t xml:space="preserve">  </w:t>
      </w:r>
      <w:r>
        <w:rPr>
          <w:rFonts w:hint="eastAsia"/>
        </w:rPr>
        <w:t>月</w:t>
      </w:r>
      <w:r>
        <w:rPr>
          <w:rFonts w:hint="eastAsia"/>
        </w:rPr>
        <w:t xml:space="preserve">  </w:t>
      </w:r>
      <w:r>
        <w:rPr>
          <w:rFonts w:hint="eastAsia"/>
        </w:rPr>
        <w:t>日成立并开始运作，不设终止期限。</w:t>
      </w:r>
      <w:r>
        <w:rPr>
          <w:rFonts w:hint="eastAsia"/>
        </w:rPr>
        <w:t xml:space="preserve"> </w:t>
      </w:r>
    </w:p>
    <w:p w:rsidR="00D10D4B" w:rsidRDefault="00D10D4B" w:rsidP="00790E16">
      <w:pPr>
        <w:pStyle w:val="a3"/>
        <w:numPr>
          <w:ilvl w:val="0"/>
          <w:numId w:val="1"/>
        </w:numPr>
        <w:spacing w:line="360" w:lineRule="auto"/>
        <w:ind w:firstLineChars="0"/>
        <w:rPr>
          <w:rFonts w:hint="eastAsia"/>
        </w:rPr>
      </w:pPr>
      <w:r>
        <w:rPr>
          <w:rFonts w:hint="eastAsia"/>
        </w:rPr>
        <w:t>基金按</w:t>
      </w:r>
      <w:r w:rsidR="00790E16">
        <w:rPr>
          <w:rFonts w:hint="eastAsia"/>
        </w:rPr>
        <w:t>自行</w:t>
      </w:r>
      <w:r>
        <w:rPr>
          <w:rFonts w:hint="eastAsia"/>
        </w:rPr>
        <w:t>研发的交易策略进行投资，合伙人委员会共同决定策略的配置。</w:t>
      </w:r>
    </w:p>
    <w:p w:rsidR="00D10D4B" w:rsidRDefault="00D10D4B" w:rsidP="00790E16">
      <w:pPr>
        <w:pStyle w:val="a3"/>
        <w:numPr>
          <w:ilvl w:val="0"/>
          <w:numId w:val="1"/>
        </w:numPr>
        <w:spacing w:line="360" w:lineRule="auto"/>
        <w:ind w:firstLineChars="0"/>
        <w:rPr>
          <w:rFonts w:hint="eastAsia"/>
        </w:rPr>
      </w:pPr>
      <w:r>
        <w:rPr>
          <w:rFonts w:hint="eastAsia"/>
        </w:rPr>
        <w:t>本基金不是一个保本基金，投资人须自负盈亏。预期收益往往和实际收益</w:t>
      </w:r>
      <w:r>
        <w:rPr>
          <w:rFonts w:hint="eastAsia"/>
        </w:rPr>
        <w:t xml:space="preserve"> </w:t>
      </w:r>
      <w:r>
        <w:rPr>
          <w:rFonts w:hint="eastAsia"/>
        </w:rPr>
        <w:t>有较大差别，过往的业绩也不代表未来的表现，请大家申购时务必谨慎。</w:t>
      </w:r>
    </w:p>
    <w:p w:rsidR="00D10D4B" w:rsidRDefault="00790E16" w:rsidP="00790E16">
      <w:pPr>
        <w:pStyle w:val="a3"/>
        <w:numPr>
          <w:ilvl w:val="0"/>
          <w:numId w:val="1"/>
        </w:numPr>
        <w:spacing w:line="360" w:lineRule="auto"/>
        <w:ind w:firstLineChars="0"/>
        <w:rPr>
          <w:rFonts w:hint="eastAsia"/>
        </w:rPr>
      </w:pPr>
      <w:r>
        <w:rPr>
          <w:rFonts w:hint="eastAsia"/>
        </w:rPr>
        <w:t>基金的目标是追求高回报，因此也不可避免地会有较高波动。</w:t>
      </w:r>
      <w:r w:rsidR="00D10D4B">
        <w:rPr>
          <w:rFonts w:hint="eastAsia"/>
        </w:rPr>
        <w:t>首年预期收益率为</w:t>
      </w:r>
      <w:r w:rsidR="00D10D4B">
        <w:rPr>
          <w:rFonts w:hint="eastAsia"/>
        </w:rPr>
        <w:t xml:space="preserve"> 50%</w:t>
      </w:r>
      <w:r w:rsidR="00D10D4B">
        <w:rPr>
          <w:rFonts w:hint="eastAsia"/>
        </w:rPr>
        <w:t>，预期最大回撤低于</w:t>
      </w:r>
      <w:r w:rsidR="00D10D4B">
        <w:rPr>
          <w:rFonts w:hint="eastAsia"/>
        </w:rPr>
        <w:t xml:space="preserve"> 10%</w:t>
      </w:r>
      <w:r w:rsidR="00D10D4B">
        <w:rPr>
          <w:rFonts w:hint="eastAsia"/>
        </w:rPr>
        <w:t>。</w:t>
      </w:r>
    </w:p>
    <w:p w:rsidR="00BD76DF" w:rsidRDefault="00BD76DF" w:rsidP="00790E16">
      <w:pPr>
        <w:pStyle w:val="a3"/>
        <w:numPr>
          <w:ilvl w:val="0"/>
          <w:numId w:val="1"/>
        </w:numPr>
        <w:spacing w:line="360" w:lineRule="auto"/>
        <w:ind w:firstLineChars="0"/>
        <w:rPr>
          <w:rFonts w:hint="eastAsia"/>
        </w:rPr>
      </w:pPr>
      <w:r>
        <w:rPr>
          <w:rFonts w:hint="eastAsia"/>
        </w:rPr>
        <w:t>基金起始每股面值为</w:t>
      </w:r>
      <w:r>
        <w:rPr>
          <w:rFonts w:hint="eastAsia"/>
        </w:rPr>
        <w:t>1</w:t>
      </w:r>
      <w:r>
        <w:rPr>
          <w:rFonts w:hint="eastAsia"/>
        </w:rPr>
        <w:t>元，每周净值将通过周报的形式</w:t>
      </w:r>
      <w:r w:rsidR="005C6FA7">
        <w:rPr>
          <w:rFonts w:hint="eastAsia"/>
        </w:rPr>
        <w:t>向所有投资人</w:t>
      </w:r>
      <w:r>
        <w:rPr>
          <w:rFonts w:hint="eastAsia"/>
        </w:rPr>
        <w:t>公布。</w:t>
      </w:r>
    </w:p>
    <w:p w:rsidR="005837A6" w:rsidRDefault="005837A6" w:rsidP="00790E16">
      <w:pPr>
        <w:pStyle w:val="a3"/>
        <w:numPr>
          <w:ilvl w:val="0"/>
          <w:numId w:val="1"/>
        </w:numPr>
        <w:spacing w:line="360" w:lineRule="auto"/>
        <w:ind w:firstLineChars="0"/>
        <w:rPr>
          <w:rFonts w:hint="eastAsia"/>
        </w:rPr>
      </w:pPr>
      <w:r>
        <w:rPr>
          <w:rFonts w:hint="eastAsia"/>
        </w:rPr>
        <w:t>本基金为自营基金，在合伙人委员会一致同意的前提下可以接受外来投资。外来投资以</w:t>
      </w:r>
      <w:r>
        <w:rPr>
          <w:rFonts w:hint="eastAsia"/>
        </w:rPr>
        <w:t>10</w:t>
      </w:r>
      <w:r w:rsidR="005C6FA7">
        <w:rPr>
          <w:rFonts w:hint="eastAsia"/>
        </w:rPr>
        <w:t>万股为一份，</w:t>
      </w:r>
      <w:r>
        <w:rPr>
          <w:rFonts w:hint="eastAsia"/>
        </w:rPr>
        <w:t>即基金的申购和赎回都以</w:t>
      </w:r>
      <w:r w:rsidR="005C6FA7">
        <w:rPr>
          <w:rFonts w:hint="eastAsia"/>
        </w:rPr>
        <w:t>10</w:t>
      </w:r>
      <w:r w:rsidR="005C6FA7">
        <w:rPr>
          <w:rFonts w:hint="eastAsia"/>
        </w:rPr>
        <w:t>万股为单位。</w:t>
      </w:r>
      <w:r>
        <w:rPr>
          <w:rFonts w:hint="eastAsia"/>
        </w:rPr>
        <w:t>投资上限以及管理费比例由合伙人委员会依据投资人性质决定</w:t>
      </w:r>
      <w:r w:rsidR="005C6FA7">
        <w:rPr>
          <w:rFonts w:hint="eastAsia"/>
        </w:rPr>
        <w:t>。</w:t>
      </w:r>
    </w:p>
    <w:p w:rsidR="005C6FA7" w:rsidRDefault="00790E16" w:rsidP="00790E16">
      <w:pPr>
        <w:pStyle w:val="a3"/>
        <w:numPr>
          <w:ilvl w:val="0"/>
          <w:numId w:val="1"/>
        </w:numPr>
        <w:spacing w:line="360" w:lineRule="auto"/>
        <w:ind w:firstLineChars="0"/>
        <w:rPr>
          <w:rFonts w:hint="eastAsia"/>
        </w:rPr>
      </w:pPr>
      <w:r>
        <w:rPr>
          <w:rFonts w:hint="eastAsia"/>
        </w:rPr>
        <w:t>基金每月开放一次，开放日每月</w:t>
      </w:r>
      <w:r>
        <w:rPr>
          <w:rFonts w:hint="eastAsia"/>
        </w:rPr>
        <w:t>1</w:t>
      </w:r>
      <w:r>
        <w:rPr>
          <w:rFonts w:hint="eastAsia"/>
        </w:rPr>
        <w:t>日，投资人可提前</w:t>
      </w:r>
      <w:r>
        <w:rPr>
          <w:rFonts w:hint="eastAsia"/>
        </w:rPr>
        <w:t>5</w:t>
      </w:r>
      <w:r>
        <w:rPr>
          <w:rFonts w:hint="eastAsia"/>
        </w:rPr>
        <w:t>个工作日申请申购或赎回。遇节假日自动顺延。</w:t>
      </w:r>
    </w:p>
    <w:p w:rsidR="005837A6" w:rsidRDefault="00790E16" w:rsidP="00790E16">
      <w:pPr>
        <w:pStyle w:val="a3"/>
        <w:numPr>
          <w:ilvl w:val="0"/>
          <w:numId w:val="1"/>
        </w:numPr>
        <w:spacing w:line="360" w:lineRule="auto"/>
        <w:ind w:firstLineChars="0"/>
        <w:rPr>
          <w:rFonts w:hint="eastAsia"/>
        </w:rPr>
      </w:pPr>
      <w:r>
        <w:rPr>
          <w:rFonts w:hint="eastAsia"/>
        </w:rPr>
        <w:t>根据投资者建议，合伙人委员会每年年底将按当年业绩决定是否进行基金分红及分红额度；若有分红，将于一月底前完成支付，分红后基金净值将做相应调整。</w:t>
      </w:r>
    </w:p>
    <w:p w:rsidR="00790E16" w:rsidRDefault="00790E16" w:rsidP="00790E16">
      <w:pPr>
        <w:pStyle w:val="a3"/>
        <w:numPr>
          <w:ilvl w:val="0"/>
          <w:numId w:val="1"/>
        </w:numPr>
        <w:spacing w:line="360" w:lineRule="auto"/>
        <w:ind w:firstLineChars="0"/>
      </w:pPr>
      <w:r>
        <w:rPr>
          <w:rFonts w:hint="eastAsia"/>
        </w:rPr>
        <w:t>本细则的解释权归公司合伙人委员会。经合伙人委员会决议，也可随时修改或增减有关细则，但任何改变必须在通知所有投资者之后三个月才能生效，以从制度上保障投资者权益。</w:t>
      </w:r>
    </w:p>
    <w:p w:rsidR="003E5755" w:rsidRDefault="000C202B" w:rsidP="000C202B">
      <w:r>
        <w:rPr>
          <w:rFonts w:hint="eastAsia"/>
        </w:rPr>
        <w:t xml:space="preserve"> </w:t>
      </w:r>
    </w:p>
    <w:sectPr w:rsidR="003E5755" w:rsidSect="003E57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03814"/>
    <w:multiLevelType w:val="hybridMultilevel"/>
    <w:tmpl w:val="5DE22962"/>
    <w:lvl w:ilvl="0" w:tplc="006ED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C202B"/>
    <w:rsid w:val="000C202B"/>
    <w:rsid w:val="003E5755"/>
    <w:rsid w:val="005837A6"/>
    <w:rsid w:val="005C6FA7"/>
    <w:rsid w:val="00790E16"/>
    <w:rsid w:val="00BD76DF"/>
    <w:rsid w:val="00D10D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7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D4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2016-08-01T12:21:00Z</dcterms:created>
  <dcterms:modified xsi:type="dcterms:W3CDTF">2016-08-01T14:25:00Z</dcterms:modified>
</cp:coreProperties>
</file>