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 sure people want to share with friends amount of time playing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Emphasize privacy for social aspects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find out what people are and aren't comfortable with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Feedback: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User testing (walkthroughs, Flurry, etc.)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Privacy is big concern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Understand the why to using a social aspect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App needs to be social, but what info do you share?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Who is playing what, invites,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Sorting friends by who plays most like you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Use google play comments as source of user feedback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Make sure privacy is clear concerning anonymity of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Possibly use clustering algorithms for friends games similarities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testing: more details. Think about how you will be doing user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 Google play comments as user feedback. Once the app is available to download, see what people have to say.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Privacy concerns (make sure you understand why ppl would want to use it socially. People may think that there's alot of shame on spending alot of time on phone)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Make sure privacy is clear to ppl about anonymity.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Make app social.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Clustering algorithms will be a way to see which friends are like you by the games you play (grouping)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OKTOBERFEST MEETING NOTES - GameTime.docx</dc:title>
</cp:coreProperties>
</file>