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机载遥测传输系统</w:t>
        <w:br/>
        <w:t>全工程大模型协作与纠偏记录</w:t>
      </w:r>
    </w:p>
    <w:p>
      <w:pPr>
        <w:widowControl/>
      </w:pPr>
      <w:r>
        <w:t>检索覆盖  2026 年 6 月至 10 月</w:t>
        <w:br/>
        <w:t>整理日期  2026 年 10 月 15 日</w:t>
      </w:r>
    </w:p>
    <w:p>
      <w:pPr>
        <w:widowControl/>
      </w:pPr>
      <w:r>
        <w:t>本记录回溯工程从系统需求、算法与 RTL、射频接口上板，到 MATLAB 实测分析及论文写作的协作过程。重点说明研究者提出了什么问题，模型如何回答，实验与追问如何改变判断，以及哪些结果已经有证据、哪些仍待验证。</w:t>
      </w:r>
    </w:p>
    <w:p>
      <w:pPr>
        <w:widowControl/>
      </w:pPr>
      <w:r>
        <w:t>本稿依据检索到的历史消息、保存的调试摘录和工程恢复记录整理，不使用补造的初答制造纠错情节。提示词和模型回答以概要转述为主；只有能够定位到原文的短句才加引号。它是覆盖全工程阶段的协作过程整理，不能替代全部逐字聊天导出，也不宣称每条历史消息均已找回。</w:t>
      </w:r>
    </w:p>
    <w:p>
      <w:pPr>
        <w:widowControl/>
      </w:pPr>
      <w:r>
        <w:t>日期规则：有消息日期的按历史消息标注；只有文件日期的明确标为归档日期；单轮日期缺失的保留待追溯。模型当时的推测、后续复核结论和本次整理说明分别表述。自我纠错轨迹记录公开的判断变化及其依据，不补写内部思考过程。</w:t>
      </w:r>
    </w:p>
    <w:p>
      <w:pPr>
        <w:pStyle w:val="Heading1"/>
      </w:pPr>
      <w:r>
        <w:t>工程协作阶段索引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5962"/>
      </w:tblGrid>
      <w:tr>
        <w:trPr>
          <w:tblHeader/>
        </w:trP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协作主题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重要纠偏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6 月中旬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系统需求与研究范围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双模式需求、接口选择、理论与硬件实现分界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6 月底至 7 月初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论文与标准依据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发展现状、引用位置、重复书目和章节著录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7 月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RTL 与基带验证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模式顶层、PCM-FM 频偏、恒包络和验证层次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7 月下旬至 8 月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AD9361 射频联调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零输入、复单音、ILA、时钟与 DDR、窄线隔离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9 月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测试数据与图示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频谱仪导出、发射链路图、工程版本演进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10 月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实测恢复与结果追溯</w:t>
            </w:r>
          </w:p>
        </w:tc>
        <w:tc>
          <w:tcPr>
            <w:tcW w:type="dxa" w:w="59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星座恢复、PAPR、测量批次、协议主线和参赛范围</w:t>
            </w:r>
          </w:p>
        </w:tc>
      </w:tr>
    </w:tbl>
    <w:p>
      <w:r>
        <w:br w:type="page"/>
      </w:r>
    </w:p>
    <w:p>
      <w:pPr>
        <w:pStyle w:val="Heading1"/>
      </w:pPr>
      <w:r>
        <w:t>01  从系统指标拆解出共平台架构</w:t>
      </w:r>
    </w:p>
    <w:p>
      <w:pPr>
        <w:keepNext/>
        <w:widowControl/>
      </w:pPr>
      <w:r>
        <w:rPr>
          <w:sz w:val="18"/>
        </w:rPr>
        <w:t>2026 年 6 月 15 日  ｜  历史消息 2026-06-15</w:t>
      </w:r>
    </w:p>
    <w:p>
      <w:pPr>
        <w:widowControl/>
      </w:pPr>
      <w:r>
        <w:rPr>
          <w:b/>
        </w:rPr>
        <w:t xml:space="preserve">提示词与任务  </w:t>
      </w:r>
      <w:r>
        <w:t>用户介绍试验机与地面监控中心之间的遥测系统，提出兼容 PCM 与网络遥测；PCM 为单向下行，网络模式规划上行遥控与下行遥测，并询问如何实现切换。</w:t>
      </w:r>
    </w:p>
    <w:p>
      <w:pPr>
        <w:widowControl/>
      </w:pPr>
      <w:r>
        <w:rPr>
          <w:b/>
        </w:rPr>
        <w:t xml:space="preserve">模型回答概要  </w:t>
      </w:r>
      <w:r>
        <w:t>模型按数据源、协议与编码、调制和射频接口拆分链路，提出模式控制及复用选择，共用 FPGA 与 AD9361 平台。早期回答列出 PCM 与以太网／协议处理两条完整链路。</w:t>
      </w:r>
    </w:p>
    <w:p>
      <w:pPr>
        <w:widowControl/>
      </w:pPr>
      <w:r>
        <w:rPr>
          <w:b/>
        </w:rPr>
        <w:t xml:space="preserve">反馈与问题暴露  </w:t>
      </w:r>
      <w:r>
        <w:t>这一回答对应系统目标，其中部分模块尚未进入硬件实施。若直接用于成果介绍，会把需求架构误写成完成架构。</w:t>
      </w:r>
    </w:p>
    <w:p>
      <w:pPr>
        <w:widowControl/>
      </w:pPr>
      <w:r>
        <w:rPr>
          <w:b/>
        </w:rPr>
        <w:t xml:space="preserve">纠偏过程  </w:t>
      </w:r>
      <w:r>
        <w:t>后续协作把总体目标与实际开发内容分开：完整链路用于解释系统关系，代码与测试结果用于确定已完成模块。早期规划保留在工程演进中，不用后期参赛范围反向抹去早期双向系统目标。</w:t>
      </w:r>
    </w:p>
    <w:p>
      <w:pPr>
        <w:widowControl/>
      </w:pPr>
      <w:r>
        <w:rPr>
          <w:b/>
        </w:rPr>
        <w:t xml:space="preserve">结果与证据边界  </w:t>
      </w:r>
      <w:r>
        <w:t>已找回需求及架构建议。不能由这轮需求讨论推断以太网、LDPC、接收或双向业务当时已经实现。</w:t>
      </w:r>
    </w:p>
    <w:p>
      <w:pPr>
        <w:pStyle w:val="Heading1"/>
      </w:pPr>
      <w:r>
        <w:t>02  通过接口追问明确协议与物理层边界</w:t>
      </w:r>
    </w:p>
    <w:p>
      <w:pPr>
        <w:keepNext/>
        <w:widowControl/>
      </w:pPr>
      <w:r>
        <w:rPr>
          <w:sz w:val="18"/>
        </w:rPr>
        <w:t>2026 年 6 月 15 日至 18 日  ｜  历史消息 2026-06-16 与 2026-06-18</w:t>
      </w:r>
    </w:p>
    <w:p>
      <w:pPr>
        <w:widowControl/>
      </w:pPr>
      <w:r>
        <w:rPr>
          <w:b/>
        </w:rPr>
        <w:t xml:space="preserve">提示词与任务  </w:t>
      </w:r>
      <w:r>
        <w:t>用户连续追问 UDP／TCP／IP 在链路中的作用、应用数据与协议输出的形态，并问“是否可以不用以太网接口，通过 SPI 接口”。</w:t>
      </w:r>
    </w:p>
    <w:p>
      <w:pPr>
        <w:widowControl/>
      </w:pPr>
      <w:r>
        <w:rPr>
          <w:b/>
        </w:rPr>
        <w:t xml:space="preserve">模型回答概要  </w:t>
      </w:r>
      <w:r>
        <w:t>模型说明数据在应用、协议处理和调制之间的层次关系，并讨论 SPI 作为内部数据输入的可能性。</w:t>
      </w:r>
    </w:p>
    <w:p>
      <w:pPr>
        <w:widowControl/>
      </w:pPr>
      <w:r>
        <w:rPr>
          <w:b/>
        </w:rPr>
        <w:t xml:space="preserve">反馈与问题暴露  </w:t>
      </w:r>
      <w:r>
        <w:t>原需求明确列有 100M／1000M 自适应网口，用户又在缩小硬件实现范围。仅回答 SPI 可以传比特，会遗漏接口指标与网络功能要求。</w:t>
      </w:r>
    </w:p>
    <w:p>
      <w:pPr>
        <w:widowControl/>
      </w:pPr>
      <w:r>
        <w:rPr>
          <w:b/>
        </w:rPr>
        <w:t xml:space="preserve">纠偏过程  </w:t>
      </w:r>
      <w:r>
        <w:t>协作中区分两种情况：满足原网口指标必须考虑相应接口；只验证底层调制可使用内部测试源或其他输入，但不能据此宣称完整网络传输。6 月 18 日用户进一步明确：PCM 帧、随机化、编码、网络协议层和 LDPC 主要作理论研究，硬件重点为四种调制及 AD9361。</w:t>
      </w:r>
    </w:p>
    <w:p>
      <w:pPr>
        <w:widowControl/>
      </w:pPr>
      <w:r>
        <w:rPr>
          <w:b/>
        </w:rPr>
        <w:t xml:space="preserve">结果与证据边界  </w:t>
      </w:r>
      <w:r>
        <w:t>这一研究边界在早期已提出，后来写作和模型回答仍多次越界，因而需要持续用实际实现核对。</w:t>
      </w:r>
    </w:p>
    <w:p>
      <w:pPr>
        <w:pStyle w:val="Heading1"/>
      </w:pPr>
      <w:r>
        <w:t>03  从写作润色转向核查引用依据</w:t>
      </w:r>
    </w:p>
    <w:p>
      <w:pPr>
        <w:keepNext/>
        <w:widowControl/>
      </w:pPr>
      <w:r>
        <w:rPr>
          <w:sz w:val="18"/>
        </w:rPr>
        <w:t>2026 年 6 月 30 日至 7 月 2 日  ｜  历史消息 2026-06-30 至 2026-07-02</w:t>
      </w:r>
    </w:p>
    <w:p>
      <w:pPr>
        <w:widowControl/>
      </w:pPr>
      <w:r>
        <w:rPr>
          <w:b/>
        </w:rPr>
        <w:t xml:space="preserve">提示词与任务  </w:t>
      </w:r>
      <w:r>
        <w:t>用户要求发展现状、背景与研究内容按硕士论文方式表达，强调“不要胡编”，要求标明引用位置，并要求参考文献有依据、符合学校格式，既有顺序不要随意变动。</w:t>
      </w:r>
    </w:p>
    <w:p>
      <w:pPr>
        <w:widowControl/>
      </w:pPr>
      <w:r>
        <w:rPr>
          <w:b/>
        </w:rPr>
        <w:t xml:space="preserve">模型回答概要  </w:t>
      </w:r>
      <w:r>
        <w:t>模型先给出国内外发展脉络、研究意义和参考文献模板，涉及 PCM、iNET／TmNS、软件无线电及器件资料。</w:t>
      </w:r>
    </w:p>
    <w:p>
      <w:pPr>
        <w:widowControl/>
      </w:pPr>
      <w:r>
        <w:rPr>
          <w:b/>
        </w:rPr>
        <w:t xml:space="preserve">反馈与问题暴露  </w:t>
      </w:r>
      <w:r>
        <w:t>用户质疑国内阶段划分和发展时间线的依据，也指出参考文献重复、出版信息和章节著录问题；后续提出删重复项、保留既有条目等具体要求。</w:t>
      </w:r>
    </w:p>
    <w:p>
      <w:pPr>
        <w:widowControl/>
      </w:pPr>
      <w:r>
        <w:rPr>
          <w:b/>
        </w:rPr>
        <w:t xml:space="preserve">纠偏过程  </w:t>
      </w:r>
      <w:r>
        <w:t>7 月 2 日的模型答复转向逐项核查，指出重复、信息不完整和把 IRIG-106 章节误列为独立标准等问题，建议以实际查阅的正式标准、官方手册和教材为依据。未核实的条目不能因格式完整就被当成可靠来源。</w:t>
      </w:r>
    </w:p>
    <w:p>
      <w:pPr>
        <w:widowControl/>
      </w:pPr>
      <w:r>
        <w:rPr>
          <w:b/>
        </w:rPr>
        <w:t xml:space="preserve">结果与证据边界  </w:t>
      </w:r>
      <w:r>
        <w:t>已找回用户质疑及文献修订方向。当前材料不足以证明当时每一条书目都已核实，也不把降低查重的写作要求表述成对检测结果的保证。</w:t>
      </w:r>
    </w:p>
    <w:p>
      <w:pPr>
        <w:pStyle w:val="Heading1"/>
      </w:pPr>
      <w:r>
        <w:t>04  纠正顶层选择与仿真覆盖范围</w:t>
      </w:r>
    </w:p>
    <w:p>
      <w:pPr>
        <w:keepNext/>
        <w:widowControl/>
      </w:pPr>
      <w:r>
        <w:rPr>
          <w:sz w:val="18"/>
        </w:rPr>
        <w:t>2026 年 7 月 6 日至 8 日  ｜  历史消息 2026-07-06 至 2026-07-08</w:t>
      </w:r>
    </w:p>
    <w:p>
      <w:pPr>
        <w:widowControl/>
      </w:pPr>
      <w:r>
        <w:rPr>
          <w:b/>
        </w:rPr>
        <w:t xml:space="preserve">提示词与任务  </w:t>
      </w:r>
      <w:r>
        <w:t>用户提供 system_top、tx_top 和 tb_tx_top，要求说明如何选择 PCM-FM、SOQPSK-TG、BPSK／QPSK，哪些位置需要修改，以及仿真要观察哪些信号。</w:t>
      </w:r>
    </w:p>
    <w:p>
      <w:pPr>
        <w:widowControl/>
      </w:pPr>
      <w:r>
        <w:rPr>
          <w:b/>
        </w:rPr>
        <w:t xml:space="preserve">模型回答概要  </w:t>
      </w:r>
      <w:r>
        <w:t>模型解释 system_top 中 mode_sel、mod_sel、net_mod 的不同职责，并说明可在实例化时固定模式或由控制信号驱动。</w:t>
      </w:r>
    </w:p>
    <w:p>
      <w:pPr>
        <w:widowControl/>
      </w:pPr>
      <w:r>
        <w:rPr>
          <w:b/>
        </w:rPr>
        <w:t xml:space="preserve">反馈与问题暴露  </w:t>
      </w:r>
      <w:r>
        <w:t>tb_tx_top 实际只实例化 tx_top；早期 tx_top 仅含 PCM-FM 和 SOQPSK-TG，不能覆盖 system_top 的网络调制支路。</w:t>
      </w:r>
    </w:p>
    <w:p>
      <w:pPr>
        <w:widowControl/>
      </w:pPr>
      <w:r>
        <w:rPr>
          <w:b/>
        </w:rPr>
        <w:t xml:space="preserve">纠偏过程  </w:t>
      </w:r>
      <w:r>
        <w:t>回答改为按实例层级确定验证对象。PCM 发射台架可检查两种 PCM 调制与 SPI 写入；若要验证另两种支路及双层模式选择，需要覆盖对应顶层的 testbench。7 月 8 日进一步引导观察 phase、inc、mod_in 和实际 I/Q 输出。</w:t>
      </w:r>
    </w:p>
    <w:p>
      <w:pPr>
        <w:widowControl/>
      </w:pPr>
      <w:r>
        <w:rPr>
          <w:b/>
        </w:rPr>
        <w:t xml:space="preserve">结果与证据边界  </w:t>
      </w:r>
      <w:r>
        <w:t>这是验证覆盖范围的实质纠偏：文件名、顶层里存在模块和一次仿真通过，是不同层次的证据。</w:t>
      </w:r>
    </w:p>
    <w:p>
      <w:pPr>
        <w:pStyle w:val="Heading1"/>
      </w:pPr>
      <w:r>
        <w:t>05  追查 PCM FM 频偏异常及过早归因</w:t>
      </w:r>
    </w:p>
    <w:p>
      <w:pPr>
        <w:keepNext/>
        <w:widowControl/>
      </w:pPr>
      <w:r>
        <w:rPr>
          <w:sz w:val="18"/>
        </w:rPr>
        <w:t>2026 年 7 月 9 日至 10 日  ｜  历史消息 2026-07-09 至 10；来源 A 第 5 节</w:t>
      </w:r>
    </w:p>
    <w:p>
      <w:pPr>
        <w:widowControl/>
      </w:pPr>
      <w:r>
        <w:rPr>
          <w:b/>
        </w:rPr>
        <w:t xml:space="preserve">提示词与任务  </w:t>
      </w:r>
      <w:r>
        <w:t>用户陆续反馈瞬时频率约 ±0.095 kHz、±0.2441 kHz、±1.53 kHz，以及相位变化约 9.5873×10⁻⁵ rad，与 dev_step＝1434 的预期不一致。随后补充调制代码、FIR 代码和实际时钟连接。</w:t>
      </w:r>
    </w:p>
    <w:p>
      <w:pPr>
        <w:widowControl/>
      </w:pPr>
      <w:r>
        <w:rPr>
          <w:b/>
        </w:rPr>
        <w:t xml:space="preserve">模型回答概要  </w:t>
      </w:r>
      <w:r>
        <w:t>模型先后怀疑有效采样率、相位更新使能、内部缩放、FIR 幅度或导出与读取方式；部分答复曾过早判断 MATLAB 计算基本正确，另一些答复又直接称调制核或顶层正确。</w:t>
      </w:r>
    </w:p>
    <w:p>
      <w:pPr>
        <w:widowControl/>
      </w:pPr>
      <w:r>
        <w:rPr>
          <w:b/>
        </w:rPr>
        <w:t xml:space="preserve">反馈与问题暴露  </w:t>
      </w:r>
      <w:r>
        <w:t>用户提供 tx_top 实际连接 100 MHz 时钟、相位只在 sample_en 更新等事实；inc_debug 又可见约 ±1434。这些补充要求模型重新对齐时钟域、数值单位和观测点，不能用一个截图锁定故障。</w:t>
      </w:r>
    </w:p>
    <w:p>
      <w:pPr>
        <w:widowControl/>
      </w:pPr>
      <w:r>
        <w:rPr>
          <w:b/>
        </w:rPr>
        <w:t xml:space="preserve">纠偏过程  </w:t>
      </w:r>
      <w:r>
        <w:t>排查转向同时导出 mod_in、inc、phase 与 I/Q，用 inc 积分及 IQ 相位差交叉核对。恢复基线明确纠正了历史换算错误：inc＝1434、16 位相位、Fs＝16 MHz 时约为 350.098 kHz，并非 0.0953674 kHz。关于 FIR 的历史诊断仅作为当时猜测保留，不能仅凭转置结构各乘法器使用同一输入就判定实现错误。</w:t>
      </w:r>
    </w:p>
    <w:p>
      <w:pPr>
        <w:widowControl/>
      </w:pPr>
      <w:r>
        <w:rPr>
          <w:b/>
        </w:rPr>
        <w:t xml:space="preserve">结果与证据边界  </w:t>
      </w:r>
      <w:r>
        <w:t>时钟、缩放、相位单位与数据导出问题构成完整核查链；仅凭已检索摘要仍不能还原异常的唯一根因。早期 100 MHz 条件与后期 30.72 MS/s 条件分别保留。</w:t>
      </w:r>
    </w:p>
    <w:p>
      <w:pPr>
        <w:pStyle w:val="Heading1"/>
      </w:pPr>
      <w:r>
        <w:t>06  让基带验证与射频验证各自闭合</w:t>
      </w:r>
    </w:p>
    <w:p>
      <w:pPr>
        <w:keepNext/>
        <w:widowControl/>
      </w:pPr>
      <w:r>
        <w:rPr>
          <w:sz w:val="18"/>
        </w:rPr>
        <w:t>2026 年 7 月 10 日至 13 日  ｜  历史消息 2026-07-10 与 2026-07-13</w:t>
      </w:r>
    </w:p>
    <w:p>
      <w:pPr>
        <w:widowControl/>
      </w:pPr>
      <w:r>
        <w:rPr>
          <w:b/>
        </w:rPr>
        <w:t xml:space="preserve">提示词与任务  </w:t>
      </w:r>
      <w:r>
        <w:t>用户询问复基带频谱为何在 0 MHz、如何证明恒包络，以及能否由仿真证明射频频率可设。</w:t>
      </w:r>
    </w:p>
    <w:p>
      <w:pPr>
        <w:widowControl/>
      </w:pPr>
      <w:r>
        <w:rPr>
          <w:b/>
        </w:rPr>
        <w:t xml:space="preserve">模型回答概要  </w:t>
      </w:r>
      <w:r>
        <w:t>模型说明复基带中心在 0 Hz 属于正常现象；恒包络应统计 I²＋Q²，而不只观察 I、Q 单路。SPI 仿真只能验证配置序列，GHz 射频输出还需硬件测量。</w:t>
      </w:r>
    </w:p>
    <w:p>
      <w:pPr>
        <w:widowControl/>
      </w:pPr>
      <w:r>
        <w:rPr>
          <w:b/>
        </w:rPr>
        <w:t xml:space="preserve">反馈与问题暴露  </w:t>
      </w:r>
      <w:r>
        <w:t>7 月 13 日用户给出联合仿真统计：Fs＝100 MHz、OSR＝16、Rb＝6.25 Mbit/s，理论峰偏 2.1875 MHz，包络峰峰波动约 0.061501%，并报告 8 项自动检查 PASS。</w:t>
      </w:r>
    </w:p>
    <w:p>
      <w:pPr>
        <w:widowControl/>
      </w:pPr>
      <w:r>
        <w:rPr>
          <w:b/>
        </w:rPr>
        <w:t xml:space="preserve">纠偏过程  </w:t>
      </w:r>
      <w:r>
        <w:t>模型据此解释量化造成的微小包络起伏，并指出功率谱某个最大峰的位置不等于整体载波偏移。基带算法、SPI 控制和射频上变频被分成不同验证层次，减少由一张图推断整机正确的情况。</w:t>
      </w:r>
    </w:p>
    <w:p>
      <w:pPr>
        <w:widowControl/>
      </w:pPr>
      <w:r>
        <w:rPr>
          <w:b/>
        </w:rPr>
        <w:t xml:space="preserve">结果与证据边界  </w:t>
      </w:r>
      <w:r>
        <w:t>历史反馈支持这组特定条件下的基带检查已通过；不推广为后续所有版本或射频指标均通过。详细统计为历史记录转述，本次未重跑该仿真。</w:t>
      </w:r>
    </w:p>
    <w:p>
      <w:pPr>
        <w:pStyle w:val="Heading1"/>
      </w:pPr>
      <w:r>
        <w:t>07  核对 PSK 参数与接收算法版本</w:t>
      </w:r>
    </w:p>
    <w:p>
      <w:pPr>
        <w:keepNext/>
        <w:widowControl/>
      </w:pPr>
      <w:r>
        <w:rPr>
          <w:sz w:val="18"/>
        </w:rPr>
        <w:t>2026 年 7 月起  后续复核至 10 月  ｜  历史消息 2026-07-13 至 20；来源 A 第 3 至 5 节</w:t>
      </w:r>
    </w:p>
    <w:p>
      <w:pPr>
        <w:widowControl/>
      </w:pPr>
      <w:r>
        <w:rPr>
          <w:b/>
        </w:rPr>
        <w:t xml:space="preserve">提示词与任务  </w:t>
      </w:r>
      <w:r>
        <w:t>用户围绕 psk_mod、RRC、BPSK 接收和 Costas 环展开代码分析，并要求时钟与算法参数有依据。早期讨论涉及网络 OSR＝8、65 抽头滤波等配置。</w:t>
      </w:r>
    </w:p>
    <w:p>
      <w:pPr>
        <w:widowControl/>
      </w:pPr>
      <w:r>
        <w:rPr>
          <w:b/>
        </w:rPr>
        <w:t xml:space="preserve">模型回答概要  </w:t>
      </w:r>
      <w:r>
        <w:t>模型协助解释 BPSK／QPSK 映射、符号率与比特率关系，以及匹配滤波、Costas 环和判决路径；早期 bpsk_rx 支路包含相应代码。</w:t>
      </w:r>
    </w:p>
    <w:p>
      <w:pPr>
        <w:widowControl/>
      </w:pPr>
      <w:r>
        <w:rPr>
          <w:b/>
        </w:rPr>
        <w:t xml:space="preserve">反馈与问题暴露  </w:t>
      </w:r>
      <w:r>
        <w:t>后期恢复发现：当前完整接口工程使用 129 抽头 RRC，发射 OSR＝16；当前顶层连接的是简化 psk_demod，不能因为早期 bpsk_rx 存在，就称最新接收链已经集成载波和定时恢复。</w:t>
      </w:r>
    </w:p>
    <w:p>
      <w:pPr>
        <w:widowControl/>
      </w:pPr>
      <w:r>
        <w:rPr>
          <w:b/>
        </w:rPr>
        <w:t xml:space="preserve">纠偏过程  </w:t>
      </w:r>
      <w:r>
        <w:t>10 月的恢复工作按实际顶层连接区分旧算法分支与后期接口分支，同时分清系统时钟、有效采样率和符号使能。模型历史生成或解释过的模块不自动计入当前烧录版本的能力。</w:t>
      </w:r>
    </w:p>
    <w:p>
      <w:pPr>
        <w:widowControl/>
      </w:pPr>
      <w:r>
        <w:rPr>
          <w:b/>
        </w:rPr>
        <w:t xml:space="preserve">结果与证据边界  </w:t>
      </w:r>
      <w:r>
        <w:t>确认存在多时期的调制及接收代码。完整接收同步、BER 和双向链路通过情况仍缺少充分证据；旧测试台架的存在不等于这些指标已验证。</w:t>
      </w:r>
    </w:p>
    <w:p>
      <w:pPr>
        <w:pStyle w:val="Heading1"/>
      </w:pPr>
      <w:r>
        <w:t>08  零输入测试纠正完全无射频的预期</w:t>
      </w:r>
    </w:p>
    <w:p>
      <w:pPr>
        <w:keepNext/>
        <w:widowControl/>
      </w:pPr>
      <w:r>
        <w:rPr>
          <w:sz w:val="18"/>
        </w:rPr>
        <w:t>7 月下旬至 8 月初调试摘录  归档日期为 8 月 2 日  ｜  来源 B 第 1 至 2 页</w:t>
      </w:r>
    </w:p>
    <w:p>
      <w:pPr>
        <w:widowControl/>
      </w:pPr>
      <w:r>
        <w:rPr>
          <w:b/>
        </w:rPr>
        <w:t xml:space="preserve">提示词与任务  </w:t>
      </w:r>
      <w:r>
        <w:t>为隔离调制器与射频链问题，测试将 tx_test_word 设为全零，并分别观察 TX 打开和关闭时的频谱、状态字及 ILA。摘录未保留该轮完整用户提问。</w:t>
      </w:r>
    </w:p>
    <w:p>
      <w:pPr>
        <w:widowControl/>
      </w:pPr>
      <w:r>
        <w:rPr>
          <w:b/>
        </w:rPr>
        <w:t xml:space="preserve">模型回答概要  </w:t>
      </w:r>
      <w:r>
        <w:t>保存的模型答复明确承认：“之前‘全 0 后应该完全没有射频’的表述过于理想化。”</w:t>
      </w:r>
    </w:p>
    <w:p>
      <w:pPr>
        <w:widowControl/>
      </w:pPr>
      <w:r>
        <w:rPr>
          <w:b/>
        </w:rPr>
        <w:t xml:space="preserve">反馈与问题暴露  </w:t>
      </w:r>
      <w:r>
        <w:t>摘录记录 TX 打开时梳齿约 −62.91 dBm，关闭时约 −100.17 dBm，相差约 37.3 dB，且 ILA 输入为全零。</w:t>
      </w:r>
    </w:p>
    <w:p>
      <w:pPr>
        <w:widowControl/>
      </w:pPr>
      <w:r>
        <w:rPr>
          <w:b/>
        </w:rPr>
        <w:t xml:space="preserve">纠偏过程  </w:t>
      </w:r>
      <w:r>
        <w:t>模型把预期改为：零数字输入意味着没有预期的调制信号，但工作中的发射链仍可能存在残余 LO 与周期性杂散。随后又限定，单凭频谱无法继续区分 PLL 杂散、时钟或电源耦合、校准残余等机制。</w:t>
      </w:r>
    </w:p>
    <w:p>
      <w:pPr>
        <w:widowControl/>
      </w:pPr>
      <w:r>
        <w:rPr>
          <w:b/>
        </w:rPr>
        <w:t xml:space="preserve">结果与证据边界  </w:t>
      </w:r>
      <w:r>
        <w:t>这是保存原文中可直接定位的自我纠错。数据来自当时摘录，本次未复测；“来自工作中的 TX 链”与“具体杂散机制已确定”必须区分。</w:t>
      </w:r>
    </w:p>
    <w:p>
      <w:pPr>
        <w:pStyle w:val="Heading1"/>
      </w:pPr>
      <w:r>
        <w:t>09  从静态载波转向偏移复单音测试</w:t>
      </w:r>
    </w:p>
    <w:p>
      <w:pPr>
        <w:keepNext/>
        <w:widowControl/>
      </w:pPr>
      <w:r>
        <w:rPr>
          <w:sz w:val="18"/>
        </w:rPr>
        <w:t>同一上板调试阶段  单轮日期未完整保留  ｜  来源 B 第 3 至 8 页</w:t>
      </w:r>
    </w:p>
    <w:p>
      <w:pPr>
        <w:widowControl/>
      </w:pPr>
      <w:r>
        <w:rPr>
          <w:b/>
        </w:rPr>
        <w:t xml:space="preserve">提示词与任务  </w:t>
      </w:r>
      <w:r>
        <w:t>在零输入测试后，按建议改为恒定复数输入 I＝Q＝12'h410，再恢复动态复单音，检查数据是否真正进入 AD9361。</w:t>
      </w:r>
    </w:p>
    <w:p>
      <w:pPr>
        <w:widowControl/>
      </w:pPr>
      <w:r>
        <w:rPr>
          <w:b/>
        </w:rPr>
        <w:t xml:space="preserve">模型回答概要  </w:t>
      </w:r>
      <w:r>
        <w:t>模型说明复数直流应在 LO 附近形成载波，随后以 8 点复单音、30.72 MS/s 计算目标偏移为 3.84 MHz。</w:t>
      </w:r>
    </w:p>
    <w:p>
      <w:pPr>
        <w:widowControl/>
      </w:pPr>
      <w:r>
        <w:rPr>
          <w:b/>
        </w:rPr>
        <w:t xml:space="preserve">反馈与问题暴露  </w:t>
      </w:r>
      <w:r>
        <w:t>恒定输入测试同时改变数字数据与 TX 开关状态，中心载波不能排除 LO 泄漏。动态测试时 ILA 序列正常、FIFO 无空读和欠流，但射频最强峰仍在约 2.199990 GHz，目标 LO±3.84 MHz 主峰未形成。</w:t>
      </w:r>
    </w:p>
    <w:p>
      <w:pPr>
        <w:widowControl/>
      </w:pPr>
      <w:r>
        <w:rPr>
          <w:b/>
        </w:rPr>
        <w:t xml:space="preserve">纠偏过程  </w:t>
      </w:r>
      <w:r>
        <w:t>模型撤回把中心峰视为动态复单音正确输出的判断，改用偏离 LO 的主峰检验动态 IQ 传输。为检验滤波带宽的影响，又将目标单音降至 0.96 MHz，继续比较预期与实测，而不是立即修改所有接口参数。</w:t>
      </w:r>
    </w:p>
    <w:p>
      <w:pPr>
        <w:widowControl/>
      </w:pPr>
      <w:r>
        <w:rPr>
          <w:b/>
        </w:rPr>
        <w:t xml:space="preserve">结果与证据边界  </w:t>
      </w:r>
      <w:r>
        <w:t>这组协作体现测试激励的辨识能力：直流和偏移单音可回答的问题不同。摘录中的目标值是测试预期，不应改写成测得主峰。</w:t>
      </w:r>
    </w:p>
    <w:p>
      <w:pPr>
        <w:pStyle w:val="Heading1"/>
      </w:pPr>
      <w:r>
        <w:t>10  修正单音测试源并收缩接口诊断结论</w:t>
      </w:r>
    </w:p>
    <w:p>
      <w:pPr>
        <w:keepNext/>
        <w:widowControl/>
      </w:pPr>
      <w:r>
        <w:rPr>
          <w:sz w:val="18"/>
        </w:rPr>
        <w:t>同一阶段  摘录含 2026 年 7 月 31 日修正版路径  ｜  来源 B 第 9 至 13 页；来源 A 第 3 节</w:t>
      </w:r>
    </w:p>
    <w:p>
      <w:pPr>
        <w:widowControl/>
      </w:pPr>
      <w:r>
        <w:rPr>
          <w:b/>
        </w:rPr>
        <w:t xml:space="preserve">提示词与任务  </w:t>
      </w:r>
      <w:r>
        <w:t>复单音仍出现密集梳齿，模型曾建议调整反馈时钟相位并检查 TX_FRAME、ODDR 与并口采样。用户继续提供状态、ILA 和频谱结果。</w:t>
      </w:r>
    </w:p>
    <w:p>
      <w:pPr>
        <w:widowControl/>
      </w:pPr>
      <w:r>
        <w:rPr>
          <w:b/>
        </w:rPr>
        <w:t xml:space="preserve">模型回答概要  </w:t>
      </w:r>
      <w:r>
        <w:t>早期答复一度将故障范围明确落到 ILA 之后，也提出 FB_CLK 相位方案。后续保存答复又承认：“旧测试源本身不是严格纯复单音”。</w:t>
      </w:r>
    </w:p>
    <w:p>
      <w:pPr>
        <w:widowControl/>
      </w:pPr>
      <w:r>
        <w:rPr>
          <w:b/>
        </w:rPr>
        <w:t xml:space="preserve">反馈与问题暴露  </w:t>
      </w:r>
      <w:r>
        <w:t>旧源存在重复保持样本等激励问题，不能用它单独判定接口故障。摘录还记有持续 TX 稳定、重新使能后结果改变的现象，使进入 TX 时的边界对齐成为新的候选原因。</w:t>
      </w:r>
    </w:p>
    <w:p>
      <w:pPr>
        <w:widowControl/>
      </w:pPr>
      <w:r>
        <w:rPr>
          <w:b/>
        </w:rPr>
        <w:t xml:space="preserve">纠偏过程  </w:t>
      </w:r>
      <w:r>
        <w:t>模型提出改为 32 个不同相位点、每个采样推进一次，去掉旧 tone_div，并用版本号确认实际下载的 bitstream。随后明确保留“还不能正式宣布错误一定在 ILA 之后”的限定，对纯单音、FIFO、重启对齐与物理采样分步核对。</w:t>
      </w:r>
    </w:p>
    <w:p>
      <w:pPr>
        <w:widowControl/>
      </w:pPr>
      <w:r>
        <w:rPr>
          <w:b/>
        </w:rPr>
        <w:t xml:space="preserve">结果与证据边界  </w:t>
      </w:r>
      <w:r>
        <w:t>有明确的诊断修订和测试源修改记录，但不能把每次预期改善视为已经通过。后期完整工程里存在单音 LUT，也不证明实际 FIFO 正在发送单音，必须查看连接。</w:t>
      </w:r>
    </w:p>
    <w:p>
      <w:pPr>
        <w:pStyle w:val="Heading1"/>
      </w:pPr>
      <w:r>
        <w:t>11  从寄存器与通道格式查找可检查的错误</w:t>
      </w:r>
    </w:p>
    <w:p>
      <w:pPr>
        <w:keepNext/>
        <w:widowControl/>
      </w:pPr>
      <w:r>
        <w:rPr>
          <w:sz w:val="18"/>
        </w:rPr>
        <w:t>同一上板阶段  摘录归档于 8 月 2 日  ｜  来源 B 第 14 至 25 页；历史消息 2026-08-09</w:t>
      </w:r>
    </w:p>
    <w:p>
      <w:pPr>
        <w:widowControl/>
      </w:pPr>
      <w:r>
        <w:rPr>
          <w:b/>
        </w:rPr>
        <w:t xml:space="preserve">提示词与任务  </w:t>
      </w:r>
      <w:r>
        <w:t>用户的复单音结果仍有镜像、LO 与频率异常，模型继续检查 SPI 初始化和 1R1T 数据格式对应关系。完整用户提示词未保留。</w:t>
      </w:r>
    </w:p>
    <w:p>
      <w:pPr>
        <w:widowControl/>
      </w:pPr>
      <w:r>
        <w:rPr>
          <w:b/>
        </w:rPr>
        <w:t xml:space="preserve">模型回答概要  </w:t>
      </w:r>
      <w:r>
        <w:t>摘录指出一个具体代码问题：0x0A3 的读改写流程未保留读回低位，后续直接写零；又针对单音恰好出现两倍偏移提出实际采样率或半字／FRAME 重构两类解释。</w:t>
      </w:r>
    </w:p>
    <w:p>
      <w:pPr>
        <w:widowControl/>
      </w:pPr>
      <w:r>
        <w:rPr>
          <w:b/>
        </w:rPr>
        <w:t xml:space="preserve">反馈与问题暴露  </w:t>
      </w:r>
      <w:r>
        <w:t>数据序列在 ILA 上正常并不足以证明管脚与 AD9361 的解释一致。摘录随后把双 TX 配置与 FPGA 1R1T 格式不一致列为重点，提出 CE→4E 及读回校验修改。</w:t>
      </w:r>
    </w:p>
    <w:p>
      <w:pPr>
        <w:widowControl/>
      </w:pPr>
      <w:r>
        <w:rPr>
          <w:b/>
        </w:rPr>
        <w:t xml:space="preserve">纠偏过程  </w:t>
      </w:r>
      <w:r>
        <w:t>协作由频谱外形推断转向具体寄存器操作、通道配置和实测输出时钟；还整理评估软件生成初始化脚本的流程。必须保留版本条件：8 月另一分支的模型又认为直接改 4E 证据不足，说明这不是对所有工程通用的寄存器修复。</w:t>
      </w:r>
    </w:p>
    <w:p>
      <w:pPr>
        <w:widowControl/>
      </w:pPr>
      <w:r>
        <w:rPr>
          <w:b/>
        </w:rPr>
        <w:t xml:space="preserve">结果与证据边界  </w:t>
      </w:r>
      <w:r>
        <w:t>可确认当时提出了可定位的代码检查和修改建议。源码缺陷对每个射频现象的贡献、修改后的完整通过结果未全部找回，不能写成已确定的唯一根因。</w:t>
      </w:r>
    </w:p>
    <w:p>
      <w:pPr>
        <w:pStyle w:val="Heading1"/>
      </w:pPr>
      <w:r>
        <w:t>12  用隔离测试检验 SOQPSK 窄线归因</w:t>
      </w:r>
    </w:p>
    <w:p>
      <w:pPr>
        <w:keepNext/>
        <w:widowControl/>
      </w:pPr>
      <w:r>
        <w:rPr>
          <w:sz w:val="18"/>
        </w:rPr>
        <w:t>2026 年 8 月 9 日至 10 日  ｜  历史消息 2026-08-09 至 10；来源 A 第 4 至 5 节</w:t>
      </w:r>
    </w:p>
    <w:p>
      <w:pPr>
        <w:widowControl/>
      </w:pPr>
      <w:r>
        <w:rPr>
          <w:b/>
        </w:rPr>
        <w:t xml:space="preserve">提示词与任务  </w:t>
      </w:r>
      <w:r>
        <w:t>用户要求 SOQPSK 强窄线分析“有依据、不要胡说”，并按隔离方案修改 OSR、旁路输出单音以及停止相关逻辑，提供频谱反馈。</w:t>
      </w:r>
    </w:p>
    <w:p>
      <w:pPr>
        <w:widowControl/>
      </w:pPr>
      <w:r>
        <w:rPr>
          <w:b/>
        </w:rPr>
        <w:t xml:space="preserve">模型回答概要  </w:t>
      </w:r>
      <w:r>
        <w:t>测试 1 在 OSR＝20 时窄线约移至 ±1.54、±4.60、＋7.68 MHz，模型关联至 Rb＝1.536 MHz 及其倍频。测试 2 旁路发送单音而 SOQPSK 仍运行，宽带包络消失，±1.92、±3.84、±5.76 MHz 梳线仍存在。</w:t>
      </w:r>
    </w:p>
    <w:p>
      <w:pPr>
        <w:widowControl/>
      </w:pPr>
      <w:r>
        <w:rPr>
          <w:b/>
        </w:rPr>
        <w:t xml:space="preserve">反馈与问题暴露  </w:t>
      </w:r>
      <w:r>
        <w:t>窄线随码率移动支持节拍相关性，但不能仅据此归因于调制输出样本。旁路后仍有窄线，要求继续区分内部逻辑活动、FIFO／DDR 与射频链。</w:t>
      </w:r>
    </w:p>
    <w:p>
      <w:pPr>
        <w:widowControl/>
      </w:pPr>
      <w:r>
        <w:rPr>
          <w:b/>
        </w:rPr>
        <w:t xml:space="preserve">纠偏过程  </w:t>
      </w:r>
      <w:r>
        <w:t>历史摘要显示后续又讨论停止 SOQPSK 的测试、DDR 接口配置及 65 点 TG 表与 OSR 条件的匹配，模型归因发生变化。对测试 3 的完整原文和改动后结果未稳定检索到，故不补写确定的测试结论。后期源码已有 129 项系数，能证明配置演进，不能反证 8 月当日改后射频已通过。</w:t>
      </w:r>
    </w:p>
    <w:p>
      <w:pPr>
        <w:widowControl/>
      </w:pPr>
      <w:r>
        <w:rPr>
          <w:b/>
        </w:rPr>
        <w:t xml:space="preserve">结果与证据边界  </w:t>
      </w:r>
      <w:r>
        <w:t>已找回前两组实测反馈及模型解释。最终根因和逐次修改效果保留待追溯；将相互竞争的假设与测试证据并列，是本轮最重要的纠偏。</w:t>
      </w:r>
    </w:p>
    <w:p>
      <w:pPr>
        <w:pStyle w:val="Heading1"/>
      </w:pPr>
      <w:r>
        <w:t>13  根据真实仪器界面修订 CSV 导出指引</w:t>
      </w:r>
    </w:p>
    <w:p>
      <w:pPr>
        <w:keepNext/>
        <w:widowControl/>
      </w:pPr>
      <w:r>
        <w:rPr>
          <w:sz w:val="18"/>
        </w:rPr>
        <w:t>2026 年 9 月 9 日  ｜  历史消息 2026-09-09</w:t>
      </w:r>
    </w:p>
    <w:p>
      <w:pPr>
        <w:widowControl/>
      </w:pPr>
      <w:r>
        <w:rPr>
          <w:b/>
        </w:rPr>
        <w:t xml:space="preserve">提示词与任务  </w:t>
      </w:r>
      <w:r>
        <w:t>用户希望将 CXA N9000A 的频率—功率轨迹导出为 CSV，用于 MATLAB 频谱、OBW 与带外分析，并连续发送 Save、Trace、Data 等菜单截图。</w:t>
      </w:r>
    </w:p>
    <w:p>
      <w:pPr>
        <w:widowControl/>
      </w:pPr>
      <w:r>
        <w:rPr>
          <w:b/>
        </w:rPr>
        <w:t xml:space="preserve">模型回答概要  </w:t>
      </w:r>
      <w:r>
        <w:t>模型起初建议 File→Save→Trace→CSV 等操作路径，建议区分 Trace＋State 与数据文件。</w:t>
      </w:r>
    </w:p>
    <w:p>
      <w:pPr>
        <w:widowControl/>
      </w:pPr>
      <w:r>
        <w:rPr>
          <w:b/>
        </w:rPr>
        <w:t xml:space="preserve">反馈与问题暴露  </w:t>
      </w:r>
      <w:r>
        <w:t>用户反复指出没有 Format→CSV；实际 Data Export／Trace 1／To File 路径出现的是 Mode state 类型的 .trace 文件。通用菜单经验与该仪器实际界面不符。</w:t>
      </w:r>
    </w:p>
    <w:p>
      <w:pPr>
        <w:widowControl/>
      </w:pPr>
      <w:r>
        <w:rPr>
          <w:b/>
        </w:rPr>
        <w:t xml:space="preserve">纠偏过程  </w:t>
      </w:r>
      <w:r>
        <w:t>记录中应明确承认原路径未适配当前机型／模式，后续指引必须依据截图与型号，不能继续要求点击不存在的选项。后期确实出现频谱 CSV 文件，但不能据此追写本轮菜单指引已成功。</w:t>
      </w:r>
    </w:p>
    <w:p>
      <w:pPr>
        <w:widowControl/>
      </w:pPr>
      <w:r>
        <w:rPr>
          <w:b/>
        </w:rPr>
        <w:t xml:space="preserve">结果与证据边界  </w:t>
      </w:r>
      <w:r>
        <w:t>9 月 9 日最后可检索状态仍未成功导出 CSV；10 月的数据分析属于后续证据，两者分别记录。</w:t>
      </w:r>
    </w:p>
    <w:p>
      <w:pPr>
        <w:pStyle w:val="Heading1"/>
      </w:pPr>
      <w:r>
        <w:t>14  修订论文框图与保留真实仿真时间</w:t>
      </w:r>
    </w:p>
    <w:p>
      <w:pPr>
        <w:keepNext/>
        <w:widowControl/>
      </w:pPr>
      <w:r>
        <w:rPr>
          <w:sz w:val="18"/>
        </w:rPr>
        <w:t>2026 年 9 月 20 日等  部分子轮次日期待追溯  ｜  历史消息 2026-09-20；来源 A 第 4 至 7 节；现有历史摘要</w:t>
      </w:r>
    </w:p>
    <w:p>
      <w:pPr>
        <w:widowControl/>
      </w:pPr>
      <w:r>
        <w:rPr>
          <w:b/>
        </w:rPr>
        <w:t xml:space="preserve">提示词与任务  </w:t>
      </w:r>
      <w:r>
        <w:t>用户要求横向、规范的论文图，先后提出链路 3 更正、只保留发射及去掉解调，并反馈“三档信道带宽”被折叠。另一分支要求延长四模式仿真，询问 SOQPSK 相位图为何未到红线和如何导出 pcm_net_mode_switch_iq.txt。</w:t>
      </w:r>
    </w:p>
    <w:p>
      <w:pPr>
        <w:widowControl/>
      </w:pPr>
      <w:r>
        <w:rPr>
          <w:b/>
        </w:rPr>
        <w:t xml:space="preserve">模型回答概要  </w:t>
      </w:r>
      <w:r>
        <w:t>模型协助绘制发射与时钟链路，建议将拥挤的信息分区并用矢量工具排版；针对短仿真提出延长驻留和重新导出的方向。</w:t>
      </w:r>
    </w:p>
    <w:p>
      <w:pPr>
        <w:widowControl/>
      </w:pPr>
      <w:r>
        <w:rPr>
          <w:b/>
        </w:rPr>
        <w:t xml:space="preserve">反馈与问题暴露  </w:t>
      </w:r>
      <w:r>
        <w:t>布局美观不能弥补链路范围或参数错误。早期图与描述出现 FIFO 名称、65 抽头、PRBS 种子等内容，后续源码复核显示部分已经变化。</w:t>
      </w:r>
    </w:p>
    <w:p>
      <w:pPr>
        <w:widowControl/>
      </w:pPr>
      <w:r>
        <w:rPr>
          <w:b/>
        </w:rPr>
        <w:t xml:space="preserve">纠偏过程  </w:t>
      </w:r>
      <w:r>
        <w:t>框图按实际信号流删去接收与解调，数据流、配置流与时钟跨域分别表达。后续恢复还核实独立 1 ms testbench 和约 1 ms 稳态数据段；这些只能说明保存版本的驻留长度，不能补成早期每次请求的准确完成日期。图中短窗显示与真实重新仿真也应区分。</w:t>
      </w:r>
    </w:p>
    <w:p>
      <w:pPr>
        <w:widowControl/>
      </w:pPr>
      <w:r>
        <w:rPr>
          <w:b/>
        </w:rPr>
        <w:t xml:space="preserve">结果与证据边界  </w:t>
      </w:r>
      <w:r>
        <w:t>已找回图示需求与部分成品线索。带宽折叠的重绘完成状态、相位红线相关逐轮日期未完整找回，不将建议方案全部写成已完成工作。</w:t>
      </w:r>
    </w:p>
    <w:p>
      <w:pPr>
        <w:pStyle w:val="Heading1"/>
      </w:pPr>
      <w:r>
        <w:t>15  实测 PSK 恢复坚持保留真实数据</w:t>
      </w:r>
    </w:p>
    <w:p>
      <w:pPr>
        <w:keepNext/>
        <w:widowControl/>
      </w:pPr>
      <w:r>
        <w:rPr>
          <w:sz w:val="18"/>
        </w:rPr>
        <w:t>2026 年 10 月 4 日至 9 日  ｜  历史消息 2026-10-04 至 09；来源 A 第 6 节</w:t>
      </w:r>
    </w:p>
    <w:p>
      <w:pPr>
        <w:widowControl/>
      </w:pPr>
      <w:r>
        <w:rPr>
          <w:b/>
        </w:rPr>
        <w:t xml:space="preserve">提示词与任务  </w:t>
      </w:r>
      <w:r>
        <w:t>用户明确要求只修改 MATLAB 离线接收恢复算法，不修改 FPGA 发射代码，也不人为生成理想星座替代实测数据；射频 BPSK／QPSK 恢复曾表现为圆弧或扩散点云。</w:t>
      </w:r>
    </w:p>
    <w:p>
      <w:pPr>
        <w:widowControl/>
      </w:pPr>
      <w:r>
        <w:rPr>
          <w:b/>
        </w:rPr>
        <w:t xml:space="preserve">模型回答概要  </w:t>
      </w:r>
      <w:r>
        <w:t>模型陆续提供频偏诊断、符号恢复、Gardner、载波 PLL、眼图、匹配分析及动态散点等版本。历史反馈中存在“还是不可以”，不能把版本迭代本身当作问题解决。</w:t>
      </w:r>
    </w:p>
    <w:p>
      <w:pPr>
        <w:widowControl/>
      </w:pPr>
      <w:r>
        <w:rPr>
          <w:b/>
        </w:rPr>
        <w:t xml:space="preserve">反馈与问题暴露  </w:t>
      </w:r>
      <w:r>
        <w:t>用户再次强调不能隐藏或伪装实测数据修正，并要求 PCM-FM／SOQPSK 的 RF I/Q 轨迹与 BPSK／QPSK 的 RF 恢复星座采用不同名称。</w:t>
      </w:r>
    </w:p>
    <w:p>
      <w:pPr>
        <w:widowControl/>
      </w:pPr>
      <w:r>
        <w:rPr>
          <w:b/>
        </w:rPr>
        <w:t xml:space="preserve">纠偏过程  </w:t>
      </w:r>
      <w:r>
        <w:t>10 月恢复基线区分原始轨迹、恢复符号、硬判决和整体 IQ 校正，指出候选最新加载器实际采用离线定时搜索，不能因旧 Gardner 文件存在就宣称最新算法使用该闭环。该基线也未发现逐点强制投影理想点，故本记录不虚构模型曾实际实施这种做法。</w:t>
      </w:r>
    </w:p>
    <w:p>
      <w:pPr>
        <w:widowControl/>
      </w:pPr>
      <w:r>
        <w:rPr>
          <w:b/>
        </w:rPr>
        <w:t xml:space="preserve">结果与证据边界  </w:t>
      </w:r>
      <w:r>
        <w:t>可追溯多版代码和用户纠偏要求；10 月 9 日动态散点配套脚本是候选快照，未有足够反馈证明所有恢复和显示问题已解决，更不能由星座聚类推出 BER 达标。</w:t>
      </w:r>
    </w:p>
    <w:p>
      <w:pPr>
        <w:pStyle w:val="Heading1"/>
      </w:pPr>
      <w:r>
        <w:t>16  从面板固定 PAPR 转向原始数据追溯</w:t>
      </w:r>
    </w:p>
    <w:p>
      <w:pPr>
        <w:keepNext/>
        <w:widowControl/>
      </w:pPr>
      <w:r>
        <w:rPr>
          <w:sz w:val="18"/>
        </w:rPr>
        <w:t>10 月早期讨论  10 月 10 日形成恢复复核  ｜  来源 C 参数区；来源 D 第 3 页；来源 A 第 7.1 与 7.3 节</w:t>
      </w:r>
    </w:p>
    <w:p>
      <w:pPr>
        <w:widowControl/>
      </w:pPr>
      <w:r>
        <w:rPr>
          <w:b/>
        </w:rPr>
        <w:t xml:space="preserve">提示词与任务  </w:t>
      </w:r>
      <w:r>
        <w:t>用户曾问 PCM-FM 的 1.04 dB、SOQPSK-TG 的 1.12 dB 与理论差距是否可接受，也要求说明“工程上可接受范围”。早期清单把这些值列为基本合理。</w:t>
      </w:r>
    </w:p>
    <w:p>
      <w:pPr>
        <w:widowControl/>
      </w:pPr>
      <w:r>
        <w:rPr>
          <w:b/>
        </w:rPr>
        <w:t xml:space="preserve">模型回答概要  </w:t>
      </w:r>
      <w:r>
        <w:t>模型早期解释恒包络与较低 PAPR；但仅讨论数值合理性，没有先证明它们来自当前展示的数据。</w:t>
      </w:r>
    </w:p>
    <w:p>
      <w:pPr>
        <w:widowControl/>
      </w:pPr>
      <w:r>
        <w:rPr>
          <w:b/>
        </w:rPr>
        <w:t xml:space="preserve">反馈与问题暴露  </w:t>
      </w:r>
      <w:r>
        <w:t>恢复工作发现 showcase_dashboard_v11.m 明确写有 paprValue＝[1.04 1.12 4.43 4.23]，并称为 fixed values。本次直接读取该文件，确认固定数组存在；清单也保留同组数值。</w:t>
      </w:r>
    </w:p>
    <w:p>
      <w:pPr>
        <w:widowControl/>
      </w:pPr>
      <w:r>
        <w:rPr>
          <w:b/>
        </w:rPr>
        <w:t xml:space="preserve">纠偏过程  </w:t>
      </w:r>
      <w:r>
        <w:t>10 月 10 日基线记录：按所选稳态基带数据和截取规则独立重算，PCM-FM／SOQPSK 约为 0.002688／0.002468 dB；另批射频 IQ 约为 0.94054／0.90838 dB。必须注明数据来源、截取区间和计算方法，不能将固定面板值当作动态计算结果，或把基带与 RF 值混用。</w:t>
      </w:r>
    </w:p>
    <w:p>
      <w:pPr>
        <w:widowControl/>
      </w:pPr>
      <w:r>
        <w:rPr>
          <w:b/>
        </w:rPr>
        <w:t xml:space="preserve">结果与证据边界  </w:t>
      </w:r>
      <w:r>
        <w:t>固定数组由本次读源码确认；重算数值引用既有恢复记录，本次未重新执行原始 IQ 计算。对 1.04／1.12 dB 的早期“合理”评价不能作为数据来源有效的证明。</w:t>
      </w:r>
    </w:p>
    <w:p>
      <w:pPr>
        <w:pStyle w:val="Heading1"/>
      </w:pPr>
      <w:r>
        <w:t>17  分开仪器批次与带宽计算方法</w:t>
      </w:r>
    </w:p>
    <w:p>
      <w:pPr>
        <w:keepNext/>
        <w:widowControl/>
      </w:pPr>
      <w:r>
        <w:rPr>
          <w:sz w:val="18"/>
        </w:rPr>
        <w:t>2026 年 10 月 9 日至 10 日  ｜  历史消息 2026-10-09；来源 A 第 6 至 7 节</w:t>
      </w:r>
    </w:p>
    <w:p>
      <w:pPr>
        <w:widowControl/>
      </w:pPr>
      <w:r>
        <w:rPr>
          <w:b/>
        </w:rPr>
        <w:t xml:space="preserve">提示词与任务  </w:t>
      </w:r>
      <w:r>
        <w:t>用户希望比较四种调制的频谱与 99% OBW，模型核对不同路径的 IQ 与频谱 CSV，并检查面板的数据选择和解析方式。</w:t>
      </w:r>
    </w:p>
    <w:p>
      <w:pPr>
        <w:widowControl/>
      </w:pPr>
      <w:r>
        <w:rPr>
          <w:b/>
        </w:rPr>
        <w:t xml:space="preserve">模型回答概要  </w:t>
      </w:r>
      <w:r>
        <w:t>历史答复指出 N9000A 某格式首列为空可能导致轨迹点被丢弃；后续恢复区分两批仪器文件和加载器实际读取的标准文件名。</w:t>
      </w:r>
    </w:p>
    <w:p>
      <w:pPr>
        <w:widowControl/>
      </w:pPr>
      <w:r>
        <w:rPr>
          <w:b/>
        </w:rPr>
        <w:t xml:space="preserve">反馈与问题暴露  </w:t>
      </w:r>
      <w:r>
        <w:t>N9000A 与 N9020A 的仪器、扫宽、平均等配置不同，加载器又会忽略带 (1)／(3) 后缀的文件。看到新数据已上传，不代表面板正在使用它。</w:t>
      </w:r>
    </w:p>
    <w:p>
      <w:pPr>
        <w:widowControl/>
      </w:pPr>
      <w:r>
        <w:rPr>
          <w:b/>
        </w:rPr>
        <w:t xml:space="preserve">纠偏过程  </w:t>
      </w:r>
      <w:r>
        <w:t>恢复基线分别列出两批 MeasResult 的仪器 OBW。例如 PCM-FM 约为 2.785361 MHz 和 2.190063 MHz。轨迹重新积分、仪器保存值、仿真积分结果分开记录；统一 99% 积分规则不能自动消除仪器带宽和平均设置的影响。</w:t>
      </w:r>
    </w:p>
    <w:p>
      <w:pPr>
        <w:widowControl/>
      </w:pPr>
      <w:r>
        <w:rPr>
          <w:b/>
        </w:rPr>
        <w:t xml:space="preserve">结果与证据边界  </w:t>
      </w:r>
      <w:r>
        <w:t>已明确批次与解析问题的核查路径；这些值用于追溯历史，不任意挑选更接近理论的一组作最终结论。更不能把测量端口功率直接当成整机功放输出指标。</w:t>
      </w:r>
    </w:p>
    <w:p>
      <w:pPr>
        <w:pStyle w:val="Heading1"/>
      </w:pPr>
      <w:r>
        <w:t>18  反复卡退时撤回稳定修复的暗示</w:t>
      </w:r>
    </w:p>
    <w:p>
      <w:pPr>
        <w:keepNext/>
        <w:widowControl/>
      </w:pPr>
      <w:r>
        <w:rPr>
          <w:sz w:val="18"/>
        </w:rPr>
        <w:t>showcase_dashboard_v11 支线  各轮时间未完整找回  ｜  现有对话摘要；来源 A 第 6 与 8 节</w:t>
      </w:r>
    </w:p>
    <w:p>
      <w:pPr>
        <w:widowControl/>
      </w:pPr>
      <w:r>
        <w:rPr>
          <w:b/>
        </w:rPr>
        <w:t xml:space="preserve">提示词与任务  </w:t>
      </w:r>
      <w:r>
        <w:t>用户先后反馈 MATLAB 卡退、仅运行 showcase_dashboard_v11.m 闪退、能运行一会儿后退出，并在 stable 和 manual 等方案后仍反馈“依然卡退”。</w:t>
      </w:r>
    </w:p>
    <w:p>
      <w:pPr>
        <w:widowControl/>
      </w:pPr>
      <w:r>
        <w:rPr>
          <w:b/>
        </w:rPr>
        <w:t xml:space="preserve">模型回答概要  </w:t>
      </w:r>
      <w:r>
        <w:t>模型曾提供 stable、manual 与 OBW99_corrected 等支线文件。已读恢复记录保留这些版本，说明它们是历史修复尝试。</w:t>
      </w:r>
    </w:p>
    <w:p>
      <w:pPr>
        <w:widowControl/>
      </w:pPr>
      <w:r>
        <w:rPr>
          <w:b/>
        </w:rPr>
        <w:t xml:space="preserve">反馈与问题暴露  </w:t>
      </w:r>
      <w:r>
        <w:t>现有记录不能把每轮改动准确归到计时器、绘图频率或渲染器，也未找回完整崩溃日志，因此不能补写这些为已执行且有效的修复。</w:t>
      </w:r>
    </w:p>
    <w:p>
      <w:pPr>
        <w:widowControl/>
      </w:pPr>
      <w:r>
        <w:rPr>
          <w:b/>
        </w:rPr>
        <w:t xml:space="preserve">纠偏过程  </w:t>
      </w:r>
      <w:r>
        <w:t>对协作结果的表述改为：文件存在与稳定性验证分别记录；stable／manual 只是文件名。先前答复如果由版本名暗示问题已解决，应由后续失败反馈予以撤回。进一步排查所需日志与复现步骤作为未完成工作，而非伪造的完成轨迹。</w:t>
      </w:r>
    </w:p>
    <w:p>
      <w:pPr>
        <w:widowControl/>
      </w:pPr>
      <w:r>
        <w:rPr>
          <w:b/>
        </w:rPr>
        <w:t xml:space="preserve">结果与证据边界  </w:t>
      </w:r>
      <w:r>
        <w:t>最后可见用户反馈仍为卡退，列为未解决。该失败过程保留在记录中，不为展示协作成效而删除。</w:t>
      </w:r>
    </w:p>
    <w:p>
      <w:pPr>
        <w:pStyle w:val="Heading1"/>
      </w:pPr>
      <w:r>
        <w:t>19  先恢复版本再判断已实现能力</w:t>
      </w:r>
    </w:p>
    <w:p>
      <w:pPr>
        <w:keepNext/>
        <w:widowControl/>
      </w:pPr>
      <w:r>
        <w:rPr>
          <w:sz w:val="18"/>
        </w:rPr>
        <w:t>2026 年 10 月 10 日  ｜  来源 A 第 1 至 5 与 8 节</w:t>
      </w:r>
    </w:p>
    <w:p>
      <w:pPr>
        <w:widowControl/>
      </w:pPr>
      <w:r>
        <w:rPr>
          <w:b/>
        </w:rPr>
        <w:t xml:space="preserve">提示词与任务  </w:t>
      </w:r>
      <w:r>
        <w:t>用户要求继承并核对历史 FPGA、MATLAB、实测 IQ 和修改方案，不混用版本，也不把未确认代码当最终版。</w:t>
      </w:r>
    </w:p>
    <w:p>
      <w:pPr>
        <w:widowControl/>
      </w:pPr>
      <w:r>
        <w:rPr>
          <w:b/>
        </w:rPr>
        <w:t xml:space="preserve">模型回答概要  </w:t>
      </w:r>
      <w:r>
        <w:t>当日模型报告恢复分版本文件并建立工程基线，区分早期 PCM 工程、早期双模算法、9 月接口工程、10 月 4 日完整归档及后续独立源文件。</w:t>
      </w:r>
    </w:p>
    <w:p>
      <w:pPr>
        <w:widowControl/>
      </w:pPr>
      <w:r>
        <w:rPr>
          <w:b/>
        </w:rPr>
        <w:t xml:space="preserve">反馈与问题暴露  </w:t>
      </w:r>
      <w:r>
        <w:t>复核发现 10 月 8 日四份 RTL 与 10 月 4 日对应文件一致；旧接收环与当前简化判决不属于同一顶层。FIFO 名称也不等于真实配置，旧注释的 65 抽头可能与实际 129 项常量不一致。</w:t>
      </w:r>
    </w:p>
    <w:p>
      <w:pPr>
        <w:widowControl/>
      </w:pPr>
      <w:r>
        <w:rPr>
          <w:b/>
        </w:rPr>
        <w:t xml:space="preserve">纠偏过程  </w:t>
      </w:r>
      <w:r>
        <w:t>协作从凭文件名或最新上传时间判断，转向字节比较、顶层实例、IP 配置及依赖核查。当前恢复基线列明 FIFO 为 32 bit×1024、部分 FIR 系数内嵌于 RTL，并指出 tx_fir_coeff.mem 的补充依赖仍需确认。</w:t>
      </w:r>
    </w:p>
    <w:p>
      <w:pPr>
        <w:widowControl/>
      </w:pPr>
      <w:r>
        <w:rPr>
          <w:b/>
        </w:rPr>
        <w:t xml:space="preserve">结果与证据边界  </w:t>
      </w:r>
      <w:r>
        <w:t>10 月 10 日恢复记录本次已完整读取。它反映当时可访问快照，不确认 Windows 当前文件或实际烧录版本；其后 10 月 12 日的方案变化优先用于当前表述。</w:t>
      </w:r>
    </w:p>
    <w:p>
      <w:pPr>
        <w:pStyle w:val="Heading1"/>
      </w:pPr>
      <w:r>
        <w:t>20  纠正 CCSDS 误套并确定 PCM 承载方案</w:t>
      </w:r>
    </w:p>
    <w:p>
      <w:pPr>
        <w:keepNext/>
        <w:widowControl/>
      </w:pPr>
      <w:r>
        <w:rPr>
          <w:sz w:val="18"/>
        </w:rPr>
        <w:t>2026 年 10 月 10 日至 12 日  ｜  历史消息 2026-10-10 与 2026-10-12</w:t>
      </w:r>
    </w:p>
    <w:p>
      <w:pPr>
        <w:widowControl/>
      </w:pPr>
      <w:r>
        <w:rPr>
          <w:b/>
        </w:rPr>
        <w:t xml:space="preserve">提示词与任务  </w:t>
      </w:r>
      <w:r>
        <w:t>10 月 10 日用户明确其分包遥测基于 iNET，而非此前引入的 CCSDS 流程；10 月 12 日进一步确定统一采用数据包经 PCM 传输：SP→EP→TP→嵌入 PCM 子帧。</w:t>
      </w:r>
    </w:p>
    <w:p>
      <w:pPr>
        <w:widowControl/>
      </w:pPr>
      <w:r>
        <w:rPr>
          <w:b/>
        </w:rPr>
        <w:t xml:space="preserve">模型回答概要  </w:t>
      </w:r>
      <w:r>
        <w:t>模型据此讨论数据组织与 PCM 承载，调整课题来源、选题意义及模式判断，不再用独立 UDP／TCP／IP 与 RF MAC 主线直接代表当前工程。</w:t>
      </w:r>
    </w:p>
    <w:p>
      <w:pPr>
        <w:widowControl/>
      </w:pPr>
      <w:r>
        <w:rPr>
          <w:b/>
        </w:rPr>
        <w:t xml:space="preserve">反馈与问题暴露  </w:t>
      </w:r>
      <w:r>
        <w:t>用户追问本工程究竟属于 PCM 遥测还是基于 iNET 的网络遥测。代码里的 NET 名称和 BPSK／QPSK 调制不能直接回答协议与传输方式问题。</w:t>
      </w:r>
    </w:p>
    <w:p>
      <w:pPr>
        <w:widowControl/>
      </w:pPr>
      <w:r>
        <w:rPr>
          <w:b/>
        </w:rPr>
        <w:t xml:space="preserve">纠偏过程  </w:t>
      </w:r>
      <w:r>
        <w:t>后续回答按实际输入、组帧和封装路径判断。10 月 12 日的核查指出现有输入为内部 PRBS，未见完整 SP／EP／TP 与 PCM 组帧、IP 封装证据；因此新方案是研究／设计主线，不能写成硬件已经完成。此前 IENA／UDP 等讨论保留为历史探索，不覆盖用户后续决定。</w:t>
      </w:r>
    </w:p>
    <w:p>
      <w:pPr>
        <w:widowControl/>
      </w:pPr>
      <w:r>
        <w:rPr>
          <w:b/>
        </w:rPr>
        <w:t xml:space="preserve">结果与证据边界  </w:t>
      </w:r>
      <w:r>
        <w:t>已找回明确的方向修正和实现边界。SP／EP／TP 的理论方案与现有多模式调制原型继续分开，避免再次把协议设想写成测试成果。</w:t>
      </w:r>
    </w:p>
    <w:p>
      <w:pPr>
        <w:pStyle w:val="Heading1"/>
      </w:pPr>
      <w:r>
        <w:t>21  追问 SOQPSK 公式并收缩作品表述</w:t>
      </w:r>
    </w:p>
    <w:p>
      <w:pPr>
        <w:keepNext/>
        <w:widowControl/>
      </w:pPr>
      <w:r>
        <w:rPr>
          <w:sz w:val="18"/>
        </w:rPr>
        <w:t>2026 年 10 月 12 日至 14 日  ｜  现有历史摘要 2026-10-12；历史消息 2026-10-13 至 14</w:t>
      </w:r>
    </w:p>
    <w:p>
      <w:pPr>
        <w:widowControl/>
      </w:pPr>
      <w:r>
        <w:rPr>
          <w:b/>
        </w:rPr>
        <w:t xml:space="preserve">提示词与任务  </w:t>
      </w:r>
      <w:r>
        <w:t>论文核查中，用户追问三角形式 g(t) 是否正确，明确 h＝0.5，并连续询问 T1、T2、ρ 与 Cg 的含义和计算。参赛材料中又要求只保留下行发射，删除上行遥控、反馈与接收实现表述。</w:t>
      </w:r>
    </w:p>
    <w:p>
      <w:pPr>
        <w:widowControl/>
      </w:pPr>
      <w:r>
        <w:rPr>
          <w:b/>
        </w:rPr>
        <w:t xml:space="preserve">模型回答概要  </w:t>
      </w:r>
      <w:r>
        <w:t>现有历史摘要保留标准 TG 脉冲与简化三角形式不应混同的纠偏方向；但本次未找回完整最终公式和对应数值核对过程，不补写模型已正确算出 Cg。</w:t>
      </w:r>
    </w:p>
    <w:p>
      <w:pPr>
        <w:widowControl/>
      </w:pPr>
      <w:r>
        <w:rPr>
          <w:b/>
        </w:rPr>
        <w:t xml:space="preserve">反馈与问题暴露  </w:t>
      </w:r>
      <w:r>
        <w:t>用户要求的重点从有公式、有链路图，转向表达式是否有来源、参数是否定义完整，以及图文是否符合实际实现。10 月 13 日还明确比赛只要求两种体制四种模式的发射部分。</w:t>
      </w:r>
    </w:p>
    <w:p>
      <w:pPr>
        <w:widowControl/>
      </w:pPr>
      <w:r>
        <w:rPr>
          <w:b/>
        </w:rPr>
        <w:t xml:space="preserve">纠偏过程  </w:t>
      </w:r>
      <w:r>
        <w:t>作品叙述收敛到四种调制、模式切换、频点配置与发射验证；地面接收作为配套链路说明。开题材料中的拟开展研究与参赛原型已有功能分别表述。理论公式、抽头与系数需以标准原文和当前 RTL 核对，不能因换用一个更复杂的式子就标记完成纠错。</w:t>
      </w:r>
    </w:p>
    <w:p>
      <w:pPr>
        <w:widowControl/>
      </w:pPr>
      <w:r>
        <w:rPr>
          <w:b/>
        </w:rPr>
        <w:t xml:space="preserve">结果与证据边界  </w:t>
      </w:r>
      <w:r>
        <w:t>下行发射范围有明确用户指令。TG 公式修订的完整原文及常数计算仍待追溯；该限制写入记录，防止制造一条并不存在的完整成功轨迹。</w:t>
      </w:r>
    </w:p>
    <w:p>
      <w:pPr>
        <w:pStyle w:val="Heading1"/>
      </w:pPr>
      <w:r>
        <w:t>协作中的关键判断变化</w:t>
      </w:r>
    </w:p>
    <w:p>
      <w:pPr>
        <w:widowControl/>
      </w:pPr>
      <w:r>
        <w:t>早期协作主要帮助拆解需求、理解协议和建立 RTL 模块；真正推动判断改变的是用户持续补充实现范围、代码、ILA 与频谱结果。可直接定位的自我纠错包括零输入射频预期、单音测试源纯度和 ILA 之后故障范围的限定；跨阶段的重要纠偏则包括历史频偏换算、固定 PAPR、测量批次和协议实现边界。</w:t>
      </w:r>
    </w:p>
    <w:p>
      <w:pPr>
        <w:widowControl/>
      </w:pPr>
      <w:r>
        <w:t>这条过程并非每轮都得到正确结论。7 月 PCM-FM 的部分解释和 8 月寄存器／窄线归因仍存在不充分或相互变化的判断；某些 MATLAB 修复也未通过用户运行验证。记录应展示这些反例，让协作价值体现在检查与修订如何发生，而不是把所有模型输出整理成正确答案。</w:t>
      </w:r>
    </w:p>
    <w:p>
      <w:pPr>
        <w:pStyle w:val="Heading1"/>
      </w:pPr>
      <w:r>
        <w:t>来源与证据索引</w:t>
      </w:r>
    </w:p>
    <w:p>
      <w:pPr>
        <w:widowControl/>
      </w:pPr>
      <w:r>
        <w:rPr>
          <w:b/>
        </w:rPr>
        <w:t xml:space="preserve">来源 A  </w:t>
      </w:r>
      <w:r>
        <w:t>《机载遥测工程与论文恢复基线_20261010.md》。本次已完整读取；属于既有恢复报告，不是原始聊天全文。用于工程版本、参数、算法支线和当时独立数值复核的追溯。其上传日期不能视为所有事件发生日期。</w:t>
      </w:r>
    </w:p>
    <w:p>
      <w:pPr>
        <w:widowControl/>
      </w:pPr>
      <w:r>
        <w:rPr>
          <w:b/>
        </w:rPr>
        <w:t xml:space="preserve">来源 B  </w:t>
      </w:r>
      <w:r>
        <w:t>《草稿.docx》，2026 年 8 月 2 日归档，共 25 页。本次读取全文；保存零输入、直流、复单音、ILA、寄存器和初始化配置的调试摘录。文中按页定位，未将归档时间冒充每轮消息时间；原截图和完整前后文仍可能缺失。</w:t>
      </w:r>
    </w:p>
    <w:p>
      <w:pPr>
        <w:widowControl/>
      </w:pPr>
      <w:r>
        <w:rPr>
          <w:b/>
        </w:rPr>
        <w:t xml:space="preserve">来源 C  </w:t>
      </w:r>
      <w:r>
        <w:t>《showcase_dashboard_v11.m》。本次直接读取参数区及前 150 行，确认采样参数与固定 PAPR 数组；不据静态读取声称 MATLAB 运行稳定。</w:t>
      </w:r>
    </w:p>
    <w:p>
      <w:pPr>
        <w:widowControl/>
      </w:pPr>
      <w:r>
        <w:rPr>
          <w:b/>
        </w:rPr>
        <w:t xml:space="preserve">来源 D  </w:t>
      </w:r>
      <w:r>
        <w:t>《数据准备清单.docx》，2026 年 10 月 5 日归档，共 7 页。本次读取全文；保存当时汇总的指标、PAPR 与待准备测试项。属于材料清单，不等于每项均有原始实验支撑。</w:t>
      </w:r>
    </w:p>
    <w:p>
      <w:pPr>
        <w:widowControl/>
      </w:pPr>
      <w:r>
        <w:rPr>
          <w:b/>
        </w:rPr>
        <w:t xml:space="preserve">历史消息  </w:t>
      </w:r>
      <w:r>
        <w:t>检索覆盖 6 月至 10 月的需求、论文、RTL、上板与数据分析分支。返回的多为有日期的消息摘要；本文据其转述，不将摘要扩写为逐字原话。未找到精确单轮时间的记录已单独标注。</w:t>
      </w:r>
    </w:p>
    <w:p>
      <w:pPr>
        <w:widowControl/>
      </w:pPr>
      <w:r>
        <w:rPr>
          <w:b/>
        </w:rPr>
        <w:t xml:space="preserve">尚未找全  </w:t>
      </w:r>
      <w:r>
        <w:t>8 月测试 3 与 65→129 项改动后的完整射频反馈；SOQPSK 相位红线等子轮次日期；v11 各修复版逐次改动和崩溃日志；TG 最终公式与 Cg 数值核对。另未获取全工程所有消息的逐字导出。</w:t>
      </w:r>
    </w:p>
    <w:p>
      <w:pPr>
        <w:widowControl/>
      </w:pPr>
      <w:r>
        <w:t>本次整理只查询、比对和编排历史证据，未修改 FPGA 或 MATLAB 算法，未重新运行 Vivado、MATLAB 或射频测试。文中后期证据用于说明版本演进，不反向制造早期测试成功。</w:t>
      </w:r>
    </w:p>
    <w:p>
      <w:r>
        <w:br w:type="page"/>
      </w:r>
    </w:p>
    <w:p>
      <w:pPr>
        <w:pStyle w:val="Heading1"/>
      </w:pPr>
      <w:r>
        <w:t>技能包的提炼与复用</w:t>
      </w:r>
    </w:p>
    <w:p>
      <w:r>
        <w:t>根据比赛第 3.3.5.2 节，将协作过程中的有效核查方法整理到 skill/ 目录，README.md 逐项说明适用范围、使用方法、已验证效果、失效条件及来源。交互记录说明经验如何形成，技能包提供陌生队伍可以直接执行或套用的内容。</w:t>
      </w:r>
    </w:p>
    <w:p>
      <w:r>
        <w:t>本包分为工程证据核查技能和通用 PYNQ 静态预检技能。前者抽取历史共性方法，去掉队伍路径、专用寄存器和固定工程参数；后者由版本一致性经验迁移，并依据官方 PYNQ v3.1 文档设计，不表述为本队历史已使用 PYNQ。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/>
                <w:sz w:val="18"/>
              </w:rPr>
              <w:t>可复用项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/>
                <w:sz w:val="18"/>
              </w:rPr>
              <w:t>与交互记录的联系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8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/>
                <w:sz w:val="18"/>
              </w:rPr>
              <w:t>交付内容</w:t>
            </w:r>
          </w:p>
        </w:tc>
      </w:tr>
      <w:t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提示词工作流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第1至7、8至12、15至20项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W1软硬件划分；W2单变量诊断；W3资源时序评审；W4数据与成果核查</w:t>
            </w:r>
          </w:p>
        </w:tc>
      </w:tr>
      <w:t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案例模板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第4、10、11、17、19项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工程证据表、实验记录、干净环境复现检查模板</w:t>
            </w:r>
          </w:p>
        </w:tc>
      </w:tr>
      <w:t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校验脚本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第5、6、15至19项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IQ统计、黄金参考比对、SHA-256交付清单</w:t>
            </w:r>
          </w:p>
        </w:tc>
      </w:tr>
      <w:t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踩坑清单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L01至L09经验映射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12类触发条件、排查步骤及撤回条件</w:t>
            </w:r>
          </w:p>
        </w:tc>
      </w:tr>
      <w:t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通用PYNQ预检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第19项版本经验的迁移</w:t>
            </w:r>
          </w:p>
        </w:tc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00" w:lineRule="exact"/>
            </w:pPr>
            <w:r>
              <w:rPr>
                <w:b w:val="0"/>
                <w:sz w:val="18"/>
              </w:rPr>
              <w:t>bit/HWH配对、元数据与指定IP检查、元数据读取模板</w:t>
            </w:r>
          </w:p>
        </w:tc>
      </w:tr>
    </w:tbl>
    <w:p>
      <w:pPr>
        <w:pStyle w:val="Heading1"/>
      </w:pPr>
      <w:r>
        <w:t>从失败观察到执行规则</w:t>
      </w:r>
    </w:p>
    <w:p>
      <w:r>
        <w:t>例如，早期频偏图与 inc 不一致，提炼为“先明确导出 IQ 有效采样率和累加器更新率，再分别复算”；固定 PAPR 数组的发现，提炼为“统计必须能追溯到输入文件、选择规则和命令输出”；零输入与单音调试中多次改变归因，提炼为“先检查测试激励，再用有反证条件的单变量实验更新假设”。这些规则保留了原协作中的失败和不确定性。</w:t>
      </w:r>
    </w:p>
    <w:p>
      <w:r>
        <w:t>对工程复现，文件哈希只验证所列文件身份；仍需干净目录构建、IP与系数依赖检查和板上版本对应。对 PYNQ，配对与 XML 静态检查只说明所列规则通过，不证明器件兼容、DMA或功能通过。</w:t>
      </w:r>
    </w:p>
    <w:p>
      <w:pPr>
        <w:pStyle w:val="Heading1"/>
      </w:pPr>
      <w:r>
        <w:t>本次验证的程度</w:t>
      </w:r>
    </w:p>
    <w:p>
      <w:r>
        <w:t>本次新编四个校验脚本，完成 25 项合成回归测试，均通过。测试覆盖已知单音、样本断段、全零输入、非有限数据、黄金输出误差、文件篡改和缺失，以及 HWH 命名、命名空间和 IP 缺项。原始测试程序与结果随 skill/validation/ 提交，可在 Python 3.10 或更新环境重跑。</w:t>
      </w:r>
    </w:p>
    <w:p>
      <w:r>
        <w:t>这 25 项属于脚本规则验证，不是 25 次板上实验。独立的陌生任务试用发现 IP 名称前导斜杠兼容问题，修正后新增回归并复测通过，原始报告与纠错轨迹随 validation/ 提交。提示词为新编模板；PYNQ 板上探针未执行，不声称跨板卡适配完成。官方文档链接和版本边界见技能 references/method.md。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29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机载遥测传输系统  全工程协作与纠偏记录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机载遥测传输系统全工程大模型协作与纠偏记录</dc:title>
  <dc:subject>全工程历史 提示词 模型答复 反馈 纠偏 验证状态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