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960" w:dyaOrig="1814">
          <v:rect xmlns:o="urn:schemas-microsoft-com:office:office" xmlns:v="urn:schemas-microsoft-com:vml" id="rectole0000000000" style="width:348.000000pt;height:9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776" w:dyaOrig="1488">
          <v:rect xmlns:o="urn:schemas-microsoft-com:office:office" xmlns:v="urn:schemas-microsoft-com:vml" id="rectole0000000001" style="width:388.800000pt;height:7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153" w:dyaOrig="2160">
          <v:rect xmlns:o="urn:schemas-microsoft-com:office:office" xmlns:v="urn:schemas-microsoft-com:vml" id="rectole0000000002" style="width:307.650000pt;height:10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344" w:dyaOrig="2380">
          <v:rect xmlns:o="urn:schemas-microsoft-com:office:office" xmlns:v="urn:schemas-microsoft-com:vml" id="rectole0000000003" style="width:367.200000pt;height:11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528" w:dyaOrig="595">
          <v:rect xmlns:o="urn:schemas-microsoft-com:office:office" xmlns:v="urn:schemas-microsoft-com:vml" id="rectole0000000004" style="width:326.400000pt;height:29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673" w:dyaOrig="576">
          <v:rect xmlns:o="urn:schemas-microsoft-com:office:office" xmlns:v="urn:schemas-microsoft-com:vml" id="rectole0000000005" style="width:283.650000pt;height:28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6556" w:dyaOrig="1833">
          <v:rect xmlns:o="urn:schemas-microsoft-com:office:office" xmlns:v="urn:schemas-microsoft-com:vml" id="rectole0000000006" style="width:327.800000pt;height:91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6480" w:dyaOrig="2332">
          <v:rect xmlns:o="urn:schemas-microsoft-com:office:office" xmlns:v="urn:schemas-microsoft-com:vml" id="rectole0000000007" style="width:324.000000pt;height:116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4425" w:dyaOrig="2006">
          <v:rect xmlns:o="urn:schemas-microsoft-com:office:office" xmlns:v="urn:schemas-microsoft-com:vml" id="rectole0000000008" style="width:221.250000pt;height:100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7574" w:dyaOrig="5462">
          <v:rect xmlns:o="urn:schemas-microsoft-com:office:office" xmlns:v="urn:schemas-microsoft-com:vml" id="rectole0000000009" style="width:378.700000pt;height:273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160" w:line="32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12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Data Manipulation Language (DML) Commands such as INSERT, SELECT, UPDATE, DELETE are performed in the five tables.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