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2C5A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14:paraId="56BB20EE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14:paraId="63EB390E" w14:textId="77777777"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14:paraId="51F8ABD2" w14:textId="77777777" w:rsidR="00AA7AFD" w:rsidRDefault="00AA7AFD" w:rsidP="00AA7AFD">
      <w:pPr>
        <w:rPr>
          <w:lang w:val="en-US"/>
        </w:rPr>
      </w:pPr>
    </w:p>
    <w:p w14:paraId="4BE47A0B" w14:textId="77777777" w:rsidR="00AA7AFD" w:rsidRDefault="00AA7AFD" w:rsidP="00AA7AFD">
      <w:pPr>
        <w:rPr>
          <w:lang w:val="en-US"/>
        </w:rPr>
      </w:pPr>
    </w:p>
    <w:p w14:paraId="172AE146" w14:textId="77777777" w:rsidR="00AA7AFD" w:rsidRDefault="00AA7AFD" w:rsidP="00AA7AFD">
      <w:pPr>
        <w:rPr>
          <w:lang w:val="en-US"/>
        </w:rPr>
      </w:pPr>
    </w:p>
    <w:p w14:paraId="6310F5C5" w14:textId="265181EC" w:rsidR="00AA7AFD" w:rsidRPr="00B95DAB" w:rsidRDefault="00B95DAB" w:rsidP="00AA7AFD">
      <w:pPr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r w:rsidR="001F10A8">
        <w:rPr>
          <w:rFonts w:ascii="Arial Black" w:hAnsi="Arial Black"/>
          <w:color w:val="00B050"/>
          <w:sz w:val="28"/>
          <w:szCs w:val="28"/>
          <w:lang w:val="en-US"/>
        </w:rPr>
        <w:t>Y.</w:t>
      </w:r>
      <w:proofErr w:type="gramStart"/>
      <w:r w:rsidR="001F10A8">
        <w:rPr>
          <w:rFonts w:ascii="Arial Black" w:hAnsi="Arial Black"/>
          <w:color w:val="00B050"/>
          <w:sz w:val="28"/>
          <w:szCs w:val="28"/>
          <w:lang w:val="en-US"/>
        </w:rPr>
        <w:t>V.SATWIK</w:t>
      </w:r>
      <w:proofErr w:type="gramEnd"/>
    </w:p>
    <w:p w14:paraId="1CB18160" w14:textId="3DD0EFDD" w:rsidR="00AA7AFD" w:rsidRPr="00B95DAB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192110</w:t>
      </w:r>
      <w:r w:rsidR="001F10A8">
        <w:rPr>
          <w:rFonts w:ascii="Arial Black" w:hAnsi="Arial Black"/>
          <w:color w:val="00B050"/>
          <w:sz w:val="28"/>
          <w:szCs w:val="28"/>
          <w:lang w:val="en-US"/>
        </w:rPr>
        <w:t>684</w:t>
      </w:r>
    </w:p>
    <w:p w14:paraId="60BD0E8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</w:t>
      </w:r>
    </w:p>
    <w:p w14:paraId="4FE4066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9D736D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06005F6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ED1943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92F163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E74CDF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20F6D1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4D8700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E4DCB1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9757E2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B74C87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A3AC56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BB41AA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76E188F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5B0F4C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0AB2D1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1ECB69F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5126DC9C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AEA2742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3F0FFF7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5B0BBB70" wp14:editId="6C229858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A3A3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DCA7631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B24DE57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40726D59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0D9BC96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C248462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lastRenderedPageBreak/>
        <w:drawing>
          <wp:inline distT="0" distB="0" distL="0" distR="0" wp14:anchorId="063B4DF3" wp14:editId="2C2A1EFF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7ECA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4C7F2DC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5BCB5D7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6398E3BA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7B6542B0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66F3ED8F" wp14:editId="36ED6762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5E42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337901CA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444666F1" w14:textId="77777777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 Draw a USE-CASE diagram for Online Shopping system using CASE tools</w:t>
      </w:r>
    </w:p>
    <w:p w14:paraId="5BE80D1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04BB1AD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4CA3EBAC" wp14:editId="479513DB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3721" w14:textId="77777777" w:rsidR="00AA7AFD" w:rsidRPr="00AA7AFD" w:rsidRDefault="00AA7AFD" w:rsidP="00AA7AFD">
      <w:pPr>
        <w:pStyle w:val="Heading1"/>
        <w:rPr>
          <w:lang w:val="en-US"/>
        </w:rPr>
      </w:pPr>
    </w:p>
    <w:sectPr w:rsidR="00AA7AFD" w:rsidRPr="00AA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A65C8"/>
    <w:rsid w:val="001340A8"/>
    <w:rsid w:val="001B1A66"/>
    <w:rsid w:val="001B7452"/>
    <w:rsid w:val="001F10A8"/>
    <w:rsid w:val="002148AB"/>
    <w:rsid w:val="00334726"/>
    <w:rsid w:val="0037143B"/>
    <w:rsid w:val="003C342E"/>
    <w:rsid w:val="003D521E"/>
    <w:rsid w:val="003F3AE2"/>
    <w:rsid w:val="00497512"/>
    <w:rsid w:val="005F1936"/>
    <w:rsid w:val="00824D9C"/>
    <w:rsid w:val="008371BE"/>
    <w:rsid w:val="00861643"/>
    <w:rsid w:val="008A7DCB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D46F68"/>
    <w:rsid w:val="00DB2634"/>
    <w:rsid w:val="00E15572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E7C9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satwik satwik</cp:lastModifiedBy>
  <cp:revision>3</cp:revision>
  <dcterms:created xsi:type="dcterms:W3CDTF">2022-09-26T07:56:00Z</dcterms:created>
  <dcterms:modified xsi:type="dcterms:W3CDTF">2022-09-27T05:03:00Z</dcterms:modified>
</cp:coreProperties>
</file>