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56"/>
          <w:szCs w:val="56"/>
        </w:rPr>
        <w:t xml:space="preserve">CODIMAC</w:t>
      </w:r>
    </w:p>
    <w:p>
      <w:pPr>
        <w:pBdr>
          <w:bottom w:val="single" w:color="1F3A5F" w:sz="12" w:space="6"/>
        </w:pBdr>
        <w:spacing w:after="240"/>
      </w:pPr>
      <w:r>
        <w:rPr>
          <w:rFonts w:ascii="Calibri" w:cs="Calibri" w:eastAsia="Calibri" w:hAnsi="Calibri"/>
          <w:color w:val="44546A"/>
          <w:sz w:val="34"/>
          <w:szCs w:val="34"/>
        </w:rPr>
        <w:t xml:space="preserve">Especificación de requisitos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Documento</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Especificación de requisitos del sistema (RF y RNF)</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Versión</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 — primera versión completa</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Fecha</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Octubre 2026</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Naturaleza</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Proyecto académico con datos ficticios, desarrollado desde cero</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Contexto</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Codimac · Abancay, Apurímac</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Fuentes</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Presentación interactiva de los 5 procesos y documentos MVP (arquitectura y despacho)</w:t>
            </w:r>
          </w:p>
        </w:tc>
      </w:tr>
    </w:tbl>
    <w:p>
      <w:pPr>
        <w:spacing w:after="160"/>
      </w:pPr>
    </w:p>
    <w:p>
      <w:pPr>
        <w:pStyle w:val="Heading1"/>
      </w:pPr>
      <w:r>
        <w:rPr>
          <w:rFonts w:ascii="Calibri" w:cs="Calibri" w:eastAsia="Calibri" w:hAnsi="Calibri"/>
        </w:rPr>
        <w:t xml:space="preserve">1. Introducción</w:t>
      </w:r>
    </w:p>
    <w:p>
      <w:pPr>
        <w:pStyle w:val="Heading2"/>
      </w:pPr>
      <w:r>
        <w:rPr>
          <w:rFonts w:ascii="Calibri" w:cs="Calibri" w:eastAsia="Calibri" w:hAnsi="Calibri"/>
        </w:rPr>
        <w:t xml:space="preserve">1.1 Propósito y contexto</w:t>
      </w:r>
    </w:p>
    <w:p>
      <w:pPr>
        <w:spacing w:after="120" w:line="276"/>
      </w:pPr>
      <w:r>
        <w:rPr>
          <w:rFonts w:ascii="Calibri" w:cs="Calibri" w:eastAsia="Calibri" w:hAnsi="Calibri"/>
        </w:rPr>
        <w:t xml:space="preserve">Codimac es un sistema web de despacho que registra pedidos, controla el inventario y propone la mejor secuencia de entregas para uno o varios clientes por reparto, considerando tiempo, distancia y combustible. Este documento reúne los requisitos funcionales (RF) y no funcionales (RNF) sobre los que se construirá.</w:t>
      </w:r>
    </w:p>
    <w:p>
      <w:pPr>
        <w:spacing w:after="120" w:line="276"/>
      </w:pPr>
      <w:r>
        <w:rPr>
          <w:rFonts w:ascii="Calibri" w:cs="Calibri" w:eastAsia="Calibri" w:hAnsi="Calibri"/>
        </w:rPr>
        <w:t xml:space="preserve">El proyecto es un </w:t>
      </w:r>
      <w:r>
        <w:rPr>
          <w:rFonts w:ascii="Calibri" w:cs="Calibri" w:eastAsia="Calibri" w:hAnsi="Calibri"/>
          <w:b/>
          <w:bCs/>
        </w:rPr>
        <w:t xml:space="preserve">ejercicio académico</w:t>
      </w:r>
      <w:r>
        <w:rPr>
          <w:rFonts w:ascii="Calibri" w:cs="Calibri" w:eastAsia="Calibri" w:hAnsi="Calibri"/>
        </w:rPr>
        <w:t xml:space="preserve">: no usa datos reales y se desarrolla </w:t>
      </w:r>
      <w:r>
        <w:rPr>
          <w:rFonts w:ascii="Calibri" w:cs="Calibri" w:eastAsia="Calibri" w:hAnsi="Calibri"/>
          <w:b/>
          <w:bCs/>
        </w:rPr>
        <w:t xml:space="preserve">desde cero</w:t>
      </w:r>
      <w:r>
        <w:rPr>
          <w:rFonts w:ascii="Calibri" w:cs="Calibri" w:eastAsia="Calibri" w:hAnsi="Calibri"/>
        </w:rPr>
        <w:t xml:space="preserve">, sin sistema previo. Por eso algunas decisiones tecnológicas se dejan detrás de contratos (puertos) para poder cambiarlas sin tocar las reglas de negocio.</w:t>
      </w:r>
    </w:p>
    <w:p>
      <w:pPr>
        <w:pStyle w:val="Heading2"/>
      </w:pPr>
      <w:r>
        <w:rPr>
          <w:rFonts w:ascii="Calibri" w:cs="Calibri" w:eastAsia="Calibri" w:hAnsi="Calibri"/>
        </w:rPr>
        <w:t xml:space="preserve">1.2 Alcance</w:t>
      </w:r>
    </w:p>
    <w:p>
      <w:pPr>
        <w:spacing w:after="120" w:line="276"/>
      </w:pPr>
      <w:r>
        <w:rPr>
          <w:rFonts w:ascii="Calibri" w:cs="Calibri" w:eastAsia="Calibri" w:hAnsi="Calibri"/>
        </w:rPr>
        <w:t xml:space="preserve"/>
      </w:r>
      <w:r>
        <w:rPr>
          <w:rFonts w:ascii="Calibri" w:cs="Calibri" w:eastAsia="Calibri" w:hAnsi="Calibri"/>
          <w:b/>
          <w:bCs/>
        </w:rPr>
        <w:t xml:space="preserve">El sistema incluye:</w:t>
      </w: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Registro de clientes, productos y pedidos.</w:t>
      </w:r>
    </w:p>
    <w:p>
      <w:pPr>
        <w:pStyle w:val="ListParagraph"/>
        <w:numPr>
          <w:ilvl w:val="0"/>
          <w:numId w:val="2"/>
        </w:numPr>
        <w:spacing w:after="60" w:line="276"/>
      </w:pPr>
      <w:r>
        <w:rPr>
          <w:rFonts w:ascii="Calibri" w:cs="Calibri" w:eastAsia="Calibri" w:hAnsi="Calibri"/>
        </w:rPr>
        <w:t xml:space="preserve">Control de existencias y reservas de stock.</w:t>
      </w:r>
    </w:p>
    <w:p>
      <w:pPr>
        <w:pStyle w:val="ListParagraph"/>
        <w:numPr>
          <w:ilvl w:val="0"/>
          <w:numId w:val="2"/>
        </w:numPr>
        <w:spacing w:after="60" w:line="276"/>
      </w:pPr>
      <w:r>
        <w:rPr>
          <w:rFonts w:ascii="Calibri" w:cs="Calibri" w:eastAsia="Calibri" w:hAnsi="Calibri"/>
        </w:rPr>
        <w:t xml:space="preserve">Estados del pedido, agrupación en repartos y asignación de rutas.</w:t>
      </w:r>
    </w:p>
    <w:p>
      <w:pPr>
        <w:pStyle w:val="ListParagraph"/>
        <w:numPr>
          <w:ilvl w:val="0"/>
          <w:numId w:val="2"/>
        </w:numPr>
        <w:spacing w:after="60" w:line="276"/>
      </w:pPr>
      <w:r>
        <w:rPr>
          <w:rFonts w:ascii="Calibri" w:cs="Calibri" w:eastAsia="Calibri" w:hAnsi="Calibri"/>
        </w:rPr>
        <w:t xml:space="preserve">Comparación de rutas con estimación de tiempo, kilómetros y combustible, y visualización en mapa.</w:t>
      </w:r>
    </w:p>
    <w:p>
      <w:pPr>
        <w:pStyle w:val="ListParagraph"/>
        <w:numPr>
          <w:ilvl w:val="0"/>
          <w:numId w:val="2"/>
        </w:numPr>
        <w:spacing w:after="60" w:line="276"/>
      </w:pPr>
      <w:r>
        <w:rPr>
          <w:rFonts w:ascii="Calibri" w:cs="Calibri" w:eastAsia="Calibri" w:hAnsi="Calibri"/>
        </w:rPr>
        <w:t xml:space="preserve">Asignación de chofer y vehículo, con aviso interno y WhatsApp simulado.</w:t>
      </w:r>
    </w:p>
    <w:p>
      <w:pPr>
        <w:pStyle w:val="ListParagraph"/>
        <w:numPr>
          <w:ilvl w:val="0"/>
          <w:numId w:val="2"/>
        </w:numPr>
        <w:spacing w:after="60" w:line="276"/>
      </w:pPr>
      <w:r>
        <w:rPr>
          <w:rFonts w:ascii="Calibri" w:cs="Calibri" w:eastAsia="Calibri" w:hAnsi="Calibri"/>
        </w:rPr>
        <w:t xml:space="preserve">Seguimiento y confirmación de cada entrega, incidencias y reintentos.</w:t>
      </w:r>
    </w:p>
    <w:p>
      <w:pPr>
        <w:pStyle w:val="ListParagraph"/>
        <w:numPr>
          <w:ilvl w:val="0"/>
          <w:numId w:val="2"/>
        </w:numPr>
        <w:spacing w:after="60" w:line="276"/>
      </w:pPr>
      <w:r>
        <w:rPr>
          <w:rFonts w:ascii="Calibri" w:cs="Calibri" w:eastAsia="Calibri" w:hAnsi="Calibri"/>
        </w:rPr>
        <w:t xml:space="preserve">Consulta de la entrega por parte del cliente, indicadores e historial.</w:t>
      </w:r>
    </w:p>
    <w:p>
      <w:pPr>
        <w:spacing w:after="120" w:before="120"/>
      </w:pPr>
      <w:r>
        <w:rPr>
          <w:rFonts w:ascii="Calibri" w:cs="Calibri" w:eastAsia="Calibri" w:hAnsi="Calibri"/>
        </w:rPr>
        <w:t xml:space="preserve"/>
      </w:r>
      <w:r>
        <w:rPr>
          <w:rFonts w:ascii="Calibri" w:cs="Calibri" w:eastAsia="Calibri" w:hAnsi="Calibri"/>
          <w:b/>
          <w:bCs/>
        </w:rPr>
        <w:t xml:space="preserve">El sistema no incluye:</w:t>
      </w: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Facturación electrónica ni compras a proveedores.</w:t>
      </w:r>
    </w:p>
    <w:p>
      <w:pPr>
        <w:pStyle w:val="ListParagraph"/>
        <w:numPr>
          <w:ilvl w:val="0"/>
          <w:numId w:val="2"/>
        </w:numPr>
        <w:spacing w:after="60" w:line="276"/>
      </w:pPr>
      <w:r>
        <w:rPr>
          <w:rFonts w:ascii="Calibri" w:cs="Calibri" w:eastAsia="Calibri" w:hAnsi="Calibri"/>
        </w:rPr>
        <w:t xml:space="preserve">GPS de flota en vivo.</w:t>
      </w:r>
    </w:p>
    <w:p>
      <w:pPr>
        <w:pStyle w:val="ListParagraph"/>
        <w:numPr>
          <w:ilvl w:val="0"/>
          <w:numId w:val="2"/>
        </w:numPr>
        <w:spacing w:after="60" w:line="276"/>
      </w:pPr>
      <w:r>
        <w:rPr>
          <w:rFonts w:ascii="Calibri" w:cs="Calibri" w:eastAsia="Calibri" w:hAnsi="Calibri"/>
        </w:rPr>
        <w:t xml:space="preserve">Aplicación móvil nativa.</w:t>
      </w:r>
    </w:p>
    <w:p>
      <w:pPr>
        <w:pStyle w:val="ListParagraph"/>
        <w:numPr>
          <w:ilvl w:val="0"/>
          <w:numId w:val="2"/>
        </w:numPr>
        <w:spacing w:after="60" w:line="276"/>
      </w:pPr>
      <w:r>
        <w:rPr>
          <w:rFonts w:ascii="Calibri" w:cs="Calibri" w:eastAsia="Calibri" w:hAnsi="Calibri"/>
        </w:rPr>
        <w:t xml:space="preserve">Datos reales de clientes o productos.</w:t>
      </w:r>
    </w:p>
    <w:p>
      <w:pPr>
        <w:pStyle w:val="Heading2"/>
      </w:pPr>
      <w:r>
        <w:rPr>
          <w:rFonts w:ascii="Calibri" w:cs="Calibri" w:eastAsia="Calibri" w:hAnsi="Calibri"/>
        </w:rPr>
        <w:t xml:space="preserve">1.3 Roles de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Rol</w:t>
            </w:r>
          </w:p>
        </w:tc>
        <w:tc>
          <w:tcPr>
            <w:tcW w:type="dxa" w:w="72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Responsabilidad</w:t>
            </w:r>
          </w:p>
        </w:tc>
      </w:tr>
      <w:tr>
        <w:trPr>
          <w:cantSplit/>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Despachador / almacén</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Gestiona pedidos e inventario, marca pedidos como Listo, selecciona entregas, genera la ruta, aprueba la secuencia, asigna vehículo y chofer, y monitorea el reparto.</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Chofer</w:t>
            </w:r>
          </w:p>
        </w:tc>
        <w:tc>
          <w:tcPr>
            <w:tcW w:type="dxa" w:w="7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Recibe la ruta en orden de visita, inicia el reparto, confirma cada parada con hora y receptor, y registra incidencias.</w:t>
            </w:r>
          </w:p>
        </w:tc>
      </w:tr>
      <w:tr>
        <w:trPr>
          <w:cantSplit/>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Administrador</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Mantiene usuarios, productos, vehículos y parámetros; asigna permisos y revisa indicadores globales.</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 (externo, sin cuenta)</w:t>
            </w:r>
          </w:p>
        </w:tc>
        <w:tc>
          <w:tcPr>
            <w:tcW w:type="dxa" w:w="7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 el estado, la posición y el ETA de su propia entrega con su código de pedido.</w:t>
            </w:r>
          </w:p>
        </w:tc>
      </w:tr>
    </w:tbl>
    <w:p>
      <w:pPr>
        <w:spacing w:after="160"/>
      </w:pPr>
    </w:p>
    <w:p>
      <w:pPr>
        <w:pStyle w:val="Heading2"/>
      </w:pPr>
      <w:r>
        <w:rPr>
          <w:rFonts w:ascii="Calibri" w:cs="Calibri" w:eastAsia="Calibri" w:hAnsi="Calibri"/>
        </w:rPr>
        <w:t xml:space="preserve">1.4 Convenciones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RF-PP.NN:</w:t>
      </w:r>
      <w:r>
        <w:rPr>
          <w:rFonts w:ascii="Calibri" w:cs="Calibri" w:eastAsia="Calibri" w:hAnsi="Calibri"/>
        </w:rPr>
        <w:t xml:space="preserve"> requisito funcional del proceso PP (00 = transversal y administración; 01 a 05 = los cinco procesos).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RNF-NN:</w:t>
      </w:r>
      <w:r>
        <w:rPr>
          <w:rFonts w:ascii="Calibri" w:cs="Calibri" w:eastAsia="Calibri" w:hAnsi="Calibri"/>
        </w:rPr>
        <w:t xml:space="preserve"> requisito no funcional. </w:t>
      </w:r>
      <w:r>
        <w:rPr>
          <w:rFonts w:ascii="Calibri" w:cs="Calibri" w:eastAsia="Calibri" w:hAnsi="Calibri"/>
          <w:b/>
          <w:bCs/>
        </w:rPr>
        <w:t xml:space="preserve">RN-NN:</w:t>
      </w:r>
      <w:r>
        <w:rPr>
          <w:rFonts w:ascii="Calibri" w:cs="Calibri" w:eastAsia="Calibri" w:hAnsi="Calibri"/>
        </w:rPr>
        <w:t xml:space="preserve"> regla de negocio.</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w:t>
      </w:r>
      <w:r>
        <w:rPr>
          <w:rFonts w:ascii="Calibri" w:cs="Calibri" w:eastAsia="Calibri" w:hAnsi="Calibri"/>
        </w:rPr>
        <w:t xml:space="preserve"> marca los requisitos que no están explícitos en las presentaciones fuente y se agregan para completar el sistema.</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F1 a F4:</w:t>
      </w:r>
      <w:r>
        <w:rPr>
          <w:rFonts w:ascii="Calibri" w:cs="Calibri" w:eastAsia="Calibri" w:hAnsi="Calibri"/>
        </w:rPr>
        <w:t xml:space="preserve"> fase de la hoja de ruta en la que se implementa el requisito (ver sección 6).</w:t>
      </w:r>
    </w:p>
    <w:p>
      <w:pPr>
        <w:pStyle w:val="ListParagraph"/>
        <w:numPr>
          <w:ilvl w:val="0"/>
          <w:numId w:val="2"/>
        </w:numPr>
        <w:spacing w:after="60" w:line="276"/>
      </w:pPr>
      <w:r>
        <w:rPr>
          <w:rFonts w:ascii="Calibri" w:cs="Calibri" w:eastAsia="Calibri" w:hAnsi="Calibri"/>
        </w:rPr>
        <w:t xml:space="preserve">Los valores numéricos de rendimiento son metas propuestas, no resultados medidos.</w:t>
      </w:r>
    </w:p>
    <w:p>
      <w:pPr>
        <w:pStyle w:val="Heading1"/>
      </w:pPr>
      <w:r>
        <w:rPr>
          <w:rFonts w:ascii="Calibri" w:cs="Calibri" w:eastAsia="Calibri" w:hAnsi="Calibri"/>
        </w:rPr>
        <w:t xml:space="preserve">2. Decisiones tecnológicas</w:t>
      </w:r>
    </w:p>
    <w:p>
      <w:pPr>
        <w:spacing w:after="120" w:line="276"/>
      </w:pPr>
      <w:r>
        <w:rPr>
          <w:rFonts w:ascii="Calibri" w:cs="Calibri" w:eastAsia="Calibri" w:hAnsi="Calibri"/>
        </w:rPr>
        <w:t xml:space="preserve">Se confirma el stack Angular + Express + Node.js. Las demás decisiones quedan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5138"/>
      </w:tblGrid>
      <w:tr>
        <w:trPr>
          <w:cantSplit/>
          <w:tblHeader/>
        </w:trPr>
        <w:tc>
          <w:tcPr>
            <w:tcW w:type="dxa" w:w="16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Capa</w:t>
            </w:r>
          </w:p>
        </w:tc>
        <w:tc>
          <w:tcPr>
            <w:tcW w:type="dxa" w:w="2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Decisión</w:t>
            </w:r>
          </w:p>
        </w:tc>
        <w:tc>
          <w:tcPr>
            <w:tcW w:type="dxa" w:w="51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Justificación</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Interfaz</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Angular (TypeScript)</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Web responsiva para escritorio y para el celular del chofer.</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API y backend</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Express sobre Node.js</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API REST con JSON; coordina los casos de uso del dominio.</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Lenguaje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TypeScript (modo estricto)</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Angular ya lo usa, así que todo el proyecto comparte un solo lenguaje. Los puertos se expresan como interfaces tipadas y el compilador ayuda a proteger las reglas de estados y stock.</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Base de datos</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PostgreSQL gestionado en línea (propuesto: Neon; alternativa: Supabase)</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Los datos son muy relacionales (pedidos, productos, reservas, rutas y paradas) y las reservas de stock requieren transacciones. MongoDB no aporta ventaja para este modelo.</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Acceso a datos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Por definir en el diseño</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Driver directo o query builder, siempre detrás del puerto de repositorio.</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Mapas y tráfico</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Estimador local por defecto; Google Routes API opcional</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sistema funciona sin claves ni facturación; el proveedor externo se conecta con un adaptador.</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Visualización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Leaflet + OpenStreetMap (propuesto)</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Sin costo ni clave para el ejercicio. Google Maps queda como alternativa.</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Notificaciones</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Adaptador simulado de WhatsApp</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 el aviso sin enviarlo; se reemplaza por el real sin tocar el dominio.</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Arquitectura</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Hexagonal (puertos y adaptadores)</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Protege las reglas de despacho y rutas frente a cambios de proveedor o de base de datos.</w:t>
            </w:r>
          </w:p>
        </w:tc>
      </w:tr>
    </w:tbl>
    <w:p>
      <w:pPr>
        <w:spacing w:after="160"/>
      </w:pPr>
    </w:p>
    <w:p>
      <w:pPr>
        <w:pStyle w:val="Heading2"/>
      </w:pPr>
      <w:r>
        <w:rPr>
          <w:rFonts w:ascii="Calibri" w:cs="Calibri" w:eastAsia="Calibri" w:hAnsi="Calibri"/>
        </w:rPr>
        <w:t xml:space="preserve">2.1 Base de datos en línea</w:t>
      </w:r>
    </w:p>
    <w:p>
      <w:pPr>
        <w:spacing w:after="120" w:line="276"/>
      </w:pPr>
      <w:r>
        <w:rPr>
          <w:rFonts w:ascii="Calibri" w:cs="Calibri" w:eastAsia="Calibri" w:hAnsi="Calibri"/>
        </w:rPr>
        <w:t xml:space="preserve">Se elige una base </w:t>
      </w:r>
      <w:r>
        <w:rPr>
          <w:rFonts w:ascii="Calibri" w:cs="Calibri" w:eastAsia="Calibri" w:hAnsi="Calibri"/>
          <w:b/>
          <w:bCs/>
        </w:rPr>
        <w:t xml:space="preserve">relacional</w:t>
      </w:r>
      <w:r>
        <w:rPr>
          <w:rFonts w:ascii="Calibri" w:cs="Calibri" w:eastAsia="Calibri" w:hAnsi="Calibri"/>
        </w:rPr>
        <w:t xml:space="preserve"> porque el modelo de Codimac se basa en relaciones y en consistencia: un pedido tiene varios productos, cada reserva descuenta stock, una ruta tiene varias paradas y cada parada apunta a una entrega. Las reservas de stock deben ser transaccionales (RNF-05), algo natural en PostgreSQL.</w:t>
      </w:r>
    </w:p>
    <w:p>
      <w:pPr>
        <w:spacing w:after="120" w:line="276"/>
      </w:pPr>
      <w:r>
        <w:rPr>
          <w:rFonts w:ascii="Calibri" w:cs="Calibri" w:eastAsia="Calibri" w:hAnsi="Calibri"/>
        </w:rPr>
        <w:t xml:space="preserve">Como proveedor se propone </w:t>
      </w:r>
      <w:r>
        <w:rPr>
          <w:rFonts w:ascii="Calibri" w:cs="Calibri" w:eastAsia="Calibri" w:hAnsi="Calibri"/>
          <w:b/>
          <w:bCs/>
        </w:rPr>
        <w:t xml:space="preserve">Neon</w:t>
      </w:r>
      <w:r>
        <w:rPr>
          <w:rFonts w:ascii="Calibri" w:cs="Calibri" w:eastAsia="Calibri" w:hAnsi="Calibri"/>
        </w:rPr>
        <w:t xml:space="preserve">, que ofrece PostgreSQL gestionado con un plan gratuito permanente. A octubre de 2026 ese plan incluye 1 GB de almacenamiento por proyecto, y el cómputo se suspende tras 5 minutos de inactividad. Supabase es una alternativa equivalente. Las condiciones del plan gratuito cambian con frecuencia, así que conviene verificarlas al crear la cuenta.</w:t>
      </w:r>
    </w:p>
    <w:p>
      <w:pPr>
        <w:spacing w:after="120" w:line="276"/>
      </w:pPr>
      <w:r>
        <w:rPr>
          <w:rFonts w:ascii="Calibri" w:cs="Calibri" w:eastAsia="Calibri" w:hAnsi="Calibri"/>
        </w:rPr>
        <w:t xml:space="preserve">La suspensión por inactividad implica que la primera consulta tras una pausa puede tardar más. Por eso las metas de rendimiento (RNF-01) se miden con la base activa. Como el acceso está detrás de un puerto de repositorio, cambiar de proveedor equivale a configurar otra cadena de conexión.</w:t>
      </w:r>
    </w:p>
    <w:p>
      <w:pPr>
        <w:pStyle w:val="Heading1"/>
      </w:pPr>
      <w:r>
        <w:rPr>
          <w:rFonts w:ascii="Calibri" w:cs="Calibri" w:eastAsia="Calibri" w:hAnsi="Calibri"/>
        </w:rPr>
        <w:t xml:space="preserve">3.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blHeader/>
        </w:trPr>
        <w:tc>
          <w:tcPr>
            <w:tcW w:type="dxa" w:w="10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86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Regla</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RN-01</w:t>
            </w:r>
          </w:p>
        </w:tc>
        <w:tc>
          <w:tcPr>
            <w:tcW w:type="dxa" w:w="86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Estados del pedido: Pendiente → En preparación → Listo → En ruta → Entregado. Un pedido puede pasar a Cancelado desde Pendiente, En preparación o Listo. Excepción: si se agotan los reintentos, vuelve de En ruta a Listo (RN-07).</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RN-02</w:t>
            </w:r>
          </w:p>
        </w:tc>
        <w:tc>
          <w:tcPr>
            <w:tcW w:type="dxa" w:w="86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Si falta stock, el pedido no pasa a En preparación. Al pasar a En preparación se reservan las unidades. El stock nunca es negativo.</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RN-03</w:t>
            </w:r>
          </w:p>
        </w:tc>
        <w:tc>
          <w:tcPr>
            <w:tcW w:type="dxa" w:w="86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Solo los pedidos Listo pueden incluirse en un reparto.</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RN-04</w:t>
            </w:r>
          </w:p>
        </w:tc>
        <w:tc>
          <w:tcPr>
            <w:tcW w:type="dxa" w:w="86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Prioridad: primero la fecha límite más próxima; si el pedido no tiene fecha límite, primero la fecha de pedido más antigua. La prioridad ordena la lista y genera alertas, pero no fuerza el orden de visita, que decide el optimizador.</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RN-05</w:t>
            </w:r>
          </w:p>
        </w:tc>
        <w:tc>
          <w:tcPr>
            <w:tcW w:type="dxa" w:w="86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objetivo principal de la optimización es minimizar el tiempo total estimado, no solo los kilómetros.</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RN-06</w:t>
            </w:r>
          </w:p>
        </w:tc>
        <w:tc>
          <w:tcPr>
            <w:tcW w:type="dxa" w:w="86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Estimador local de respaldo: distancia en línea recta × 1,35; tiempo según la velocidad promedio del vehículo más los minutos por parada. No equivale a tráfico real.</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RN-07</w:t>
            </w:r>
          </w:p>
        </w:tc>
        <w:tc>
          <w:tcPr>
            <w:tcW w:type="dxa" w:w="86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Reintento de entrega: en la misma ruta, con un máximo de 2 intentos. Si se agotan, la entrega queda "No entregada" y el pedido vuelve a Listo para un nuevo reparto.</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RN-08</w:t>
            </w:r>
          </w:p>
        </w:tc>
        <w:tc>
          <w:tcPr>
            <w:tcW w:type="dxa" w:w="86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Una ruta se cierra cuando todas sus paradas están Entregadas o No entregadas. No puede cerrarse dos veces.</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RN-09</w:t>
            </w:r>
          </w:p>
        </w:tc>
        <w:tc>
          <w:tcPr>
            <w:tcW w:type="dxa" w:w="86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Recorrido de referencia: las mismas paradas visitadas en orden de prioridad, calculadas con la misma matriz de tiempos que la ruta elegida.</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RN-10</w:t>
            </w:r>
          </w:p>
        </w:tc>
        <w:tc>
          <w:tcPr>
            <w:tcW w:type="dxa" w:w="86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peso total del reparto no puede exceder la capacidad de carga del vehículo.</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RN-11</w:t>
            </w:r>
          </w:p>
        </w:tc>
        <w:tc>
          <w:tcPr>
            <w:tcW w:type="dxa" w:w="86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 pedido pertenece a un solo reparto activo a la vez.</w:t>
            </w:r>
          </w:p>
        </w:tc>
      </w:tr>
    </w:tbl>
    <w:p>
      <w:pPr>
        <w:spacing w:after="160"/>
      </w:pPr>
    </w:p>
    <w:p>
      <w:pPr>
        <w:pStyle w:val="Heading1"/>
      </w:pPr>
      <w:r>
        <w:rPr>
          <w:rFonts w:ascii="Calibri" w:cs="Calibri" w:eastAsia="Calibri" w:hAnsi="Calibri"/>
        </w:rPr>
        <w:t xml:space="preserve">4. Requisitos funcionales</w:t>
      </w:r>
    </w:p>
    <w:p>
      <w:pPr>
        <w:spacing w:after="120" w:line="276"/>
      </w:pPr>
      <w:r>
        <w:rPr>
          <w:rFonts w:ascii="Calibri" w:cs="Calibri" w:eastAsia="Calibri" w:hAnsi="Calibri"/>
        </w:rPr>
        <w:t xml:space="preserve">La columna Fase indica en qué etapa de la hoja de ruta se implementa cada requisito.</w:t>
      </w:r>
    </w:p>
    <w:p>
      <w:pPr>
        <w:pStyle w:val="Heading2"/>
      </w:pPr>
      <w:r>
        <w:rPr>
          <w:rFonts w:ascii="Calibri" w:cs="Calibri" w:eastAsia="Calibri" w:hAnsi="Calibri"/>
        </w:rPr>
        <w:t xml:space="preserve">4.1 Transversal y administración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RF-00.1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El sistema autentica usuarios con tres roles: Despachador/almacén, Chofer y Administrador.</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RF-00.2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Cada rol accede solo a las funciones que le corresponden. Los permisos se definen desde F1 y se refuerzan en F4.</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F1/F4</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RF-00.3</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Administrador gestiona usuarios, productos (nombre, unidad, peso, stock inicial), vehículos y los parámetros globales (ubicación del almacén, precio del combustible, minutos por parada).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RF-00.4</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Administrador revisa indicadores globales: entregas, tiempos, kilómetros, combustible e incidencias.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F4</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RF-00.5 ◆</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sistema permite cargar datos de ejemplo (clientes, productos, vehículos y pedidos) para demostrar su funcionamiento sin datos reales.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RF-00.6</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cliente consulta su entrega sin crear cuenta, usando su código de pedido.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bl>
    <w:p>
      <w:pPr>
        <w:spacing w:after="160"/>
      </w:pPr>
    </w:p>
    <w:p>
      <w:pPr>
        <w:pStyle w:val="Heading2"/>
      </w:pPr>
      <w:r>
        <w:rPr>
          <w:rFonts w:ascii="Calibri" w:cs="Calibri" w:eastAsia="Calibri" w:hAnsi="Calibri"/>
        </w:rPr>
        <w:t xml:space="preserve">4.2 Proceso 01 · Pedidos, inventario y solicitudes de reparto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RF-01.1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y editar clientes con dirección exacta y coordenadas, validando que sean utilizables.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RF-01.2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pedidos con cliente, productos, cantidades, fecha de pedido y fecha límite (opcional).</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RF-01.3</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Manejar los estados del pedido Pendiente → En preparación → Listo → En ruta → Entregado, aceptando solo transiciones válidas (ver RN-01).</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RF-01.4</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Consultar las existencias por producto.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RF-01.5</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Al pasar un pedido a En preparación se verifica el stock. Si falta, el pedido permanece en Pendiente y se avisa.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RF-01.6</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Al pasar un pedido a En preparación se reservan las unidades. El stock nunca queda negativo.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RF-01.7 ◆</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entradas y ajustes de existencias (reposición manual).</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RF-01.8 ◆</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Cancelar un pedido antes de que esté En ruta y liberar sus reservas.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RF-01.9</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almacén marca el pedido como Listo al terminar su preparación.</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RF-01.10</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Calcular la prioridad de cada pedido (ver RN-04), ordenar los pedidos Listo por ella y alertar los plazos por vencer.</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Solo los pedidos Listo pueden seleccionarse (de 1 a N) y agruparse en un reparto. No se permiten repartos vacíos y un pedido pertenece a un solo reparto activo.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Cada entrega del reparto conserva su entregaId, dirección y estado propio.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RF-01.13 ◆</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Quitar pedidos de un reparto mientras este no haya sido asignado.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bl>
    <w:p>
      <w:pPr>
        <w:spacing w:after="160"/>
      </w:pPr>
    </w:p>
    <w:p>
      <w:pPr>
        <w:pStyle w:val="Heading2"/>
      </w:pPr>
      <w:r>
        <w:rPr>
          <w:rFonts w:ascii="Calibri" w:cs="Calibri" w:eastAsia="Calibri" w:hAnsi="Calibri"/>
        </w:rPr>
        <w:t xml:space="preserve">4.3 Proceso 02 · Rutas inteligentes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RF-02.1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Obtener la matriz de tiempos y distancias entre el almacén y los destinos mediante el puerto ServicioMapas: con tráfico si hay proveedor externo configurado, o con el estimador local en caso contrario.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RF-02.2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Generar y comparar órdenes alternativos de visita para los mismos clientes.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RF-02.3</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Estimar para cada alternativa los kilómetros, los minutos totales, los litros y el costo de combustible.</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RF-02.4</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Permitir los criterios de optimización: menor tiempo, menor combustible y equilibrio.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RF-02.5</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Mostrar la comparación al despachador para que apruebe la secuencia.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RF-02.6</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rendimiento (km/L) y la velocidad promedio se toman del vehículo. El precio del combustible es un parámetro global.</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RF-02.7</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 el proveedor externo falla, usar el estimador local (ver RN-06) e indicar que la ruta es "sin tráfico real".</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RF-02.8</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Guardar la ruta aprobada con sus paradas ordenadas, kilómetros, ETA y costo estimado.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RF-02.9</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Reoptimizar solo las paradas pendientes cuando haya un reintento (lo usa el proceso 05).</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RF-02.10</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Mostrar en mapa la secuencia de paradas: al despachador antes de confirmar y al chofer durante el reparto.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RF-02.11 ◆</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Advertir si el ETA de una parada supera la fecha límite de su pedido.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bl>
    <w:p>
      <w:pPr>
        <w:spacing w:after="160"/>
      </w:pPr>
    </w:p>
    <w:p>
      <w:pPr>
        <w:pStyle w:val="Heading2"/>
      </w:pPr>
      <w:r>
        <w:rPr>
          <w:rFonts w:ascii="Calibri" w:cs="Calibri" w:eastAsia="Calibri" w:hAnsi="Calibri"/>
        </w:rPr>
        <w:t xml:space="preserve">4.4 Proceso 03 · Conductores y asignación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RF-03.1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Gestionar la disponibilidad de los choferes (los choferes son usuarios con rol Chofer, RF-00.1).</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RF-03.2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Los vehículos tienen placa, capacidad de carga, velocidad promedio, rendimiento de combustible y disponibilidad. El alta y la edición las hace el Administrador (RF-00.3).</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RF-03.3</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Asignar un chofer y un vehículo disponibles a una ruta aprobada y confirmar la asignación.</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RF-03.4 ◆</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Impedir la asignación de recursos ocupados o no disponibles.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RF-03.5</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Generar un aviso interno en el panel del chofer al asignarle una ruta.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RF-03.6</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Enviar un aviso por WhatsApp mediante plantilla solo si la integración está configurada. Si falla, la asignación sigue vigente. En el ejercicio se usa un adaptador simulado.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RF-03.7 ◆</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si el aviso externo se envió o falló.</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RF-03.8 ◆</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Validar que el peso total del reparto no exceda la capacidad del vehículo.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bl>
    <w:p>
      <w:pPr>
        <w:spacing w:after="160"/>
      </w:pPr>
    </w:p>
    <w:p>
      <w:pPr>
        <w:pStyle w:val="Heading2"/>
      </w:pPr>
      <w:r>
        <w:rPr>
          <w:rFonts w:ascii="Calibri" w:cs="Calibri" w:eastAsia="Calibri" w:hAnsi="Calibri"/>
        </w:rPr>
        <w:t xml:space="preserve">4.5 Proceso 04 · Seguimiento de entregas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RF-04.1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El chofer ve su ruta asignada con las paradas en orden y el detalle de cada pedido.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RF-04.2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El chofer inicia el reparto. El backend comprueba que sea su asignación, los pedidos pasan a En ruta y se registra la hora de salida.</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RF-04.3</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chofer confirma cada parada por separado, con hora y nombre de quien recibió. El pedido pasa a Entregado y el chofer continúa con la siguiente parada.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RF-04.4</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Existen dos niveles de estado: el del pedido (los cinco de RF-01.3) y el de la parada (Pendiente, En camino, Entregada, Incidencia, No entregada). El portal del cliente los muestra como Registrado, En camino o Entregado.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RF-04.5</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Validar las transiciones de estado e impedir confirmaciones duplicadas.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RF-04.6</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Portal del cliente con el estado, la posición ("parada 2 de 3") y el ETA de su propia entrega. El cliente no ve datos de otros clientes del reparto.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RF-04.7</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Recalcular el ETA de las paradas pendientes al confirmar las anteriores, sin necesidad de GPS continuo.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bl>
    <w:p>
      <w:pPr>
        <w:spacing w:after="160"/>
      </w:pPr>
    </w:p>
    <w:p>
      <w:pPr>
        <w:pStyle w:val="Heading2"/>
      </w:pPr>
      <w:r>
        <w:rPr>
          <w:rFonts w:ascii="Calibri" w:cs="Calibri" w:eastAsia="Calibri" w:hAnsi="Calibri"/>
        </w:rPr>
        <w:t xml:space="preserve">4.6 Proceso 05 · Control y cierre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338"/>
        <w:gridCol w:w="1200"/>
      </w:tblGrid>
      <w:tr>
        <w:trPr>
          <w:cantSplit/>
          <w:tblHeader/>
        </w:trPr>
        <w:tc>
          <w:tcPr>
            <w:tcW w:type="dxa" w:w="11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RF-05.1</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incidencias por parada, con causa (ausente, dirección errónea, otra) y observaciones.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RF-05.2</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Validar el permiso del usuario y que la entrega esté en ruta antes de aceptar la incidencia.</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RF-05.3</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Una incidencia no marca la entrega como entregada ni altera las paradas ya completadas.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RF-05.4</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Reintento en la misma ruta: se reprograma la parada, se reoptimizan las pendientes y se recalcula la estimación. Máximo 2 intentos (ver RN-07).</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RF-05.5</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 el reintento se confirma, se cierra la incidencia con su hora final. Si se agotan los intentos, la entrega queda "No entregada" y el pedido vuelve a Listo conservando su reserva.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RF-05.6</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Monitorear el reparto: clientes asignados, entregas confirmadas (x/N), kilómetros previstos, tiempo y combustible estimados.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RF-05.7</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Cerrar la ruta solo cuando todas sus paradas estén Entregadas o No entregadas, sin cierres duplicados.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RF-05.8</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Calcular al cierre los indicadores de la ruta: entregas completadas, incidencias, tiempo, kilómetros y combustible.</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1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RF-05.9</w:t>
            </w:r>
          </w:p>
        </w:tc>
        <w:tc>
          <w:tcPr>
            <w:tcW w:type="dxa" w:w="7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Comparar la ruta elegida contra el recorrido de referencia (ver RN-09) y mostrar el ahorro estimado.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F4</w:t>
            </w:r>
          </w:p>
        </w:tc>
      </w:tr>
      <w:tr>
        <w:trPr>
          <w:cantSplit/>
        </w:trPr>
        <w:tc>
          <w:tcPr>
            <w:tcW w:type="dxa" w:w="11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RF-05.10</w:t>
            </w:r>
          </w:p>
        </w:tc>
        <w:tc>
          <w:tcPr>
            <w:tcW w:type="dxa" w:w="7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Conservar y consultar el historial de rutas y entregas.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F4</w:t>
            </w:r>
          </w:p>
        </w:tc>
      </w:tr>
    </w:tbl>
    <w:p>
      <w:pPr>
        <w:spacing w:after="160"/>
      </w:pPr>
    </w:p>
    <w:p>
      <w:pPr>
        <w:pStyle w:val="Heading1"/>
      </w:pPr>
      <w:r>
        <w:rPr>
          <w:rFonts w:ascii="Calibri" w:cs="Calibri" w:eastAsia="Calibri" w:hAnsi="Calibri"/>
        </w:rPr>
        <w:t xml:space="preserve">5.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cantSplit/>
          <w:tblHeader/>
        </w:trPr>
        <w:tc>
          <w:tcPr>
            <w:tcW w:type="dxa" w:w="10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1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Categoría</w:t>
            </w:r>
          </w:p>
        </w:tc>
        <w:tc>
          <w:tcPr>
            <w:tcW w:type="dxa" w:w="67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RNF-01</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Rendimiento</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Optimización de hasta 5 paradas en ≤ 2 s con el estimador local (meta propuesta, aún no medida). Hasta 10 paradas con proveedor externo en ≤ 10 s. Consulta del portal del cliente en ≤ 2 s. Las metas se miden con la base de datos activa, sin arranque en frío.</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RNF-02</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Escalabilidad</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Máximo 10 paradas por reparto en la versión 1: comparar todos los órdenes crece de forma factorial. Con más paradas se usaría una heurística u OR-Tools (F4).</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RNF-03</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Disponibilidad</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Objetivo de diseño ≥ 99 % en horario operativo (meta propuesta; no se medirá en el ejercicio académico).</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RNF-04</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Resiliencia</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 el proveedor de mapas falla, el despacho continúa con el estimador local; se verifica simulando la caída del proveedor. Las integraciones externas usan timeout y reintentos limitados, y la caída de WhatsApp nunca bloquea el registro ni la asignación.</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RNF-05</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Integridad</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Los cambios de estado y las reservas de stock son transaccionales e idempotentes. Dos usuarios reservando las mismas unidades no pueden dejar el stock negativo. La máquina de estados se valida en el backend.</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RNF-06</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Trazabilidad y auditabilidad</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Todo se rastrea por rutaId + entregaId. Cada cambio de estado registra usuario y hora. Cada ruta calculada y cada entrega completada se conservan para consulta.</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RNF-07</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Seguridad</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HTTPS en todo el sistema. Autenticación con token y autorización por rol en el backend. Las claves de servicios externos y la cadena de conexión a la base de datos permanecen solo en el servidor.</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RNF-08</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Seguridad del portal</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código de seguimiento no debe ser fácil de adivinar y las consultas del portal tienen límite de frecuencia.</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RNF-09</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Privacidad</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Los datos del ejercicio son ficticios, por lo que la Ley 29733 de Protección de Datos Personales del Perú no aplicaría. Igualmente se minimizan los datos mostrados, por si el sistema pasara a producción.</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RNF-10</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Costo de APIs externas</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Una sola consulta de matriz por reparto o reoptimización, con caché y monitoreo de cuota. Aplica si se usa un proveedor externo.</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RNF-11</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Usabilidad</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Interfaz en español. El panel del chofer es mobile-first y permite confirmar una parada en pocos toques.</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RNF-12</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Compatibilidad</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Navegadores recientes de escritorio y móvil (Chrome y Safari).</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RNF-13</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Arquitectura</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Arquitectura hexagonal: el dominio no importa Express, HTTP, SQL ni SDK de mapas, y las dependencias apuntan al núcleo. Los puertos son ServicioMapas, repositorios y notificaciones. Estructura de carpetas: dominio/, aplicacion/, adaptadores/, main/ y tests/, más el frontend Angular.</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RNF-14</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Mantenibilidad y pruebas</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Las reglas de negocio y el optimizador se prueban con datos simulados, sin Express, sin internet y sin base de datos real. Cambiar el proveedor de mapas o la base de datos no altera las reglas centrales.</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RNF-15</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Localización</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Zona horaria America/Lima, moneda PEN (soles) y distancias en kilómetros.</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RNF-16</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Observabilidad</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Logs estructurados y registro de errores de las integraciones externas.</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RNF-17</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Punto de partida</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Proyecto desde cero: no hay sistema previo, datos heredados ni migración. Se arranca con datos de demostración.</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RNF-18</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Persistencia</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PostgreSQL gestionado en línea (proveedor propuesto: Neon). Todo el acceso va detrás de un puerto de repositorio. Para pruebas locales se usa un adaptador en memoria o SQLite. La conexión usa SSL y se configura por variable de entorno. La base en línea puede suspenderse por inactividad, por lo que la primera consulta tras una pausa puede tardar más.</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RNF-19</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Mapas y visualización</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sistema opera completo solo con el estimador local, sin clave ni facturación de un proveedor. Google Routes API es opcional mediante adaptador. Visualización propuesta: Leaflet con OpenStreetMap.</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RNF-20</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Notificaciones</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WhatsApp va detrás de un puerto. En el ejercicio se usa un adaptador simulado que registra el mensaje sin enviarlo.</w:t>
            </w:r>
          </w:p>
        </w:tc>
      </w:tr>
      <w:tr>
        <w:trPr>
          <w:cantSplit/>
        </w:trPr>
        <w:tc>
          <w:tcPr>
            <w:tcW w:type="dxa" w:w="1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RNF-21 ◆</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Lenguaje y calidad de código</w:t>
            </w:r>
          </w:p>
        </w:tc>
        <w:tc>
          <w:tcPr>
            <w:tcW w:type="dxa" w:w="67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TypeScript en modo estricto en frontend y backend, con lint y formato automáticos.</w:t>
            </w:r>
          </w:p>
        </w:tc>
      </w:tr>
      <w:tr>
        <w:trPr>
          <w:cantSplit/>
        </w:trPr>
        <w:tc>
          <w:tcPr>
            <w:tcW w:type="dxa" w:w="1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RNF-22 ◆</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Configuración y despliegue</w:t>
            </w:r>
          </w:p>
        </w:tc>
        <w:tc>
          <w:tcPr>
            <w:tcW w:type="dxa" w:w="67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Configuración por variables de entorno, con secretos fuera del repositorio. Entornos separados de desarrollo, pruebas y demostración, con bases de datos distintas.</w:t>
            </w:r>
          </w:p>
        </w:tc>
      </w:tr>
    </w:tbl>
    <w:p>
      <w:pPr>
        <w:spacing w:after="160"/>
      </w:pPr>
    </w:p>
    <w:p>
      <w:pPr>
        <w:pStyle w:val="Heading1"/>
      </w:pPr>
      <w:r>
        <w:rPr>
          <w:rFonts w:ascii="Calibri" w:cs="Calibri" w:eastAsia="Calibri" w:hAnsi="Calibri"/>
        </w:rPr>
        <w:t xml:space="preserve">6. Plan por fases</w:t>
      </w:r>
    </w:p>
    <w:p>
      <w:pPr>
        <w:spacing w:after="120" w:line="276"/>
      </w:pPr>
      <w:r>
        <w:rPr>
          <w:rFonts w:ascii="Calibri" w:cs="Calibri" w:eastAsia="Calibri" w:hAnsi="Calibri"/>
        </w:rPr>
        <w:t xml:space="preserve">La hoja de ruta sigue las cuatro fases del MVP. El primer hito clave es demostrar la asignación de una ruta calculada a partir de pedidos en estado Listo, al final de F2.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38"/>
        <w:gridCol w:w="3900"/>
      </w:tblGrid>
      <w:tr>
        <w:trPr>
          <w:cantSplit/>
          <w:tblHeader/>
        </w:trPr>
        <w:tc>
          <w:tcPr>
            <w:tcW w:type="dxa" w:w="15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Fase</w:t>
            </w:r>
          </w:p>
        </w:tc>
        <w:tc>
          <w:tcPr>
            <w:tcW w:type="dxa" w:w="42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Enfoque</w:t>
            </w:r>
          </w:p>
        </w:tc>
        <w:tc>
          <w:tcPr>
            <w:tcW w:type="dxa" w:w="3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Requisitos principales</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F1 · Base</w:t>
            </w:r>
          </w:p>
        </w:tc>
        <w:tc>
          <w:tcPr>
            <w:tcW w:type="dxa" w:w="4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Dominio, API, pedidos e inventario, y frontend inicial. Se confirma la cuenta de PostgreSQL en línea y se carga el esquema.</w:t>
            </w:r>
          </w:p>
        </w:tc>
        <w:tc>
          <w:tcPr>
            <w:tcW w:type="dxa" w:w="3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RF-00.1 a 00.3, RF-00.5, RF-01.1 a 01.9, RNF-17, RNF-18</w:t>
            </w:r>
          </w:p>
        </w:tc>
      </w:tr>
      <w:tr>
        <w:trPr>
          <w:cantSplit/>
        </w:trPr>
        <w:tc>
          <w:tcPr>
            <w:tcW w:type="dxa" w:w="15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F2 · Despacho</w:t>
            </w:r>
          </w:p>
        </w:tc>
        <w:tc>
          <w:tcPr>
            <w:tcW w:type="dxa" w:w="4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Prioridad, repartos, optimizador, estimador local, mapas y asignación de chofer y vehículo.</w:t>
            </w:r>
          </w:p>
        </w:tc>
        <w:tc>
          <w:tcPr>
            <w:tcW w:type="dxa" w:w="3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RF-01.10 a 01.13, RF-02.1 a 02.8, RF-02.10, RF-02.11, RF-03.1 a 03.8</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F3 · Campo</w:t>
            </w:r>
          </w:p>
        </w:tc>
        <w:tc>
          <w:tcPr>
            <w:tcW w:type="dxa" w:w="4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Vista del chofer, confirmación de paradas, portal del cliente, incidencias, reintentos y cierre.</w:t>
            </w:r>
          </w:p>
        </w:tc>
        <w:tc>
          <w:tcPr>
            <w:tcW w:type="dxa" w:w="3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RF-00.6, RF-02.9, RF-04.1 a 04.7, RF-05.1 a 05.8</w:t>
            </w:r>
          </w:p>
        </w:tc>
      </w:tr>
      <w:tr>
        <w:trPr>
          <w:cantSplit/>
        </w:trPr>
        <w:tc>
          <w:tcPr>
            <w:tcW w:type="dxa" w:w="15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F4 · Mejora</w:t>
            </w:r>
          </w:p>
        </w:tc>
        <w:tc>
          <w:tcPr>
            <w:tcW w:type="dxa" w:w="4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Indicadores, historial, comparación con la referencia, refuerzo de permisos y mejora del algoritmo.</w:t>
            </w:r>
          </w:p>
        </w:tc>
        <w:tc>
          <w:tcPr>
            <w:tcW w:type="dxa" w:w="3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RF-00.2, RF-00.4, RF-05.9, RF-05.10</w:t>
            </w:r>
          </w:p>
        </w:tc>
      </w:tr>
    </w:tbl>
    <w:p>
      <w:pPr>
        <w:spacing w:after="160"/>
      </w:pPr>
    </w:p>
    <w:p>
      <w:pPr>
        <w:pStyle w:val="Heading1"/>
      </w:pPr>
      <w:r>
        <w:rPr>
          <w:rFonts w:ascii="Calibri" w:cs="Calibri" w:eastAsia="Calibri" w:hAnsi="Calibri"/>
        </w:rPr>
        <w:t xml:space="preserve">7. Supuestos y puntos pendientes</w:t>
      </w:r>
    </w:p>
    <w:p>
      <w:pPr>
        <w:pStyle w:val="Heading2"/>
      </w:pPr>
      <w:r>
        <w:rPr>
          <w:rFonts w:ascii="Calibri" w:cs="Calibri" w:eastAsia="Calibri" w:hAnsi="Calibri"/>
        </w:rPr>
        <w:t xml:space="preserve">7.1 Supuestos</w:t>
      </w:r>
    </w:p>
    <w:p>
      <w:pPr>
        <w:pStyle w:val="ListParagraph"/>
        <w:numPr>
          <w:ilvl w:val="0"/>
          <w:numId w:val="2"/>
        </w:numPr>
        <w:spacing w:after="60" w:line="276"/>
      </w:pPr>
      <w:r>
        <w:rPr>
          <w:rFonts w:ascii="Calibri" w:cs="Calibri" w:eastAsia="Calibri" w:hAnsi="Calibri"/>
        </w:rPr>
        <w:t xml:space="preserve">Existe un único almacén de salida, cuya ubicación configura el Administrador.</w:t>
      </w:r>
    </w:p>
    <w:p>
      <w:pPr>
        <w:pStyle w:val="ListParagraph"/>
        <w:numPr>
          <w:ilvl w:val="0"/>
          <w:numId w:val="2"/>
        </w:numPr>
        <w:spacing w:after="60" w:line="276"/>
      </w:pPr>
      <w:r>
        <w:rPr>
          <w:rFonts w:ascii="Calibri" w:cs="Calibri" w:eastAsia="Calibri" w:hAnsi="Calibri"/>
        </w:rPr>
        <w:t xml:space="preserve">Cada vehículo realiza un reparto a la vez.</w:t>
      </w:r>
    </w:p>
    <w:p>
      <w:pPr>
        <w:pStyle w:val="ListParagraph"/>
        <w:numPr>
          <w:ilvl w:val="0"/>
          <w:numId w:val="2"/>
        </w:numPr>
        <w:spacing w:after="60" w:line="276"/>
      </w:pPr>
      <w:r>
        <w:rPr>
          <w:rFonts w:ascii="Calibri" w:cs="Calibri" w:eastAsia="Calibri" w:hAnsi="Calibri"/>
        </w:rPr>
        <w:t xml:space="preserve">El reintento de una entrega fallida ocurre en la misma ruta, con un máximo de 2 intentos.</w:t>
      </w:r>
    </w:p>
    <w:p>
      <w:pPr>
        <w:pStyle w:val="ListParagraph"/>
        <w:numPr>
          <w:ilvl w:val="0"/>
          <w:numId w:val="2"/>
        </w:numPr>
        <w:spacing w:after="60" w:line="276"/>
      </w:pPr>
      <w:r>
        <w:rPr>
          <w:rFonts w:ascii="Calibri" w:cs="Calibri" w:eastAsia="Calibri" w:hAnsi="Calibri"/>
        </w:rPr>
        <w:t xml:space="preserve">La prioridad se basa en la fecha límite y, en su defecto, en la fecha del pedido.</w:t>
      </w:r>
    </w:p>
    <w:p>
      <w:pPr>
        <w:pStyle w:val="ListParagraph"/>
        <w:numPr>
          <w:ilvl w:val="0"/>
          <w:numId w:val="2"/>
        </w:numPr>
        <w:spacing w:after="60" w:line="276"/>
      </w:pPr>
      <w:r>
        <w:rPr>
          <w:rFonts w:ascii="Calibri" w:cs="Calibri" w:eastAsia="Calibri" w:hAnsi="Calibri"/>
        </w:rPr>
        <w:t xml:space="preserve">El recorrido de referencia usa el orden de prioridad con la misma matriz de tiempos.</w:t>
      </w:r>
    </w:p>
    <w:p>
      <w:pPr>
        <w:pStyle w:val="ListParagraph"/>
        <w:numPr>
          <w:ilvl w:val="0"/>
          <w:numId w:val="2"/>
        </w:numPr>
        <w:spacing w:after="60" w:line="276"/>
      </w:pPr>
      <w:r>
        <w:rPr>
          <w:rFonts w:ascii="Calibri" w:cs="Calibri" w:eastAsia="Calibri" w:hAnsi="Calibri"/>
        </w:rPr>
        <w:t xml:space="preserve">El lenguaje del backend y del frontend es TypeScript.</w:t>
      </w:r>
    </w:p>
    <w:p>
      <w:pPr>
        <w:pStyle w:val="Heading2"/>
      </w:pPr>
      <w:r>
        <w:rPr>
          <w:rFonts w:ascii="Calibri" w:cs="Calibri" w:eastAsia="Calibri" w:hAnsi="Calibri"/>
        </w:rPr>
        <w:t xml:space="preserve">7.2 Pendientes que no bloquean el avance</w:t>
      </w:r>
    </w:p>
    <w:p>
      <w:pPr>
        <w:pStyle w:val="ListParagraph"/>
        <w:numPr>
          <w:ilvl w:val="0"/>
          <w:numId w:val="2"/>
        </w:numPr>
        <w:spacing w:after="60" w:line="276"/>
      </w:pPr>
      <w:r>
        <w:rPr>
          <w:rFonts w:ascii="Calibri" w:cs="Calibri" w:eastAsia="Calibri" w:hAnsi="Calibri"/>
        </w:rPr>
        <w:t xml:space="preserve">Confirmar la cuenta de Neon (o Supabase) al iniciar F1.</w:t>
      </w:r>
    </w:p>
    <w:p>
      <w:pPr>
        <w:pStyle w:val="ListParagraph"/>
        <w:numPr>
          <w:ilvl w:val="0"/>
          <w:numId w:val="2"/>
        </w:numPr>
        <w:spacing w:after="60" w:line="276"/>
      </w:pPr>
      <w:r>
        <w:rPr>
          <w:rFonts w:ascii="Calibri" w:cs="Calibri" w:eastAsia="Calibri" w:hAnsi="Calibri"/>
        </w:rPr>
        <w:t xml:space="preserve">Elegir entre driver directo o query builder para el acceso a datos.</w:t>
      </w:r>
    </w:p>
    <w:p>
      <w:pPr>
        <w:pStyle w:val="ListParagraph"/>
        <w:numPr>
          <w:ilvl w:val="0"/>
          <w:numId w:val="2"/>
        </w:numPr>
        <w:spacing w:after="60" w:line="276"/>
      </w:pPr>
      <w:r>
        <w:rPr>
          <w:rFonts w:ascii="Calibri" w:cs="Calibri" w:eastAsia="Calibri" w:hAnsi="Calibri"/>
        </w:rPr>
        <w:t xml:space="preserve">Confirmar Leaflet con OpenStreetMap o Google Maps para la visualización.</w:t>
      </w:r>
    </w:p>
    <w:p>
      <w:pPr>
        <w:pStyle w:val="ListParagraph"/>
        <w:numPr>
          <w:ilvl w:val="0"/>
          <w:numId w:val="2"/>
        </w:numPr>
        <w:spacing w:after="60" w:line="276"/>
      </w:pPr>
      <w:r>
        <w:rPr>
          <w:rFonts w:ascii="Calibri" w:cs="Calibri" w:eastAsia="Calibri" w:hAnsi="Calibri"/>
        </w:rPr>
        <w:t xml:space="preserve">Decidir si el WhatsApp real se integrará más adelante o se mantiene simulado.</w:t>
      </w:r>
    </w:p>
    <w:p>
      <w:pPr>
        <w:pStyle w:val="ListParagraph"/>
        <w:numPr>
          <w:ilvl w:val="0"/>
          <w:numId w:val="2"/>
        </w:numPr>
        <w:spacing w:after="60" w:line="276"/>
      </w:pPr>
      <w:r>
        <w:rPr>
          <w:rFonts w:ascii="Calibri" w:cs="Calibri" w:eastAsia="Calibri" w:hAnsi="Calibri"/>
        </w:rPr>
        <w:t xml:space="preserve">Confirmar el tope de 10 paradas por reparto.</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7"/>
        <w:szCs w:val="17"/>
      </w:rPr>
      <w:t xml:space="preserve">Página </w:t>
    </w:r>
    <w:r>
      <w:rPr>
        <w:rFonts w:ascii="Calibri" w:cs="Calibri" w:eastAsia="Calibri" w:hAnsi="Calibri"/>
        <w:color w:val="6B7785"/>
        <w:sz w:val="17"/>
        <w:szCs w:val="17"/>
      </w:rPr>
      <w:fldChar w:fldCharType="begin"/>
      <w:instrText xml:space="preserve">PAGE</w:instrText>
      <w:fldChar w:fldCharType="separate"/>
      <w:fldChar w:fldCharType="end"/>
    </w:r>
    <w:r>
      <w:rPr>
        <w:rFonts w:ascii="Calibri" w:cs="Calibri" w:eastAsia="Calibri" w:hAnsi="Calibri"/>
        <w:color w:val="6B7785"/>
        <w:sz w:val="17"/>
        <w:szCs w:val="17"/>
      </w:rPr>
      <w:t xml:space="preserve"> de </w:t>
    </w:r>
    <w:r>
      <w:rPr>
        <w:rFonts w:ascii="Calibri" w:cs="Calibri" w:eastAsia="Calibri" w:hAnsi="Calibri"/>
        <w:color w:val="6B778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4"/>
      </w:pBdr>
      <w:jc w:val="right"/>
    </w:pPr>
    <w:r>
      <w:rPr>
        <w:rFonts w:ascii="Calibri" w:cs="Calibri" w:eastAsia="Calibri" w:hAnsi="Calibri"/>
        <w:color w:val="6B7785"/>
        <w:sz w:val="17"/>
        <w:szCs w:val="17"/>
      </w:rPr>
      <w:t xml:space="preserve">Codimac · Especificación de requisitos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Codimac · Especificación de requisitos v1.0</dc:title>
  <dc:creator>Codimac</dc:creator>
  <cp:lastModifiedBy>Un-named</cp:lastModifiedBy>
  <cp:revision>1</cp:revision>
  <dcterms:created xsi:type="dcterms:W3CDTF">2026-10-17T23:16:53.248Z</dcterms:created>
  <dcterms:modified xsi:type="dcterms:W3CDTF">2026-10-17T23:16:53.249Z</dcterms:modified>
</cp:coreProperties>
</file>

<file path=docProps/custom.xml><?xml version="1.0" encoding="utf-8"?>
<Properties xmlns="http://schemas.openxmlformats.org/officeDocument/2006/custom-properties" xmlns:vt="http://schemas.openxmlformats.org/officeDocument/2006/docPropsVTypes"/>
</file>