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植物大战僵尸代码设计文档</w:t>
      </w:r>
    </w:p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jc w:val="center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jc w:val="center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小组成员：陈俊涛，张言强，卢恒润</w:t>
      </w:r>
    </w:p>
    <w:p>
      <w:pPr>
        <w:jc w:val="center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jc w:val="center"/>
        <w:rPr>
          <w:rFonts w:hint="eastAsia"/>
          <w:b/>
          <w:bCs/>
          <w:sz w:val="21"/>
          <w:szCs w:val="21"/>
          <w:lang w:val="en-US" w:eastAsia="zh-CN"/>
        </w:rPr>
      </w:pPr>
      <w:bookmarkStart w:id="11" w:name="_GoBack"/>
      <w:bookmarkEnd w:id="11"/>
    </w:p>
    <w:p>
      <w:pPr>
        <w:jc w:val="center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jc w:val="center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jc w:val="center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default"/>
          <w:b/>
          <w:bCs/>
          <w:sz w:val="21"/>
          <w:szCs w:val="21"/>
          <w:lang w:val="en-US" w:eastAsia="zh-CN"/>
        </w:rPr>
        <w:t>目    录</w:t>
      </w: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default"/>
          <w:b/>
          <w:bCs/>
          <w:sz w:val="21"/>
          <w:szCs w:val="21"/>
          <w:lang w:val="en-US" w:eastAsia="zh-CN"/>
        </w:rPr>
        <w:t xml:space="preserve"> </w:t>
      </w: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52790"/>
        <w15:color w:val="DBDBDB"/>
        <w:docPartObj>
          <w:docPartGallery w:val="Table of Contents"/>
          <w:docPartUnique/>
        </w:docPartObj>
      </w:sdtPr>
      <w:sdtEndPr>
        <w:rPr>
          <w:rFonts w:hint="default" w:asciiTheme="minorHAnsi" w:hAnsiTheme="minorHAnsi" w:eastAsiaTheme="minorEastAsia" w:cstheme="minorBidi"/>
          <w:bCs/>
          <w:kern w:val="2"/>
          <w:sz w:val="21"/>
          <w:szCs w:val="21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default"/>
              <w:b/>
              <w:bCs/>
              <w:sz w:val="21"/>
              <w:szCs w:val="21"/>
              <w:lang w:val="en-US" w:eastAsia="zh-CN"/>
            </w:rPr>
            <w:fldChar w:fldCharType="begin"/>
          </w:r>
          <w:r>
            <w:rPr>
              <w:rFonts w:hint="default"/>
              <w:b/>
              <w:bCs/>
              <w:sz w:val="21"/>
              <w:szCs w:val="21"/>
              <w:lang w:val="en-US" w:eastAsia="zh-CN"/>
            </w:rPr>
            <w:instrText xml:space="preserve">TOC \o "1-3" \h \u </w:instrText>
          </w:r>
          <w:r>
            <w:rPr>
              <w:rFonts w:hint="default"/>
              <w:b/>
              <w:bCs/>
              <w:sz w:val="21"/>
              <w:szCs w:val="21"/>
              <w:lang w:val="en-US" w:eastAsia="zh-CN"/>
            </w:rPr>
            <w:fldChar w:fldCharType="separate"/>
          </w:r>
          <w:r>
            <w:rPr>
              <w:rFonts w:hint="default"/>
              <w:bCs/>
              <w:szCs w:val="21"/>
              <w:lang w:val="en-US" w:eastAsia="zh-CN"/>
            </w:rPr>
            <w:fldChar w:fldCharType="begin"/>
          </w:r>
          <w:r>
            <w:rPr>
              <w:rFonts w:hint="default"/>
              <w:bCs/>
              <w:szCs w:val="21"/>
              <w:lang w:val="en-US" w:eastAsia="zh-CN"/>
            </w:rPr>
            <w:instrText xml:space="preserve"> HYPERLINK \l _Toc29302 </w:instrText>
          </w:r>
          <w:r>
            <w:rPr>
              <w:rFonts w:hint="default"/>
              <w:bCs/>
              <w:szCs w:val="21"/>
              <w:lang w:val="en-US" w:eastAsia="zh-CN"/>
            </w:rPr>
            <w:fldChar w:fldCharType="separate"/>
          </w:r>
          <w:r>
            <w:rPr>
              <w:rFonts w:hint="default"/>
              <w:bCs/>
              <w:szCs w:val="21"/>
              <w:lang w:val="en-US" w:eastAsia="zh-CN"/>
            </w:rPr>
            <w:t>1  引言</w:t>
          </w:r>
          <w:r>
            <w:tab/>
          </w:r>
          <w:r>
            <w:fldChar w:fldCharType="begin"/>
          </w:r>
          <w:r>
            <w:instrText xml:space="preserve"> PAGEREF _Toc29302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default"/>
              <w:bCs/>
              <w:szCs w:val="21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default"/>
              <w:bCs/>
              <w:szCs w:val="21"/>
              <w:lang w:val="en-US" w:eastAsia="zh-CN"/>
            </w:rPr>
            <w:fldChar w:fldCharType="begin"/>
          </w:r>
          <w:r>
            <w:rPr>
              <w:rFonts w:hint="default"/>
              <w:bCs/>
              <w:szCs w:val="21"/>
              <w:lang w:val="en-US" w:eastAsia="zh-CN"/>
            </w:rPr>
            <w:instrText xml:space="preserve"> HYPERLINK \l _Toc8009 </w:instrText>
          </w:r>
          <w:r>
            <w:rPr>
              <w:rFonts w:hint="default"/>
              <w:bCs/>
              <w:szCs w:val="21"/>
              <w:lang w:val="en-US" w:eastAsia="zh-CN"/>
            </w:rPr>
            <w:fldChar w:fldCharType="separate"/>
          </w:r>
          <w:r>
            <w:rPr>
              <w:rFonts w:hint="default"/>
              <w:bCs/>
              <w:szCs w:val="21"/>
              <w:lang w:val="en-US" w:eastAsia="zh-CN"/>
            </w:rPr>
            <w:t>1.1   背景</w:t>
          </w:r>
          <w:r>
            <w:tab/>
          </w:r>
          <w:r>
            <w:fldChar w:fldCharType="begin"/>
          </w:r>
          <w:r>
            <w:instrText xml:space="preserve"> PAGEREF _Toc8009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default"/>
              <w:bCs/>
              <w:szCs w:val="21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default"/>
              <w:bCs/>
              <w:szCs w:val="21"/>
              <w:lang w:val="en-US" w:eastAsia="zh-CN"/>
            </w:rPr>
            <w:fldChar w:fldCharType="begin"/>
          </w:r>
          <w:r>
            <w:rPr>
              <w:rFonts w:hint="default"/>
              <w:bCs/>
              <w:szCs w:val="21"/>
              <w:lang w:val="en-US" w:eastAsia="zh-CN"/>
            </w:rPr>
            <w:instrText xml:space="preserve"> HYPERLINK \l _Toc13275 </w:instrText>
          </w:r>
          <w:r>
            <w:rPr>
              <w:rFonts w:hint="default"/>
              <w:bCs/>
              <w:szCs w:val="21"/>
              <w:lang w:val="en-US" w:eastAsia="zh-CN"/>
            </w:rPr>
            <w:fldChar w:fldCharType="separate"/>
          </w:r>
          <w:r>
            <w:rPr>
              <w:rFonts w:hint="default"/>
              <w:bCs/>
              <w:szCs w:val="21"/>
              <w:lang w:val="en-US" w:eastAsia="zh-CN"/>
            </w:rPr>
            <w:t>1.2   编写目的与范围</w:t>
          </w:r>
          <w:r>
            <w:tab/>
          </w:r>
          <w:r>
            <w:fldChar w:fldCharType="begin"/>
          </w:r>
          <w:r>
            <w:instrText xml:space="preserve"> PAGEREF _Toc13275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default"/>
              <w:bCs/>
              <w:szCs w:val="21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default"/>
              <w:bCs/>
              <w:szCs w:val="21"/>
              <w:lang w:val="en-US" w:eastAsia="zh-CN"/>
            </w:rPr>
            <w:fldChar w:fldCharType="begin"/>
          </w:r>
          <w:r>
            <w:rPr>
              <w:rFonts w:hint="default"/>
              <w:bCs/>
              <w:szCs w:val="21"/>
              <w:lang w:val="en-US" w:eastAsia="zh-CN"/>
            </w:rPr>
            <w:instrText xml:space="preserve"> HYPERLINK \l _Toc29807 </w:instrText>
          </w:r>
          <w:r>
            <w:rPr>
              <w:rFonts w:hint="default"/>
              <w:bCs/>
              <w:szCs w:val="21"/>
              <w:lang w:val="en-US" w:eastAsia="zh-CN"/>
            </w:rPr>
            <w:fldChar w:fldCharType="separate"/>
          </w:r>
          <w:r>
            <w:rPr>
              <w:rFonts w:hint="default"/>
              <w:bCs/>
              <w:szCs w:val="21"/>
              <w:lang w:val="en-US" w:eastAsia="zh-CN"/>
            </w:rPr>
            <w:t>1.</w:t>
          </w:r>
          <w:r>
            <w:rPr>
              <w:rFonts w:hint="eastAsia"/>
              <w:bCs/>
              <w:szCs w:val="21"/>
              <w:lang w:val="en-US" w:eastAsia="zh-CN"/>
            </w:rPr>
            <w:t>3</w:t>
          </w:r>
          <w:r>
            <w:rPr>
              <w:rFonts w:hint="default"/>
              <w:bCs/>
              <w:szCs w:val="21"/>
              <w:lang w:val="en-US" w:eastAsia="zh-CN"/>
            </w:rPr>
            <w:t xml:space="preserve">  相关工</w:t>
          </w:r>
          <w:r>
            <w:rPr>
              <w:rFonts w:hint="eastAsia"/>
              <w:bCs/>
              <w:szCs w:val="21"/>
              <w:lang w:val="en-US" w:eastAsia="zh-CN"/>
            </w:rPr>
            <w:t>具</w:t>
          </w:r>
          <w:r>
            <w:tab/>
          </w:r>
          <w:r>
            <w:fldChar w:fldCharType="begin"/>
          </w:r>
          <w:r>
            <w:instrText xml:space="preserve"> PAGEREF _Toc29807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default"/>
              <w:bCs/>
              <w:szCs w:val="21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default"/>
              <w:bCs/>
              <w:szCs w:val="21"/>
              <w:lang w:val="en-US" w:eastAsia="zh-CN"/>
            </w:rPr>
            <w:fldChar w:fldCharType="begin"/>
          </w:r>
          <w:r>
            <w:rPr>
              <w:rFonts w:hint="default"/>
              <w:bCs/>
              <w:szCs w:val="21"/>
              <w:lang w:val="en-US" w:eastAsia="zh-CN"/>
            </w:rPr>
            <w:instrText xml:space="preserve"> HYPERLINK \l _Toc2442 </w:instrText>
          </w:r>
          <w:r>
            <w:rPr>
              <w:rFonts w:hint="default"/>
              <w:bCs/>
              <w:szCs w:val="21"/>
              <w:lang w:val="en-US" w:eastAsia="zh-CN"/>
            </w:rPr>
            <w:fldChar w:fldCharType="separate"/>
          </w:r>
          <w:r>
            <w:rPr>
              <w:rFonts w:hint="eastAsia"/>
              <w:bCs w:val="0"/>
              <w:szCs w:val="21"/>
              <w:lang w:val="en-US" w:eastAsia="zh-CN"/>
            </w:rPr>
            <w:t>IDEA</w:t>
          </w:r>
          <w:r>
            <w:tab/>
          </w:r>
          <w:r>
            <w:fldChar w:fldCharType="begin"/>
          </w:r>
          <w:r>
            <w:instrText xml:space="preserve"> PAGEREF _Toc2442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default"/>
              <w:bCs/>
              <w:szCs w:val="21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default"/>
              <w:bCs/>
              <w:szCs w:val="21"/>
              <w:lang w:val="en-US" w:eastAsia="zh-CN"/>
            </w:rPr>
            <w:fldChar w:fldCharType="begin"/>
          </w:r>
          <w:r>
            <w:rPr>
              <w:rFonts w:hint="default"/>
              <w:bCs/>
              <w:szCs w:val="21"/>
              <w:lang w:val="en-US" w:eastAsia="zh-CN"/>
            </w:rPr>
            <w:instrText xml:space="preserve"> HYPERLINK \l _Toc4261 </w:instrText>
          </w:r>
          <w:r>
            <w:rPr>
              <w:rFonts w:hint="default"/>
              <w:bCs/>
              <w:szCs w:val="21"/>
              <w:lang w:val="en-US" w:eastAsia="zh-CN"/>
            </w:rPr>
            <w:fldChar w:fldCharType="separate"/>
          </w:r>
          <w:r>
            <w:rPr>
              <w:rFonts w:hint="default"/>
              <w:bCs/>
              <w:szCs w:val="21"/>
              <w:lang w:val="en-US" w:eastAsia="zh-CN"/>
            </w:rPr>
            <w:t>2  设计概述</w:t>
          </w:r>
          <w:r>
            <w:tab/>
          </w:r>
          <w:r>
            <w:fldChar w:fldCharType="begin"/>
          </w:r>
          <w:r>
            <w:instrText xml:space="preserve"> PAGEREF _Toc4261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default"/>
              <w:bCs/>
              <w:szCs w:val="21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default"/>
              <w:bCs/>
              <w:szCs w:val="21"/>
              <w:lang w:val="en-US" w:eastAsia="zh-CN"/>
            </w:rPr>
            <w:fldChar w:fldCharType="begin"/>
          </w:r>
          <w:r>
            <w:rPr>
              <w:rFonts w:hint="default"/>
              <w:bCs/>
              <w:szCs w:val="21"/>
              <w:lang w:val="en-US" w:eastAsia="zh-CN"/>
            </w:rPr>
            <w:instrText xml:space="preserve"> HYPERLINK \l _Toc1851 </w:instrText>
          </w:r>
          <w:r>
            <w:rPr>
              <w:rFonts w:hint="default"/>
              <w:bCs/>
              <w:szCs w:val="21"/>
              <w:lang w:val="en-US" w:eastAsia="zh-CN"/>
            </w:rPr>
            <w:fldChar w:fldCharType="separate"/>
          </w:r>
          <w:r>
            <w:rPr>
              <w:rFonts w:hint="default"/>
              <w:bCs/>
              <w:szCs w:val="21"/>
              <w:lang w:val="en-US" w:eastAsia="zh-CN"/>
            </w:rPr>
            <w:t>2.1   任务和目标</w:t>
          </w:r>
          <w:r>
            <w:tab/>
          </w:r>
          <w:r>
            <w:fldChar w:fldCharType="begin"/>
          </w:r>
          <w:r>
            <w:instrText xml:space="preserve"> PAGEREF _Toc1851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default"/>
              <w:bCs/>
              <w:szCs w:val="21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default"/>
              <w:bCs/>
              <w:szCs w:val="21"/>
              <w:lang w:val="en-US" w:eastAsia="zh-CN"/>
            </w:rPr>
            <w:fldChar w:fldCharType="begin"/>
          </w:r>
          <w:r>
            <w:rPr>
              <w:rFonts w:hint="default"/>
              <w:bCs/>
              <w:szCs w:val="21"/>
              <w:lang w:val="en-US" w:eastAsia="zh-CN"/>
            </w:rPr>
            <w:instrText xml:space="preserve"> HYPERLINK \l _Toc8760 </w:instrText>
          </w:r>
          <w:r>
            <w:rPr>
              <w:rFonts w:hint="default"/>
              <w:bCs/>
              <w:szCs w:val="21"/>
              <w:lang w:val="en-US" w:eastAsia="zh-CN"/>
            </w:rPr>
            <w:fldChar w:fldCharType="separate"/>
          </w:r>
          <w:r>
            <w:rPr>
              <w:rFonts w:hint="default"/>
              <w:bCs/>
              <w:szCs w:val="21"/>
              <w:lang w:val="en-US" w:eastAsia="zh-CN"/>
            </w:rPr>
            <w:t>2.2   需求概述</w:t>
          </w:r>
          <w:r>
            <w:tab/>
          </w:r>
          <w:r>
            <w:fldChar w:fldCharType="begin"/>
          </w:r>
          <w:r>
            <w:instrText xml:space="preserve"> PAGEREF _Toc8760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default"/>
              <w:bCs/>
              <w:szCs w:val="21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default"/>
              <w:bCs/>
              <w:szCs w:val="21"/>
              <w:lang w:val="en-US" w:eastAsia="zh-CN"/>
            </w:rPr>
            <w:fldChar w:fldCharType="begin"/>
          </w:r>
          <w:r>
            <w:rPr>
              <w:rFonts w:hint="default"/>
              <w:bCs/>
              <w:szCs w:val="21"/>
              <w:lang w:val="en-US" w:eastAsia="zh-CN"/>
            </w:rPr>
            <w:instrText xml:space="preserve"> HYPERLINK \l _Toc11702 </w:instrText>
          </w:r>
          <w:r>
            <w:rPr>
              <w:rFonts w:hint="default"/>
              <w:bCs/>
              <w:szCs w:val="21"/>
              <w:lang w:val="en-US" w:eastAsia="zh-CN"/>
            </w:rPr>
            <w:fldChar w:fldCharType="separate"/>
          </w:r>
          <w:r>
            <w:rPr>
              <w:rFonts w:hint="default"/>
              <w:bCs/>
              <w:szCs w:val="21"/>
              <w:lang w:val="en-US" w:eastAsia="zh-CN"/>
            </w:rPr>
            <w:t>2.</w:t>
          </w:r>
          <w:r>
            <w:rPr>
              <w:rFonts w:hint="eastAsia"/>
              <w:bCs/>
              <w:szCs w:val="21"/>
              <w:lang w:val="en-US" w:eastAsia="zh-CN"/>
            </w:rPr>
            <w:t>3</w:t>
          </w:r>
          <w:r>
            <w:rPr>
              <w:rFonts w:hint="default"/>
              <w:bCs/>
              <w:szCs w:val="21"/>
              <w:lang w:val="en-US" w:eastAsia="zh-CN"/>
            </w:rPr>
            <w:t xml:space="preserve">   详细设计方法</w:t>
          </w:r>
          <w:r>
            <w:tab/>
          </w:r>
          <w:r>
            <w:fldChar w:fldCharType="begin"/>
          </w:r>
          <w:r>
            <w:instrText xml:space="preserve"> PAGEREF _Toc11702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default"/>
              <w:bCs/>
              <w:szCs w:val="21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default"/>
              <w:bCs/>
              <w:szCs w:val="21"/>
              <w:lang w:val="en-US" w:eastAsia="zh-CN"/>
            </w:rPr>
            <w:fldChar w:fldCharType="begin"/>
          </w:r>
          <w:r>
            <w:rPr>
              <w:rFonts w:hint="default"/>
              <w:bCs/>
              <w:szCs w:val="21"/>
              <w:lang w:val="en-US" w:eastAsia="zh-CN"/>
            </w:rPr>
            <w:instrText xml:space="preserve"> HYPERLINK \l _Toc11212 </w:instrText>
          </w:r>
          <w:r>
            <w:rPr>
              <w:rFonts w:hint="default"/>
              <w:bCs/>
              <w:szCs w:val="21"/>
              <w:lang w:val="en-US" w:eastAsia="zh-CN"/>
            </w:rPr>
            <w:fldChar w:fldCharType="separate"/>
          </w:r>
          <w:r>
            <w:rPr>
              <w:rFonts w:hint="default"/>
              <w:bCs/>
              <w:szCs w:val="21"/>
              <w:lang w:val="en-US" w:eastAsia="zh-CN"/>
            </w:rPr>
            <w:t xml:space="preserve">3   </w:t>
          </w:r>
          <w:r>
            <w:rPr>
              <w:rFonts w:hint="eastAsia"/>
              <w:bCs/>
              <w:szCs w:val="21"/>
              <w:lang w:val="en-US" w:eastAsia="zh-CN"/>
            </w:rPr>
            <w:t>游戏</w:t>
          </w:r>
          <w:r>
            <w:rPr>
              <w:rFonts w:hint="default"/>
              <w:bCs/>
              <w:szCs w:val="21"/>
              <w:lang w:val="en-US" w:eastAsia="zh-CN"/>
            </w:rPr>
            <w:t>详细设计</w:t>
          </w:r>
          <w:r>
            <w:tab/>
          </w:r>
          <w:r>
            <w:fldChar w:fldCharType="begin"/>
          </w:r>
          <w:r>
            <w:instrText xml:space="preserve"> PAGEREF _Toc11212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/>
              <w:bCs/>
              <w:szCs w:val="21"/>
              <w:lang w:val="en-US" w:eastAsia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default"/>
              <w:bCs/>
              <w:szCs w:val="21"/>
              <w:lang w:val="en-US" w:eastAsia="zh-CN"/>
            </w:rPr>
            <w:fldChar w:fldCharType="begin"/>
          </w:r>
          <w:r>
            <w:rPr>
              <w:rFonts w:hint="default"/>
              <w:bCs/>
              <w:szCs w:val="21"/>
              <w:lang w:val="en-US" w:eastAsia="zh-CN"/>
            </w:rPr>
            <w:instrText xml:space="preserve"> HYPERLINK \l _Toc28164 </w:instrText>
          </w:r>
          <w:r>
            <w:rPr>
              <w:rFonts w:hint="default"/>
              <w:bCs/>
              <w:szCs w:val="21"/>
              <w:lang w:val="en-US" w:eastAsia="zh-CN"/>
            </w:rPr>
            <w:fldChar w:fldCharType="separate"/>
          </w:r>
          <w:r>
            <w:rPr>
              <w:rFonts w:hint="eastAsia"/>
              <w:bCs/>
              <w:szCs w:val="21"/>
              <w:lang w:val="en-US" w:eastAsia="zh-CN"/>
            </w:rPr>
            <w:t>4</w:t>
          </w:r>
          <w:r>
            <w:rPr>
              <w:rFonts w:hint="default"/>
              <w:bCs/>
              <w:szCs w:val="21"/>
              <w:lang w:val="en-US" w:eastAsia="zh-CN"/>
            </w:rPr>
            <w:t xml:space="preserve">  设计与开发规范</w:t>
          </w:r>
          <w:r>
            <w:tab/>
          </w:r>
          <w:r>
            <w:fldChar w:fldCharType="begin"/>
          </w:r>
          <w:r>
            <w:instrText xml:space="preserve"> PAGEREF _Toc28164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default"/>
              <w:bCs/>
              <w:szCs w:val="21"/>
              <w:lang w:val="en-US" w:eastAsia="zh-CN"/>
            </w:rPr>
            <w:fldChar w:fldCharType="end"/>
          </w:r>
        </w:p>
        <w:p>
          <w:pPr>
            <w:jc w:val="both"/>
            <w:rPr>
              <w:rFonts w:hint="default"/>
              <w:b/>
              <w:bCs/>
              <w:sz w:val="21"/>
              <w:szCs w:val="21"/>
              <w:lang w:val="en-US" w:eastAsia="zh-CN"/>
            </w:rPr>
          </w:pPr>
          <w:r>
            <w:rPr>
              <w:rFonts w:hint="default"/>
              <w:bCs/>
              <w:szCs w:val="21"/>
              <w:lang w:val="en-US" w:eastAsia="zh-CN"/>
            </w:rPr>
            <w:fldChar w:fldCharType="end"/>
          </w:r>
        </w:p>
      </w:sdtContent>
    </w:sdt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default"/>
          <w:b/>
          <w:bCs/>
          <w:sz w:val="21"/>
          <w:szCs w:val="21"/>
          <w:lang w:val="en-US" w:eastAsia="zh-CN"/>
        </w:rPr>
        <w:t xml:space="preserve"> </w:t>
      </w: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</w:p>
    <w:p>
      <w:pPr>
        <w:jc w:val="both"/>
        <w:outlineLvl w:val="0"/>
        <w:rPr>
          <w:rFonts w:hint="default"/>
          <w:b/>
          <w:bCs/>
          <w:sz w:val="21"/>
          <w:szCs w:val="21"/>
          <w:lang w:val="en-US" w:eastAsia="zh-CN"/>
        </w:rPr>
      </w:pPr>
      <w:bookmarkStart w:id="0" w:name="_Toc29302"/>
      <w:r>
        <w:rPr>
          <w:rFonts w:hint="default"/>
          <w:b/>
          <w:bCs/>
          <w:sz w:val="21"/>
          <w:szCs w:val="21"/>
          <w:lang w:val="en-US" w:eastAsia="zh-CN"/>
        </w:rPr>
        <w:t>1  引言</w:t>
      </w:r>
      <w:bookmarkEnd w:id="0"/>
    </w:p>
    <w:p>
      <w:pPr>
        <w:jc w:val="both"/>
        <w:outlineLvl w:val="1"/>
        <w:rPr>
          <w:rFonts w:hint="default"/>
          <w:b/>
          <w:bCs/>
          <w:sz w:val="21"/>
          <w:szCs w:val="21"/>
          <w:lang w:val="en-US" w:eastAsia="zh-CN"/>
        </w:rPr>
      </w:pPr>
      <w:bookmarkStart w:id="1" w:name="_Toc8009"/>
      <w:r>
        <w:rPr>
          <w:rFonts w:hint="default"/>
          <w:b/>
          <w:bCs/>
          <w:sz w:val="21"/>
          <w:szCs w:val="21"/>
          <w:lang w:val="en-US" w:eastAsia="zh-CN"/>
        </w:rPr>
        <w:t>1.1   背景</w:t>
      </w:r>
      <w:bookmarkEnd w:id="1"/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2021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oop课程大作业之植物大战僵尸</w:t>
      </w:r>
      <w:r>
        <w:rPr>
          <w:rFonts w:hint="default"/>
          <w:b/>
          <w:bCs/>
          <w:sz w:val="21"/>
          <w:szCs w:val="21"/>
          <w:lang w:val="en-US" w:eastAsia="zh-CN"/>
        </w:rPr>
        <w:t>。</w:t>
      </w: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default"/>
          <w:b/>
          <w:bCs/>
          <w:sz w:val="21"/>
          <w:szCs w:val="21"/>
          <w:lang w:val="en-US" w:eastAsia="zh-CN"/>
        </w:rPr>
        <w:t>产品名称：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pvz（植物大战僵尸）</w:t>
      </w: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</w:p>
    <w:p>
      <w:pPr>
        <w:jc w:val="both"/>
        <w:outlineLvl w:val="1"/>
        <w:rPr>
          <w:rFonts w:hint="default"/>
          <w:b/>
          <w:bCs/>
          <w:sz w:val="21"/>
          <w:szCs w:val="21"/>
          <w:lang w:val="en-US" w:eastAsia="zh-CN"/>
        </w:rPr>
      </w:pPr>
      <w:bookmarkStart w:id="2" w:name="_Toc13275"/>
      <w:r>
        <w:rPr>
          <w:rFonts w:hint="default"/>
          <w:b/>
          <w:bCs/>
          <w:sz w:val="21"/>
          <w:szCs w:val="21"/>
          <w:lang w:val="en-US" w:eastAsia="zh-CN"/>
        </w:rPr>
        <w:t>1.2   编写目的与范围</w:t>
      </w:r>
      <w:bookmarkEnd w:id="2"/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default"/>
          <w:b/>
          <w:bCs/>
          <w:sz w:val="21"/>
          <w:szCs w:val="21"/>
          <w:lang w:val="en-US" w:eastAsia="zh-CN"/>
        </w:rPr>
        <w:t>本文档为“</w:t>
      </w:r>
      <w:r>
        <w:rPr>
          <w:rFonts w:hint="eastAsia"/>
          <w:b/>
          <w:bCs/>
          <w:sz w:val="21"/>
          <w:szCs w:val="21"/>
          <w:lang w:val="en-US" w:eastAsia="zh-CN"/>
        </w:rPr>
        <w:t>植物大战僵尸代码</w:t>
      </w:r>
      <w:r>
        <w:rPr>
          <w:rFonts w:hint="default"/>
          <w:b/>
          <w:bCs/>
          <w:sz w:val="21"/>
          <w:szCs w:val="21"/>
          <w:lang w:val="en-US" w:eastAsia="zh-CN"/>
        </w:rPr>
        <w:t>设计说明书”，主要用于为实现系统功能而进行的</w:t>
      </w:r>
      <w:r>
        <w:rPr>
          <w:rFonts w:hint="eastAsia"/>
          <w:b/>
          <w:bCs/>
          <w:sz w:val="21"/>
          <w:szCs w:val="21"/>
          <w:lang w:val="en-US" w:eastAsia="zh-CN"/>
        </w:rPr>
        <w:t>代码</w:t>
      </w:r>
      <w:r>
        <w:rPr>
          <w:rFonts w:hint="default"/>
          <w:b/>
          <w:bCs/>
          <w:sz w:val="21"/>
          <w:szCs w:val="21"/>
          <w:lang w:val="en-US" w:eastAsia="zh-CN"/>
        </w:rPr>
        <w:t>设计说明</w:t>
      </w:r>
      <w:r>
        <w:rPr>
          <w:rFonts w:hint="eastAsia"/>
          <w:b/>
          <w:bCs/>
          <w:sz w:val="21"/>
          <w:szCs w:val="21"/>
          <w:lang w:val="en-US" w:eastAsia="zh-CN"/>
        </w:rPr>
        <w:t>。</w:t>
      </w: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</w:p>
    <w:p>
      <w:pPr>
        <w:jc w:val="both"/>
        <w:outlineLvl w:val="1"/>
        <w:rPr>
          <w:rFonts w:hint="eastAsia"/>
          <w:b/>
          <w:bCs/>
          <w:sz w:val="21"/>
          <w:szCs w:val="21"/>
          <w:lang w:val="en-US" w:eastAsia="zh-CN"/>
        </w:rPr>
      </w:pPr>
      <w:bookmarkStart w:id="3" w:name="_Toc29807"/>
      <w:r>
        <w:rPr>
          <w:rFonts w:hint="default"/>
          <w:b/>
          <w:bCs/>
          <w:sz w:val="21"/>
          <w:szCs w:val="21"/>
          <w:lang w:val="en-US" w:eastAsia="zh-CN"/>
        </w:rPr>
        <w:t>1.</w:t>
      </w:r>
      <w:r>
        <w:rPr>
          <w:rFonts w:hint="eastAsia"/>
          <w:b/>
          <w:bCs/>
          <w:sz w:val="21"/>
          <w:szCs w:val="21"/>
          <w:lang w:val="en-US" w:eastAsia="zh-CN"/>
        </w:rPr>
        <w:t>3</w:t>
      </w:r>
      <w:r>
        <w:rPr>
          <w:rFonts w:hint="default"/>
          <w:b/>
          <w:bCs/>
          <w:sz w:val="21"/>
          <w:szCs w:val="21"/>
          <w:lang w:val="en-US" w:eastAsia="zh-CN"/>
        </w:rPr>
        <w:t xml:space="preserve">  相关工</w:t>
      </w:r>
      <w:r>
        <w:rPr>
          <w:rFonts w:hint="eastAsia"/>
          <w:b/>
          <w:bCs/>
          <w:sz w:val="21"/>
          <w:szCs w:val="21"/>
          <w:lang w:val="en-US" w:eastAsia="zh-CN"/>
        </w:rPr>
        <w:t>具</w:t>
      </w:r>
      <w:bookmarkEnd w:id="3"/>
    </w:p>
    <w:p>
      <w:pPr>
        <w:jc w:val="both"/>
        <w:outlineLvl w:val="1"/>
        <w:rPr>
          <w:rFonts w:hint="default"/>
          <w:b w:val="0"/>
          <w:bCs w:val="0"/>
          <w:sz w:val="21"/>
          <w:szCs w:val="21"/>
          <w:lang w:val="en-US" w:eastAsia="zh-CN"/>
        </w:rPr>
      </w:pPr>
      <w:bookmarkStart w:id="4" w:name="_Toc2442"/>
      <w:r>
        <w:rPr>
          <w:rFonts w:hint="eastAsia"/>
          <w:b w:val="0"/>
          <w:bCs w:val="0"/>
          <w:sz w:val="21"/>
          <w:szCs w:val="21"/>
          <w:lang w:val="en-US" w:eastAsia="zh-CN"/>
        </w:rPr>
        <w:t>IDEA</w:t>
      </w:r>
      <w:bookmarkEnd w:id="4"/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</w:p>
    <w:p>
      <w:pPr>
        <w:jc w:val="both"/>
        <w:outlineLvl w:val="0"/>
        <w:rPr>
          <w:rFonts w:hint="default"/>
          <w:b/>
          <w:bCs/>
          <w:sz w:val="21"/>
          <w:szCs w:val="21"/>
          <w:lang w:val="en-US" w:eastAsia="zh-CN"/>
        </w:rPr>
      </w:pPr>
      <w:bookmarkStart w:id="5" w:name="_Toc4261"/>
      <w:r>
        <w:rPr>
          <w:rFonts w:hint="default"/>
          <w:b/>
          <w:bCs/>
          <w:sz w:val="21"/>
          <w:szCs w:val="21"/>
          <w:lang w:val="en-US" w:eastAsia="zh-CN"/>
        </w:rPr>
        <w:t>2  设计概述</w:t>
      </w:r>
      <w:bookmarkEnd w:id="5"/>
    </w:p>
    <w:p>
      <w:pPr>
        <w:jc w:val="both"/>
        <w:outlineLvl w:val="1"/>
        <w:rPr>
          <w:rFonts w:hint="default"/>
          <w:b/>
          <w:bCs/>
          <w:sz w:val="21"/>
          <w:szCs w:val="21"/>
          <w:lang w:val="en-US" w:eastAsia="zh-CN"/>
        </w:rPr>
      </w:pPr>
      <w:bookmarkStart w:id="6" w:name="_Toc1851"/>
      <w:r>
        <w:rPr>
          <w:rFonts w:hint="default"/>
          <w:b/>
          <w:bCs/>
          <w:sz w:val="21"/>
          <w:szCs w:val="21"/>
          <w:lang w:val="en-US" w:eastAsia="zh-CN"/>
        </w:rPr>
        <w:t>2.1   任务和目标</w:t>
      </w:r>
      <w:bookmarkEnd w:id="6"/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default"/>
          <w:b/>
          <w:bCs/>
          <w:sz w:val="21"/>
          <w:szCs w:val="21"/>
          <w:lang w:val="en-US" w:eastAsia="zh-CN"/>
        </w:rPr>
        <w:t xml:space="preserve"> </w:t>
      </w:r>
      <w:r>
        <w:rPr>
          <w:rFonts w:hint="eastAsia"/>
          <w:b/>
          <w:bCs/>
          <w:sz w:val="21"/>
          <w:szCs w:val="21"/>
          <w:lang w:val="en-US" w:eastAsia="zh-CN"/>
        </w:rPr>
        <w:t>实现两种模式简化版植物大战僵尸，并且加入新元素。</w:t>
      </w: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</w:p>
    <w:p>
      <w:pPr>
        <w:jc w:val="both"/>
        <w:outlineLvl w:val="1"/>
        <w:rPr>
          <w:rFonts w:hint="default"/>
          <w:b/>
          <w:bCs/>
          <w:sz w:val="21"/>
          <w:szCs w:val="21"/>
          <w:lang w:val="en-US" w:eastAsia="zh-CN"/>
        </w:rPr>
      </w:pPr>
      <w:bookmarkStart w:id="7" w:name="_Toc8760"/>
      <w:r>
        <w:rPr>
          <w:rFonts w:hint="default"/>
          <w:b/>
          <w:bCs/>
          <w:sz w:val="21"/>
          <w:szCs w:val="21"/>
          <w:lang w:val="en-US" w:eastAsia="zh-CN"/>
        </w:rPr>
        <w:t>2.2   需求概述</w:t>
      </w:r>
      <w:bookmarkEnd w:id="7"/>
    </w:p>
    <w:p>
      <w:pPr>
        <w:jc w:val="both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模仿pvz游戏界面，实现基本功能；</w:t>
      </w: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</w:p>
    <w:p>
      <w:pPr>
        <w:jc w:val="both"/>
        <w:outlineLvl w:val="1"/>
        <w:rPr>
          <w:rFonts w:hint="default"/>
          <w:b/>
          <w:bCs/>
          <w:sz w:val="21"/>
          <w:szCs w:val="21"/>
          <w:lang w:val="en-US" w:eastAsia="zh-CN"/>
        </w:rPr>
      </w:pPr>
      <w:bookmarkStart w:id="8" w:name="_Toc11702"/>
      <w:r>
        <w:rPr>
          <w:rFonts w:hint="default"/>
          <w:b/>
          <w:bCs/>
          <w:sz w:val="21"/>
          <w:szCs w:val="21"/>
          <w:lang w:val="en-US" w:eastAsia="zh-CN"/>
        </w:rPr>
        <w:t>2.</w:t>
      </w:r>
      <w:r>
        <w:rPr>
          <w:rFonts w:hint="eastAsia"/>
          <w:b/>
          <w:bCs/>
          <w:sz w:val="21"/>
          <w:szCs w:val="21"/>
          <w:lang w:val="en-US" w:eastAsia="zh-CN"/>
        </w:rPr>
        <w:t>3</w:t>
      </w:r>
      <w:r>
        <w:rPr>
          <w:rFonts w:hint="default"/>
          <w:b/>
          <w:bCs/>
          <w:sz w:val="21"/>
          <w:szCs w:val="21"/>
          <w:lang w:val="en-US" w:eastAsia="zh-CN"/>
        </w:rPr>
        <w:t xml:space="preserve">   详细设计方法</w:t>
      </w:r>
      <w:bookmarkEnd w:id="8"/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default"/>
          <w:b/>
          <w:bCs/>
          <w:sz w:val="21"/>
          <w:szCs w:val="21"/>
          <w:lang w:val="en-US" w:eastAsia="zh-CN"/>
        </w:rPr>
        <w:t>本文采用结构化设计方法，结合数据流图进行整体功能模块的划分。针对各个具体模块的设计采用面向对象设计方法，结合相应的UML模型进行功能设计，具体包括以包图表示的软件体系结构图，以交互图表示的用例实现图，类图、用以描述流程处理过程的活动图。</w:t>
      </w: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</w:p>
    <w:p>
      <w:pPr>
        <w:jc w:val="both"/>
        <w:outlineLvl w:val="0"/>
        <w:rPr>
          <w:rFonts w:hint="default"/>
          <w:b/>
          <w:bCs/>
          <w:sz w:val="21"/>
          <w:szCs w:val="21"/>
          <w:lang w:val="en-US" w:eastAsia="zh-CN"/>
        </w:rPr>
      </w:pPr>
      <w:bookmarkStart w:id="9" w:name="_Toc11212"/>
      <w:r>
        <w:rPr>
          <w:rFonts w:hint="default"/>
          <w:b/>
          <w:bCs/>
          <w:sz w:val="21"/>
          <w:szCs w:val="21"/>
          <w:lang w:val="en-US" w:eastAsia="zh-CN"/>
        </w:rPr>
        <w:t xml:space="preserve">3   </w:t>
      </w:r>
      <w:r>
        <w:rPr>
          <w:rFonts w:hint="eastAsia"/>
          <w:b/>
          <w:bCs/>
          <w:sz w:val="21"/>
          <w:szCs w:val="21"/>
          <w:lang w:val="en-US" w:eastAsia="zh-CN"/>
        </w:rPr>
        <w:t>游戏</w:t>
      </w:r>
      <w:r>
        <w:rPr>
          <w:rFonts w:hint="default"/>
          <w:b/>
          <w:bCs/>
          <w:sz w:val="21"/>
          <w:szCs w:val="21"/>
          <w:lang w:val="en-US" w:eastAsia="zh-CN"/>
        </w:rPr>
        <w:t>详细设计</w:t>
      </w:r>
      <w:bookmarkEnd w:id="9"/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3</w:t>
      </w:r>
      <w:r>
        <w:rPr>
          <w:rFonts w:hint="default"/>
          <w:b/>
          <w:bCs/>
          <w:sz w:val="21"/>
          <w:szCs w:val="21"/>
          <w:lang w:val="en-US" w:eastAsia="zh-CN"/>
        </w:rPr>
        <w:t xml:space="preserve">.1 </w:t>
      </w:r>
      <w:r>
        <w:rPr>
          <w:rFonts w:hint="eastAsia"/>
          <w:b/>
          <w:bCs/>
          <w:sz w:val="21"/>
          <w:szCs w:val="21"/>
          <w:lang w:val="en-US" w:eastAsia="zh-CN"/>
        </w:rPr>
        <w:t>.1</w:t>
      </w:r>
      <w:r>
        <w:rPr>
          <w:rFonts w:hint="default"/>
          <w:b/>
          <w:bCs/>
          <w:sz w:val="21"/>
          <w:szCs w:val="21"/>
          <w:lang w:val="en-US" w:eastAsia="zh-CN"/>
        </w:rPr>
        <w:t xml:space="preserve">    菜单</w:t>
      </w:r>
    </w:p>
    <w:p>
      <w:pPr>
        <w:jc w:val="both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冒险模式：跳转模式一:收集阳光的白天通关模式；（简称模式一）</w:t>
      </w:r>
    </w:p>
    <w:p>
      <w:pPr>
        <w:jc w:val="both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保龄球模式：增添了新元素（特殊植物以及音效）的娱乐模式；（简称模式二）</w:t>
      </w: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游戏退出：退出游戏界面，关闭程序。</w:t>
      </w: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3</w:t>
      </w:r>
      <w:r>
        <w:rPr>
          <w:rFonts w:hint="default"/>
          <w:b/>
          <w:bCs/>
          <w:sz w:val="21"/>
          <w:szCs w:val="21"/>
          <w:lang w:val="en-US" w:eastAsia="zh-CN"/>
        </w:rPr>
        <w:t>.1.2   界面</w:t>
      </w:r>
    </w:p>
    <w:p>
      <w:pPr>
        <w:jc w:val="both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default"/>
          <w:b/>
          <w:bCs/>
          <w:sz w:val="21"/>
          <w:szCs w:val="21"/>
          <w:lang w:val="en-US" w:eastAsia="zh-CN"/>
        </w:rPr>
        <w:t xml:space="preserve"> </w:t>
      </w:r>
      <w:r>
        <w:rPr>
          <w:rFonts w:hint="eastAsia"/>
          <w:b/>
          <w:bCs/>
          <w:sz w:val="21"/>
          <w:szCs w:val="21"/>
          <w:lang w:val="en-US" w:eastAsia="zh-CN"/>
        </w:rPr>
        <w:t>分为四个主要界面：</w:t>
      </w:r>
    </w:p>
    <w:p>
      <w:pPr>
        <w:numPr>
          <w:ilvl w:val="0"/>
          <w:numId w:val="1"/>
        </w:numPr>
        <w:jc w:val="both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游戏初始化界面；</w:t>
      </w: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286885" cy="3385820"/>
            <wp:effectExtent l="0" t="0" r="571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86885" cy="338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模式一选卡界面；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133850" cy="32639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模式一游戏界面；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140835" cy="3269615"/>
            <wp:effectExtent l="0" t="0" r="1206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0835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模式二游戏界面；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103370" cy="3240405"/>
            <wp:effectExtent l="0" t="0" r="1143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337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1"/>
          <w:szCs w:val="21"/>
          <w:lang w:val="en-US" w:eastAsia="zh-CN"/>
        </w:rPr>
      </w:pPr>
    </w:p>
    <w:p>
      <w:pPr>
        <w:jc w:val="both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又有两个附属界面：游戏胜利界面以及游戏失败界面；</w:t>
      </w:r>
    </w:p>
    <w:p>
      <w:pPr>
        <w:jc w:val="both"/>
      </w:pPr>
      <w:r>
        <w:drawing>
          <wp:inline distT="0" distB="0" distL="114300" distR="114300">
            <wp:extent cx="4159250" cy="3284220"/>
            <wp:effectExtent l="0" t="0" r="635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177665" cy="3299460"/>
            <wp:effectExtent l="0" t="0" r="63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7665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3</w:t>
      </w:r>
      <w:r>
        <w:rPr>
          <w:rFonts w:hint="default"/>
          <w:b/>
          <w:bCs/>
          <w:sz w:val="21"/>
          <w:szCs w:val="21"/>
          <w:lang w:val="en-US" w:eastAsia="zh-CN"/>
        </w:rPr>
        <w:t>.1.3   界面描述</w:t>
      </w: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default"/>
          <w:b/>
          <w:bCs/>
          <w:sz w:val="21"/>
          <w:szCs w:val="21"/>
          <w:lang w:val="en-US" w:eastAsia="zh-CN"/>
        </w:rPr>
        <w:t>页面元素</w:t>
      </w:r>
    </w:p>
    <w:p>
      <w:pPr>
        <w:numPr>
          <w:ilvl w:val="0"/>
          <w:numId w:val="2"/>
        </w:numPr>
        <w:jc w:val="both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普通僵尸</w:t>
      </w:r>
      <w:r>
        <w:rPr>
          <w:rFonts w:hint="eastAsia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1051560" cy="912495"/>
            <wp:effectExtent l="0" t="0" r="0" b="1905"/>
            <wp:docPr id="11" name="图片 11" descr="Fram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Frame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5156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1"/>
          <w:szCs w:val="21"/>
          <w:lang w:val="en-US" w:eastAsia="zh-CN"/>
        </w:rPr>
        <w:t>血量低。</w:t>
      </w:r>
    </w:p>
    <w:p>
      <w:pPr>
        <w:numPr>
          <w:ilvl w:val="0"/>
          <w:numId w:val="2"/>
        </w:numPr>
        <w:jc w:val="both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读报僵尸</w:t>
      </w:r>
      <w:r>
        <w:rPr>
          <w:rFonts w:hint="default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1303655" cy="989965"/>
            <wp:effectExtent l="0" t="0" r="0" b="635"/>
            <wp:docPr id="12" name="图片 12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3655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1"/>
          <w:szCs w:val="21"/>
          <w:lang w:val="en-US" w:eastAsia="zh-CN"/>
        </w:rPr>
        <w:t>血量中，击破报纸后进入暴走状态，速度加快。</w:t>
      </w:r>
    </w:p>
    <w:p>
      <w:pPr>
        <w:numPr>
          <w:ilvl w:val="0"/>
          <w:numId w:val="2"/>
        </w:numPr>
        <w:jc w:val="both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铁桶僵尸</w:t>
      </w:r>
      <w:r>
        <w:rPr>
          <w:rFonts w:hint="eastAsia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1078230" cy="935355"/>
            <wp:effectExtent l="0" t="0" r="0" b="9525"/>
            <wp:docPr id="13" name="图片 13" descr="铁桶僵尸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铁桶僵尸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7823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1"/>
          <w:szCs w:val="21"/>
          <w:lang w:val="en-US" w:eastAsia="zh-CN"/>
        </w:rPr>
        <w:t>血量高。</w:t>
      </w:r>
    </w:p>
    <w:p>
      <w:pPr>
        <w:numPr>
          <w:ilvl w:val="0"/>
          <w:numId w:val="2"/>
        </w:numPr>
        <w:jc w:val="both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豌豆射手</w:t>
      </w:r>
      <w:r>
        <w:rPr>
          <w:rFonts w:hint="eastAsia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501650" cy="501650"/>
            <wp:effectExtent l="0" t="0" r="1270" b="1270"/>
            <wp:docPr id="14" name="图片 14" descr="Fram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Frame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65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1"/>
          <w:szCs w:val="21"/>
          <w:lang w:val="en-US" w:eastAsia="zh-CN"/>
        </w:rPr>
        <w:t>发射普通子弹</w:t>
      </w:r>
    </w:p>
    <w:p>
      <w:pPr>
        <w:numPr>
          <w:ilvl w:val="0"/>
          <w:numId w:val="2"/>
        </w:numPr>
        <w:jc w:val="both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寒冰射手</w:t>
      </w:r>
      <w:r>
        <w:rPr>
          <w:rFonts w:hint="eastAsia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527050" cy="527050"/>
            <wp:effectExtent l="0" t="0" r="6350" b="6350"/>
            <wp:docPr id="19" name="图片 19" descr="Fram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Frame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1"/>
          <w:szCs w:val="21"/>
          <w:lang w:val="en-US" w:eastAsia="zh-CN"/>
        </w:rPr>
        <w:t>发射寒冰子弹</w:t>
      </w:r>
    </w:p>
    <w:p>
      <w:pPr>
        <w:numPr>
          <w:ilvl w:val="0"/>
          <w:numId w:val="2"/>
        </w:numPr>
        <w:jc w:val="both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向日葵</w:t>
      </w:r>
      <w:r>
        <w:rPr>
          <w:rFonts w:hint="eastAsia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459740" cy="466090"/>
            <wp:effectExtent l="0" t="0" r="0" b="6350"/>
            <wp:docPr id="15" name="图片 15" descr="Fram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Frame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74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1"/>
          <w:szCs w:val="21"/>
          <w:lang w:val="en-US" w:eastAsia="zh-CN"/>
        </w:rPr>
        <w:t>产生阳光</w:t>
      </w:r>
    </w:p>
    <w:p>
      <w:pPr>
        <w:numPr>
          <w:ilvl w:val="0"/>
          <w:numId w:val="2"/>
        </w:numPr>
        <w:jc w:val="both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火爆辣椒</w:t>
      </w:r>
      <w:r>
        <w:rPr>
          <w:rFonts w:hint="default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422910" cy="553720"/>
            <wp:effectExtent l="0" t="0" r="0" b="10160"/>
            <wp:docPr id="16" name="图片 16" descr="Fram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Frame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1"/>
          <w:szCs w:val="21"/>
          <w:lang w:val="en-US" w:eastAsia="zh-CN"/>
        </w:rPr>
        <w:t>能烧掉一路僵尸</w:t>
      </w:r>
    </w:p>
    <w:p>
      <w:pPr>
        <w:numPr>
          <w:ilvl w:val="0"/>
          <w:numId w:val="2"/>
        </w:numPr>
        <w:jc w:val="both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坚果</w:t>
      </w:r>
      <w:r>
        <w:rPr>
          <w:rFonts w:hint="default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434975" cy="488315"/>
            <wp:effectExtent l="0" t="0" r="6985" b="14605"/>
            <wp:docPr id="17" name="图片 17" descr="Fram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Frame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975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1"/>
          <w:szCs w:val="21"/>
          <w:lang w:val="en-US" w:eastAsia="zh-CN"/>
        </w:rPr>
        <w:t>高生命值，不同生命值加载不同图片。在模式二中以普通保龄球显示，以45度偏转</w:t>
      </w:r>
    </w:p>
    <w:p>
      <w:pPr>
        <w:numPr>
          <w:ilvl w:val="0"/>
          <w:numId w:val="2"/>
        </w:numPr>
        <w:jc w:val="both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马保果</w:t>
      </w:r>
      <w:r>
        <w:rPr>
          <w:rFonts w:hint="eastAsia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437515" cy="498475"/>
            <wp:effectExtent l="0" t="0" r="4445" b="4445"/>
            <wp:docPr id="39" name="图片 39" descr="嘿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嘿嘿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515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1"/>
          <w:szCs w:val="21"/>
          <w:lang w:val="en-US" w:eastAsia="zh-CN"/>
        </w:rPr>
        <w:t>有特殊音效，偏转角度较小</w:t>
      </w:r>
    </w:p>
    <w:p>
      <w:pPr>
        <w:numPr>
          <w:ilvl w:val="0"/>
          <w:numId w:val="2"/>
        </w:numPr>
        <w:jc w:val="both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爆炸坚果</w:t>
      </w:r>
      <w:r>
        <w:rPr>
          <w:rFonts w:hint="eastAsia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454660" cy="510540"/>
            <wp:effectExtent l="0" t="0" r="2540" b="7620"/>
            <wp:docPr id="40" name="图片 40" descr="Fram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Frame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66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1"/>
          <w:szCs w:val="21"/>
          <w:lang w:val="en-US" w:eastAsia="zh-CN"/>
        </w:rPr>
        <w:t>作为爆炸保龄球，炸掉一定范围内的僵尸</w:t>
      </w:r>
    </w:p>
    <w:p>
      <w:pPr>
        <w:numPr>
          <w:ilvl w:val="0"/>
          <w:numId w:val="2"/>
        </w:numPr>
        <w:jc w:val="both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食人花</w:t>
      </w:r>
      <w:r>
        <w:rPr>
          <w:rFonts w:hint="eastAsia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704215" cy="617855"/>
            <wp:effectExtent l="0" t="0" r="0" b="5715"/>
            <wp:docPr id="18" name="图片 18" descr="Fram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Frame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4215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1"/>
          <w:szCs w:val="21"/>
          <w:lang w:val="en-US" w:eastAsia="zh-CN"/>
        </w:rPr>
        <w:t>吃掉面前的僵尸</w:t>
      </w:r>
    </w:p>
    <w:p>
      <w:pPr>
        <w:numPr>
          <w:ilvl w:val="0"/>
          <w:numId w:val="2"/>
        </w:numPr>
        <w:jc w:val="both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樱桃炸弹</w:t>
      </w:r>
      <w:r>
        <w:rPr>
          <w:rFonts w:hint="default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628650" cy="454660"/>
            <wp:effectExtent l="0" t="0" r="11430" b="2540"/>
            <wp:docPr id="20" name="图片 20" descr="Fram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Frame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1"/>
          <w:szCs w:val="21"/>
          <w:lang w:val="en-US" w:eastAsia="zh-CN"/>
        </w:rPr>
        <w:t>炸掉一定范围内的僵尸</w:t>
      </w:r>
    </w:p>
    <w:p>
      <w:pPr>
        <w:numPr>
          <w:ilvl w:val="0"/>
          <w:numId w:val="2"/>
        </w:numPr>
        <w:jc w:val="both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机枪射手</w:t>
      </w:r>
      <w:r>
        <w:rPr>
          <w:rFonts w:hint="default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549910" cy="525145"/>
            <wp:effectExtent l="0" t="0" r="13970" b="8255"/>
            <wp:docPr id="21" name="图片 21" descr="Fram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Frame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91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1"/>
          <w:szCs w:val="21"/>
          <w:lang w:val="en-US" w:eastAsia="zh-CN"/>
        </w:rPr>
        <w:t>一次性发射四枚普通子弹</w:t>
      </w:r>
    </w:p>
    <w:p>
      <w:pPr>
        <w:numPr>
          <w:ilvl w:val="0"/>
          <w:numId w:val="2"/>
        </w:numPr>
        <w:jc w:val="both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杨桃</w:t>
      </w:r>
      <w:r>
        <w:rPr>
          <w:rFonts w:hint="default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590550" cy="537210"/>
            <wp:effectExtent l="0" t="0" r="3810" b="11430"/>
            <wp:docPr id="22" name="图片 22" descr="Starfruit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Starfruit-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1"/>
          <w:szCs w:val="21"/>
          <w:lang w:val="en-US" w:eastAsia="zh-CN"/>
        </w:rPr>
        <w:t>向五个方向发射子弹</w:t>
      </w:r>
    </w:p>
    <w:p>
      <w:pPr>
        <w:numPr>
          <w:ilvl w:val="0"/>
          <w:numId w:val="2"/>
        </w:numPr>
        <w:jc w:val="both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暂停键</w:t>
      </w:r>
      <w:r>
        <w:rPr>
          <w:rFonts w:hint="default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127635" cy="317500"/>
            <wp:effectExtent l="0" t="0" r="9525" b="0"/>
            <wp:docPr id="23" name="图片 23" descr="CoffeeBean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offeeBean-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7635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1"/>
          <w:szCs w:val="21"/>
          <w:lang w:val="en-US" w:eastAsia="zh-CN"/>
        </w:rPr>
        <w:t>点击可以暂停游戏</w:t>
      </w:r>
    </w:p>
    <w:p>
      <w:pPr>
        <w:numPr>
          <w:ilvl w:val="0"/>
          <w:numId w:val="2"/>
        </w:numPr>
        <w:jc w:val="both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铲子</w:t>
      </w:r>
      <w:r>
        <w:rPr>
          <w:rFonts w:hint="eastAsia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469265" cy="469265"/>
            <wp:effectExtent l="0" t="0" r="0" b="0"/>
            <wp:docPr id="24" name="图片 24" descr="小铲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小铲子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265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1"/>
          <w:szCs w:val="21"/>
          <w:lang w:val="en-US" w:eastAsia="zh-CN"/>
        </w:rPr>
        <w:t>可以移除植物</w:t>
      </w:r>
    </w:p>
    <w:p>
      <w:pPr>
        <w:numPr>
          <w:ilvl w:val="0"/>
          <w:numId w:val="2"/>
        </w:numPr>
        <w:jc w:val="both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推草车</w:t>
      </w:r>
      <w:r>
        <w:rPr>
          <w:rFonts w:hint="eastAsia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542290" cy="435610"/>
            <wp:effectExtent l="0" t="0" r="6350" b="6350"/>
            <wp:docPr id="26" name="图片 26" descr="小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小车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29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1"/>
          <w:szCs w:val="21"/>
          <w:lang w:val="en-US" w:eastAsia="zh-CN"/>
        </w:rPr>
        <w:t>推掉一路僵尸</w:t>
      </w:r>
    </w:p>
    <w:p>
      <w:pPr>
        <w:numPr>
          <w:ilvl w:val="0"/>
          <w:numId w:val="2"/>
        </w:numPr>
        <w:jc w:val="both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阳光</w:t>
      </w:r>
      <w:r>
        <w:rPr>
          <w:rFonts w:hint="default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494030" cy="494030"/>
            <wp:effectExtent l="0" t="0" r="0" b="9525"/>
            <wp:docPr id="25" name="图片 25" descr="Fram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Frame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03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1"/>
          <w:szCs w:val="21"/>
          <w:lang w:val="en-US" w:eastAsia="zh-CN"/>
        </w:rPr>
        <w:t>点击获得阳光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numPr>
          <w:ilvl w:val="0"/>
          <w:numId w:val="2"/>
        </w:numPr>
        <w:jc w:val="both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卡片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default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495300" cy="685800"/>
            <wp:effectExtent l="0" t="0" r="7620" b="0"/>
            <wp:docPr id="28" name="图片 28" descr="炸弹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炸弹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457200" cy="657225"/>
            <wp:effectExtent l="0" t="0" r="0" b="13335"/>
            <wp:docPr id="29" name="图片 29" descr="杨桃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杨桃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495300" cy="685800"/>
            <wp:effectExtent l="0" t="0" r="7620" b="0"/>
            <wp:docPr id="30" name="图片 30" descr="向日葵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向日葵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396240" cy="548640"/>
            <wp:effectExtent l="0" t="0" r="0" b="0"/>
            <wp:docPr id="31" name="图片 31" descr="食人花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食人花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24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476250" cy="666750"/>
            <wp:effectExtent l="0" t="0" r="11430" b="3810"/>
            <wp:docPr id="32" name="图片 32" descr="射手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射手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396240" cy="548640"/>
            <wp:effectExtent l="0" t="0" r="0" b="0"/>
            <wp:docPr id="37" name="图片 37" descr="寒冰射手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寒冰射手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388620" cy="556260"/>
            <wp:effectExtent l="0" t="0" r="7620" b="7620"/>
            <wp:docPr id="36" name="图片 36" descr="火爆辣椒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火爆辣椒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485775" cy="657225"/>
            <wp:effectExtent l="0" t="0" r="1905" b="13335"/>
            <wp:docPr id="35" name="图片 35" descr="机关枪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机关枪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495300" cy="685800"/>
            <wp:effectExtent l="0" t="0" r="7620" b="0"/>
            <wp:docPr id="34" name="图片 34" descr="坚果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坚果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619125" cy="695325"/>
            <wp:effectExtent l="0" t="0" r="0" b="5715"/>
            <wp:docPr id="38" name="图片 38" descr="爆炸坚果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爆炸坚果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619125" cy="695325"/>
            <wp:effectExtent l="0" t="0" r="0" b="5715"/>
            <wp:docPr id="33" name="图片 33" descr="马保国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马保国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1"/>
          <w:szCs w:val="21"/>
          <w:lang w:val="en-US" w:eastAsia="zh-CN"/>
        </w:rPr>
      </w:pP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default"/>
          <w:b/>
          <w:bCs/>
          <w:sz w:val="21"/>
          <w:szCs w:val="21"/>
          <w:lang w:val="en-US" w:eastAsia="zh-CN"/>
        </w:rPr>
        <w:t>元素说明</w:t>
      </w:r>
    </w:p>
    <w:p>
      <w:pPr>
        <w:numPr>
          <w:ilvl w:val="0"/>
          <w:numId w:val="3"/>
        </w:numPr>
        <w:jc w:val="both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僵尸包含三类：普通僵尸，铁桶僵尸，读报僵尸，分别对应三种不同显示以及行为模式；</w:t>
      </w:r>
    </w:p>
    <w:p>
      <w:pPr>
        <w:numPr>
          <w:ilvl w:val="0"/>
          <w:numId w:val="3"/>
        </w:numPr>
        <w:jc w:val="both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植物：9种植物对应不同显示以及行为模式；（保龄球模式三种）</w:t>
      </w:r>
    </w:p>
    <w:p>
      <w:pPr>
        <w:numPr>
          <w:ilvl w:val="0"/>
          <w:numId w:val="3"/>
        </w:numPr>
        <w:jc w:val="both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游戏功能相关：</w:t>
      </w: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界面跳转按钮：在模式一中有：“冒险模式”，“保龄球模式”，“退出游戏”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暂停按钮：显示为咖啡豆，具有暂停当前游戏活动以及画面的作用；</w:t>
      </w:r>
    </w:p>
    <w:p>
      <w:pPr>
        <w:jc w:val="both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卡片栏：展示卡片；</w:t>
      </w:r>
    </w:p>
    <w:p>
      <w:pPr>
        <w:jc w:val="both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割草机：特殊功能对象；</w:t>
      </w:r>
    </w:p>
    <w:p>
      <w:pPr>
        <w:jc w:val="both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背景展示：由引入图片刻画的固定背景；</w:t>
      </w: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3</w:t>
      </w:r>
      <w:r>
        <w:rPr>
          <w:rFonts w:hint="default"/>
          <w:b/>
          <w:bCs/>
          <w:sz w:val="21"/>
          <w:szCs w:val="21"/>
          <w:lang w:val="en-US" w:eastAsia="zh-CN"/>
        </w:rPr>
        <w:t>.1.5   功能详细说明</w:t>
      </w:r>
    </w:p>
    <w:p>
      <w:pPr>
        <w:ind w:firstLine="420" w:firstLineChars="0"/>
        <w:jc w:val="both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本小组作业主要实现了冒险模式单关制以及保龄球模式：</w:t>
      </w:r>
    </w:p>
    <w:p>
      <w:pPr>
        <w:numPr>
          <w:ilvl w:val="0"/>
          <w:numId w:val="4"/>
        </w:numPr>
        <w:ind w:firstLine="420" w:firstLineChars="0"/>
        <w:jc w:val="both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冒险模式：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冒险模式中游客能够进行选卡操作,植物卡片包括豌豆射手，机枪射手，樱桃炸弹，火爆辣椒，向日葵，坚果，食人花，杨桃，寒冰射手，可以自由选择携带的卡片（由于数量不够，当前植物数量选择除上限外不追加限制），选卡结束后进入关卡，伴随着语音“The zombies are coming”开始随机生成僵尸，僵尸包含三种：普通僵尸，铁桶僵尸，读报僵尸。其中铁桶僵尸在血量降低到一定程度时会消去铁桶，读报僵尸将在降到一定值时丢失报纸并引发相应行为。植物的还原与原游戏相近，基本保持原有功能。游客通过摆放植物，收集阳光阻挡僵尸进攻，当僵尸累计击杀数量达到规定数值时，玩家胜利，点击返回模式选择界面；若僵尸触碰割草机，当前行僵尸被击杀；当僵尸越过最后一排草坪，玩家失败，跳到游戏结束界面播放对应音效，再次点击返回模式选择界面。</w:t>
      </w:r>
    </w:p>
    <w:p>
      <w:pPr>
        <w:numPr>
          <w:ilvl w:val="0"/>
          <w:numId w:val="0"/>
        </w:numPr>
        <w:ind w:left="420" w:leftChars="200" w:firstLine="0" w:firstLineChars="0"/>
        <w:jc w:val="both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（2）保龄球模式:在该模式中，玩家可以通过摆放不断刷新出的坚果卡片阻拦僵尸进攻；该模式去除割草机；坚果分为三种：普通坚果，爆炸坚果，特殊果，普通坚果能够在遇到僵尸时发生方向改变（反弹），爆炸坚果遇见僵尸即爆炸，特殊果在摆放时以及碰到僵尸时均有概率触发特殊语音，增强用户体验感，胜利失败效果同上。</w:t>
      </w: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3</w:t>
      </w:r>
      <w:r>
        <w:rPr>
          <w:rFonts w:hint="default"/>
          <w:b/>
          <w:bCs/>
          <w:sz w:val="21"/>
          <w:szCs w:val="21"/>
          <w:lang w:val="en-US" w:eastAsia="zh-CN"/>
        </w:rPr>
        <w:t>.1.6   类图</w:t>
      </w:r>
    </w:p>
    <w:p>
      <w:pPr>
        <w:jc w:val="both"/>
      </w:pPr>
      <w:r>
        <w:rPr>
          <w:rFonts w:hint="default"/>
          <w:b/>
          <w:bCs/>
          <w:sz w:val="21"/>
          <w:szCs w:val="21"/>
          <w:lang w:val="en-US" w:eastAsia="zh-CN"/>
        </w:rPr>
        <w:t xml:space="preserve"> </w:t>
      </w:r>
      <w:r>
        <w:drawing>
          <wp:inline distT="0" distB="0" distL="114300" distR="114300">
            <wp:extent cx="3223895" cy="3090545"/>
            <wp:effectExtent l="0" t="0" r="6985" b="317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23895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2556510" cy="3510915"/>
            <wp:effectExtent l="0" t="0" r="3810" b="952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56510" cy="351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70500" cy="3230880"/>
            <wp:effectExtent l="0" t="0" r="2540" b="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809875" cy="2482850"/>
            <wp:effectExtent l="0" t="0" r="9525" b="127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3</w:t>
      </w:r>
      <w:r>
        <w:rPr>
          <w:rFonts w:hint="default"/>
          <w:b/>
          <w:bCs/>
          <w:sz w:val="21"/>
          <w:szCs w:val="21"/>
          <w:lang w:val="en-US" w:eastAsia="zh-CN"/>
        </w:rPr>
        <w:t>.1.7   主要方</w:t>
      </w:r>
      <w:r>
        <w:rPr>
          <w:rFonts w:hint="eastAsia"/>
          <w:b/>
          <w:bCs/>
          <w:sz w:val="21"/>
          <w:szCs w:val="21"/>
          <w:lang w:val="en-US" w:eastAsia="zh-CN"/>
        </w:rPr>
        <w:t>法：</w:t>
      </w: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Time_progressing();//控制时间进程；</w:t>
      </w:r>
    </w:p>
    <w:p>
      <w:pPr>
        <w:jc w:val="both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Action（）；//判断对象行为；</w:t>
      </w:r>
    </w:p>
    <w:p>
      <w:pPr>
        <w:jc w:val="both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display();//根据行为展示对应图片；</w:t>
      </w:r>
    </w:p>
    <w:p>
      <w:pPr>
        <w:jc w:val="both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default"/>
          <w:b/>
          <w:bCs/>
          <w:sz w:val="21"/>
          <w:szCs w:val="21"/>
          <w:lang w:val="en-US" w:eastAsia="zh-CN"/>
        </w:rPr>
        <w:t>Pea_shooter_attack_entry();</w:t>
      </w:r>
      <w:r>
        <w:rPr>
          <w:rFonts w:hint="eastAsia"/>
          <w:b/>
          <w:bCs/>
          <w:sz w:val="21"/>
          <w:szCs w:val="21"/>
          <w:lang w:val="en-US" w:eastAsia="zh-CN"/>
        </w:rPr>
        <w:t>//准备发射子弹；</w:t>
      </w:r>
    </w:p>
    <w:p>
      <w:pPr>
        <w:jc w:val="both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default"/>
          <w:b/>
          <w:bCs/>
          <w:sz w:val="21"/>
          <w:szCs w:val="21"/>
          <w:lang w:val="en-US" w:eastAsia="zh-CN"/>
        </w:rPr>
        <w:t>Pea_shooter_judge_XuLi()</w:t>
      </w:r>
      <w:r>
        <w:rPr>
          <w:rFonts w:hint="eastAsia"/>
          <w:b/>
          <w:bCs/>
          <w:sz w:val="21"/>
          <w:szCs w:val="21"/>
          <w:lang w:val="en-US" w:eastAsia="zh-CN"/>
        </w:rPr>
        <w:t>；//判断是否攻击；</w:t>
      </w: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default"/>
          <w:b/>
          <w:bCs/>
          <w:sz w:val="21"/>
          <w:szCs w:val="21"/>
          <w:lang w:val="en-US" w:eastAsia="zh-CN"/>
        </w:rPr>
        <w:t>Pea_shooter_XieLi()</w:t>
      </w:r>
      <w:r>
        <w:rPr>
          <w:rFonts w:hint="eastAsia"/>
          <w:b/>
          <w:bCs/>
          <w:sz w:val="21"/>
          <w:szCs w:val="21"/>
          <w:lang w:val="en-US" w:eastAsia="zh-CN"/>
        </w:rPr>
        <w:t>;//停止攻击；</w:t>
      </w:r>
    </w:p>
    <w:p>
      <w:pPr>
        <w:jc w:val="both"/>
        <w:outlineLvl w:val="0"/>
        <w:rPr>
          <w:rFonts w:hint="default"/>
          <w:b/>
          <w:bCs/>
          <w:sz w:val="21"/>
          <w:szCs w:val="21"/>
          <w:lang w:val="en-US" w:eastAsia="zh-CN"/>
        </w:rPr>
      </w:pPr>
      <w:bookmarkStart w:id="10" w:name="_Toc28164"/>
      <w:r>
        <w:rPr>
          <w:rFonts w:hint="eastAsia"/>
          <w:b/>
          <w:bCs/>
          <w:sz w:val="21"/>
          <w:szCs w:val="21"/>
          <w:lang w:val="en-US" w:eastAsia="zh-CN"/>
        </w:rPr>
        <w:t>4</w:t>
      </w:r>
      <w:r>
        <w:rPr>
          <w:rFonts w:hint="default"/>
          <w:b/>
          <w:bCs/>
          <w:sz w:val="21"/>
          <w:szCs w:val="21"/>
          <w:lang w:val="en-US" w:eastAsia="zh-CN"/>
        </w:rPr>
        <w:t xml:space="preserve">  设计与开发规范</w:t>
      </w:r>
      <w:bookmarkEnd w:id="10"/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4</w:t>
      </w:r>
      <w:r>
        <w:rPr>
          <w:rFonts w:hint="default"/>
          <w:b/>
          <w:bCs/>
          <w:sz w:val="21"/>
          <w:szCs w:val="21"/>
          <w:lang w:val="en-US" w:eastAsia="zh-CN"/>
        </w:rPr>
        <w:t>.1   界面设计原则</w:t>
      </w: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4</w:t>
      </w:r>
      <w:r>
        <w:rPr>
          <w:rFonts w:hint="default"/>
          <w:b/>
          <w:bCs/>
          <w:sz w:val="21"/>
          <w:szCs w:val="21"/>
          <w:lang w:val="en-US" w:eastAsia="zh-CN"/>
        </w:rPr>
        <w:t>.</w:t>
      </w:r>
      <w:r>
        <w:rPr>
          <w:rFonts w:hint="eastAsia"/>
          <w:b/>
          <w:bCs/>
          <w:sz w:val="21"/>
          <w:szCs w:val="21"/>
          <w:lang w:val="en-US" w:eastAsia="zh-CN"/>
        </w:rPr>
        <w:t>2</w:t>
      </w:r>
      <w:r>
        <w:rPr>
          <w:rFonts w:hint="default"/>
          <w:b/>
          <w:bCs/>
          <w:sz w:val="21"/>
          <w:szCs w:val="21"/>
          <w:lang w:val="en-US" w:eastAsia="zh-CN"/>
        </w:rPr>
        <w:t xml:space="preserve">   编码规范</w:t>
      </w: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4</w:t>
      </w:r>
      <w:r>
        <w:rPr>
          <w:rFonts w:hint="default"/>
          <w:b/>
          <w:bCs/>
          <w:sz w:val="21"/>
          <w:szCs w:val="21"/>
          <w:lang w:val="en-US" w:eastAsia="zh-CN"/>
        </w:rPr>
        <w:t>.</w:t>
      </w:r>
      <w:r>
        <w:rPr>
          <w:rFonts w:hint="eastAsia"/>
          <w:b/>
          <w:bCs/>
          <w:sz w:val="21"/>
          <w:szCs w:val="21"/>
          <w:lang w:val="en-US" w:eastAsia="zh-CN"/>
        </w:rPr>
        <w:t>2</w:t>
      </w:r>
      <w:r>
        <w:rPr>
          <w:rFonts w:hint="default"/>
          <w:b/>
          <w:bCs/>
          <w:sz w:val="21"/>
          <w:szCs w:val="21"/>
          <w:lang w:val="en-US" w:eastAsia="zh-CN"/>
        </w:rPr>
        <w:t>.1   模块命名</w:t>
      </w: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default"/>
          <w:b/>
          <w:bCs/>
          <w:sz w:val="21"/>
          <w:szCs w:val="21"/>
          <w:lang w:val="en-US" w:eastAsia="zh-CN"/>
        </w:rPr>
        <w:t xml:space="preserve">       每一个模块分一个包，包名以包名的英文单词命名。小模块依次放在所属的大模块下面，也是以模块的英文单词来命名。</w:t>
      </w: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4</w:t>
      </w:r>
      <w:r>
        <w:rPr>
          <w:rFonts w:hint="default"/>
          <w:b/>
          <w:bCs/>
          <w:sz w:val="21"/>
          <w:szCs w:val="21"/>
          <w:lang w:val="en-US" w:eastAsia="zh-CN"/>
        </w:rPr>
        <w:t>.</w:t>
      </w:r>
      <w:r>
        <w:rPr>
          <w:rFonts w:hint="eastAsia"/>
          <w:b/>
          <w:bCs/>
          <w:sz w:val="21"/>
          <w:szCs w:val="21"/>
          <w:lang w:val="en-US" w:eastAsia="zh-CN"/>
        </w:rPr>
        <w:t>2</w:t>
      </w:r>
      <w:r>
        <w:rPr>
          <w:rFonts w:hint="default"/>
          <w:b/>
          <w:bCs/>
          <w:sz w:val="21"/>
          <w:szCs w:val="21"/>
          <w:lang w:val="en-US" w:eastAsia="zh-CN"/>
        </w:rPr>
        <w:t>.2   类命名</w:t>
      </w:r>
    </w:p>
    <w:p>
      <w:pPr>
        <w:jc w:val="both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YXJM：指代游戏界面；</w:t>
      </w: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车，卡片，植物，僵尸类以其对应的英文命名：cherrybomb，pea_shooter,Nut……</w:t>
      </w: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ZBJM、XKJM:同YXJM，为中文拼音开头字母简写</w:t>
      </w: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4</w:t>
      </w:r>
      <w:r>
        <w:rPr>
          <w:rFonts w:hint="default"/>
          <w:b/>
          <w:bCs/>
          <w:sz w:val="21"/>
          <w:szCs w:val="21"/>
          <w:lang w:val="en-US" w:eastAsia="zh-CN"/>
        </w:rPr>
        <w:t>.</w:t>
      </w:r>
      <w:r>
        <w:rPr>
          <w:rFonts w:hint="eastAsia"/>
          <w:b/>
          <w:bCs/>
          <w:sz w:val="21"/>
          <w:szCs w:val="21"/>
          <w:lang w:val="en-US" w:eastAsia="zh-CN"/>
        </w:rPr>
        <w:t>2</w:t>
      </w:r>
      <w:r>
        <w:rPr>
          <w:rFonts w:hint="default"/>
          <w:b/>
          <w:bCs/>
          <w:sz w:val="21"/>
          <w:szCs w:val="21"/>
          <w:lang w:val="en-US" w:eastAsia="zh-CN"/>
        </w:rPr>
        <w:t>.3   变量命名</w:t>
      </w: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default"/>
          <w:b/>
          <w:bCs/>
          <w:sz w:val="21"/>
          <w:szCs w:val="21"/>
          <w:lang w:val="en-US" w:eastAsia="zh-CN"/>
        </w:rPr>
        <w:t>要以有意义的命名的方式来为变量命名，并且单词首字母小写，以驼峰式命名法。</w:t>
      </w: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4</w:t>
      </w:r>
      <w:r>
        <w:rPr>
          <w:rFonts w:hint="default"/>
          <w:b/>
          <w:bCs/>
          <w:sz w:val="21"/>
          <w:szCs w:val="21"/>
          <w:lang w:val="en-US" w:eastAsia="zh-CN"/>
        </w:rPr>
        <w:t>.</w:t>
      </w:r>
      <w:r>
        <w:rPr>
          <w:rFonts w:hint="eastAsia"/>
          <w:b/>
          <w:bCs/>
          <w:sz w:val="21"/>
          <w:szCs w:val="21"/>
          <w:lang w:val="en-US" w:eastAsia="zh-CN"/>
        </w:rPr>
        <w:t>2</w:t>
      </w:r>
      <w:r>
        <w:rPr>
          <w:rFonts w:hint="default"/>
          <w:b/>
          <w:bCs/>
          <w:sz w:val="21"/>
          <w:szCs w:val="21"/>
          <w:lang w:val="en-US" w:eastAsia="zh-CN"/>
        </w:rPr>
        <w:t>.4   过程函数命</w:t>
      </w:r>
      <w:r>
        <w:rPr>
          <w:rFonts w:hint="eastAsia"/>
          <w:b/>
          <w:bCs/>
          <w:sz w:val="21"/>
          <w:szCs w:val="21"/>
          <w:lang w:val="en-US" w:eastAsia="zh-CN"/>
        </w:rPr>
        <w:t>名</w:t>
      </w:r>
    </w:p>
    <w:p>
      <w:pPr>
        <w:jc w:val="both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采用单词加“_”构成名称，如</w:t>
      </w:r>
      <w:r>
        <w:rPr>
          <w:rFonts w:hint="default"/>
          <w:b/>
          <w:bCs/>
          <w:sz w:val="21"/>
          <w:szCs w:val="21"/>
          <w:lang w:val="en-US" w:eastAsia="zh-CN"/>
        </w:rPr>
        <w:t>Pea_shooter_judge_XuLi()</w:t>
      </w:r>
      <w:r>
        <w:rPr>
          <w:rFonts w:hint="eastAsia"/>
          <w:b/>
          <w:bCs/>
          <w:sz w:val="21"/>
          <w:szCs w:val="21"/>
          <w:lang w:val="en-US" w:eastAsia="zh-CN"/>
        </w:rPr>
        <w:t>，既能完整表达函数意义，也符合命名的统一性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0E883F1"/>
    <w:multiLevelType w:val="singleLevel"/>
    <w:tmpl w:val="D0E883F1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07E25379"/>
    <w:multiLevelType w:val="singleLevel"/>
    <w:tmpl w:val="07E25379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2">
    <w:nsid w:val="3F9B89D9"/>
    <w:multiLevelType w:val="singleLevel"/>
    <w:tmpl w:val="3F9B89D9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62A3D883"/>
    <w:multiLevelType w:val="singleLevel"/>
    <w:tmpl w:val="62A3D883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A716DC"/>
    <w:rsid w:val="14C34E88"/>
    <w:rsid w:val="152474C6"/>
    <w:rsid w:val="4EAC6425"/>
    <w:rsid w:val="5F983094"/>
    <w:rsid w:val="72353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5">
    <w:name w:val="WPSOffice手动目录 2"/>
    <w:uiPriority w:val="0"/>
    <w:pPr>
      <w:ind w:leftChars="2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9.emf"/><Relationship Id="rId41" Type="http://schemas.openxmlformats.org/officeDocument/2006/relationships/image" Target="media/image38.emf"/><Relationship Id="rId40" Type="http://schemas.openxmlformats.org/officeDocument/2006/relationships/image" Target="media/image37.emf"/><Relationship Id="rId4" Type="http://schemas.openxmlformats.org/officeDocument/2006/relationships/image" Target="media/image1.png"/><Relationship Id="rId39" Type="http://schemas.openxmlformats.org/officeDocument/2006/relationships/image" Target="media/image36.emf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jpe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2021-06-09T14:24:00Z</dcterms:created>
  <dc:creator>DELL</dc:creator>
  <cp:lastModifiedBy>孤云残霞，若幻如影</cp:lastModifiedBy>
  <dcterms:modified xsi:type="dcterms:W3CDTF">2021-06-11T13:36:35Z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  <property fmtid="{D5CDD505-2E9C-101B-9397-08002B2CF9AE}" pid="3" name="ICV">
    <vt:lpwstr>7FE670A8C9CE4EF4B28263E3591A2F49</vt:lpwstr>
  </property>
</Properties>
</file>