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3E61" w14:textId="49539B90" w:rsidR="00E75B27" w:rsidRDefault="009B5E1E">
      <w:pPr>
        <w:rPr>
          <w:rFonts w:ascii="Times New Roman" w:hAnsi="Times New Roman" w:cs="Times New Roman"/>
          <w:b/>
          <w:bCs/>
        </w:rPr>
      </w:pPr>
      <w:r w:rsidRPr="009B5E1E">
        <w:rPr>
          <w:rFonts w:ascii="Times New Roman" w:hAnsi="Times New Roman" w:cs="Times New Roman"/>
          <w:b/>
          <w:bCs/>
        </w:rPr>
        <w:t>EXP 9 : SIMULATION AND ANALYSIS OF UNIFORM AND NON- UNIFORM QUANTIZATION USING MATLAB</w:t>
      </w:r>
    </w:p>
    <w:p w14:paraId="14CCA825" w14:textId="77777777" w:rsidR="009B5E1E" w:rsidRDefault="009B5E1E">
      <w:pPr>
        <w:rPr>
          <w:rFonts w:ascii="Times New Roman" w:hAnsi="Times New Roman" w:cs="Times New Roman"/>
          <w:b/>
          <w:bCs/>
        </w:rPr>
      </w:pPr>
    </w:p>
    <w:p w14:paraId="6D2F1AD9" w14:textId="5649359F" w:rsidR="009B5E1E" w:rsidRDefault="009B5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MATLAB SOFTWARE </w:t>
      </w:r>
    </w:p>
    <w:p w14:paraId="3FB7BC01" w14:textId="77777777" w:rsidR="009B5E1E" w:rsidRDefault="009B5E1E">
      <w:pPr>
        <w:rPr>
          <w:rFonts w:ascii="Times New Roman" w:hAnsi="Times New Roman" w:cs="Times New Roman"/>
        </w:rPr>
      </w:pPr>
    </w:p>
    <w:p w14:paraId="4FA54400" w14:textId="16FAE073" w:rsidR="009B5E1E" w:rsidRDefault="009B5E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CODE: </w:t>
      </w:r>
    </w:p>
    <w:p w14:paraId="2810F00A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clc; clear; close all</w:t>
      </w:r>
    </w:p>
    <w:p w14:paraId="2CD56535" w14:textId="77777777" w:rsidR="009B5E1E" w:rsidRPr="009B5E1E" w:rsidRDefault="009B5E1E" w:rsidP="009B5E1E">
      <w:pPr>
        <w:rPr>
          <w:rFonts w:ascii="Times New Roman" w:hAnsi="Times New Roman" w:cs="Times New Roman"/>
        </w:rPr>
      </w:pPr>
    </w:p>
    <w:p w14:paraId="1198773A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t=0:0.001:1;</w:t>
      </w:r>
    </w:p>
    <w:p w14:paraId="21229ECD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  <w:r w:rsidRPr="009B5E1E">
        <w:rPr>
          <w:rFonts w:ascii="Times New Roman" w:hAnsi="Times New Roman" w:cs="Times New Roman"/>
          <w:lang w:val="de-DE"/>
        </w:rPr>
        <w:t>x=sin(2*pi*5*t);</w:t>
      </w:r>
    </w:p>
    <w:p w14:paraId="4832D0D3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  <w:r w:rsidRPr="009B5E1E">
        <w:rPr>
          <w:rFonts w:ascii="Times New Roman" w:hAnsi="Times New Roman" w:cs="Times New Roman"/>
          <w:lang w:val="de-DE"/>
        </w:rPr>
        <w:t>L=8; xmax=1;</w:t>
      </w:r>
    </w:p>
    <w:p w14:paraId="60820AE3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</w:p>
    <w:p w14:paraId="77E8974E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% Uniform quantization</w:t>
      </w:r>
    </w:p>
    <w:p w14:paraId="31017A4E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q=2*xmax/L;</w:t>
      </w:r>
    </w:p>
    <w:p w14:paraId="20BDDCA0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xu=q*round(x/q);</w:t>
      </w:r>
    </w:p>
    <w:p w14:paraId="2EC5BB3F" w14:textId="77777777" w:rsidR="009B5E1E" w:rsidRPr="009B5E1E" w:rsidRDefault="009B5E1E" w:rsidP="009B5E1E">
      <w:pPr>
        <w:rPr>
          <w:rFonts w:ascii="Times New Roman" w:hAnsi="Times New Roman" w:cs="Times New Roman"/>
        </w:rPr>
      </w:pPr>
    </w:p>
    <w:p w14:paraId="72AD208C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% Non-uniform quantization (mu-law)</w:t>
      </w:r>
    </w:p>
    <w:p w14:paraId="76C691B1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  <w:r w:rsidRPr="009B5E1E">
        <w:rPr>
          <w:rFonts w:ascii="Times New Roman" w:hAnsi="Times New Roman" w:cs="Times New Roman"/>
          <w:lang w:val="de-DE"/>
        </w:rPr>
        <w:t>mu=255;</w:t>
      </w:r>
    </w:p>
    <w:p w14:paraId="3AD036CD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  <w:r w:rsidRPr="009B5E1E">
        <w:rPr>
          <w:rFonts w:ascii="Times New Roman" w:hAnsi="Times New Roman" w:cs="Times New Roman"/>
          <w:lang w:val="de-DE"/>
        </w:rPr>
        <w:t>y=sign(x).*log(1+mu*abs(x))/log(1+mu);</w:t>
      </w:r>
    </w:p>
    <w:p w14:paraId="60D327EB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yq=q*round(y/q);</w:t>
      </w:r>
    </w:p>
    <w:p w14:paraId="1FAF4D39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  <w:r w:rsidRPr="009B5E1E">
        <w:rPr>
          <w:rFonts w:ascii="Times New Roman" w:hAnsi="Times New Roman" w:cs="Times New Roman"/>
          <w:lang w:val="de-DE"/>
        </w:rPr>
        <w:t>xn=sign(yq).*((1+mu).^abs(yq)-1)/mu;</w:t>
      </w:r>
    </w:p>
    <w:p w14:paraId="233237EF" w14:textId="77777777" w:rsidR="009B5E1E" w:rsidRPr="009B5E1E" w:rsidRDefault="009B5E1E" w:rsidP="009B5E1E">
      <w:pPr>
        <w:rPr>
          <w:rFonts w:ascii="Times New Roman" w:hAnsi="Times New Roman" w:cs="Times New Roman"/>
          <w:lang w:val="de-DE"/>
        </w:rPr>
      </w:pPr>
    </w:p>
    <w:p w14:paraId="58989674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subplot(3,1,1),plot(t,x),title('Original Signal'),grid on</w:t>
      </w:r>
    </w:p>
    <w:p w14:paraId="70D0B6AE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subplot(3,1,2),plot(t,xu),title('Uniform Quantization'),grid on</w:t>
      </w:r>
    </w:p>
    <w:p w14:paraId="11FD298D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subplot(3,1,3),plot(t,xn),title('Non-Uniform Quantization'),grid on</w:t>
      </w:r>
    </w:p>
    <w:p w14:paraId="382FAEE9" w14:textId="77777777" w:rsidR="009B5E1E" w:rsidRPr="009B5E1E" w:rsidRDefault="009B5E1E" w:rsidP="009B5E1E">
      <w:pPr>
        <w:rPr>
          <w:rFonts w:ascii="Times New Roman" w:hAnsi="Times New Roman" w:cs="Times New Roman"/>
        </w:rPr>
      </w:pPr>
    </w:p>
    <w:p w14:paraId="1855EC53" w14:textId="77777777" w:rsidR="009B5E1E" w:rsidRP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t>fprintf('Uniform MSE = %.4f\n',mean((x-xu).^2));</w:t>
      </w:r>
    </w:p>
    <w:p w14:paraId="482669A8" w14:textId="3357F12A" w:rsidR="009B5E1E" w:rsidRDefault="009B5E1E" w:rsidP="009B5E1E">
      <w:pPr>
        <w:rPr>
          <w:rFonts w:ascii="Times New Roman" w:hAnsi="Times New Roman" w:cs="Times New Roman"/>
        </w:rPr>
      </w:pPr>
      <w:r w:rsidRPr="009B5E1E">
        <w:rPr>
          <w:rFonts w:ascii="Times New Roman" w:hAnsi="Times New Roman" w:cs="Times New Roman"/>
        </w:rPr>
        <w:lastRenderedPageBreak/>
        <w:t>fprintf('Non-uniform MSE = %.4f\n',mean((x-xn).^2));</w:t>
      </w:r>
    </w:p>
    <w:p w14:paraId="5068C9B3" w14:textId="77777777" w:rsidR="009B5E1E" w:rsidRDefault="009B5E1E" w:rsidP="009B5E1E">
      <w:pPr>
        <w:rPr>
          <w:rFonts w:ascii="Times New Roman" w:hAnsi="Times New Roman" w:cs="Times New Roman"/>
        </w:rPr>
      </w:pPr>
    </w:p>
    <w:p w14:paraId="51B0847C" w14:textId="62DFCC41" w:rsidR="009B5E1E" w:rsidRDefault="009B5E1E" w:rsidP="009B5E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GRAPH :</w:t>
      </w:r>
    </w:p>
    <w:p w14:paraId="5CD3B204" w14:textId="6880FC03" w:rsidR="009B5E1E" w:rsidRDefault="009B5E1E" w:rsidP="009B5E1E">
      <w:pPr>
        <w:rPr>
          <w:rFonts w:ascii="Times New Roman" w:hAnsi="Times New Roman" w:cs="Times New Roman"/>
          <w:b/>
          <w:bCs/>
        </w:rPr>
      </w:pPr>
      <w:r w:rsidRPr="009B5E1E">
        <w:rPr>
          <w:rFonts w:ascii="Times New Roman" w:hAnsi="Times New Roman" w:cs="Times New Roman"/>
          <w:b/>
          <w:bCs/>
        </w:rPr>
        <w:drawing>
          <wp:inline distT="0" distB="0" distL="0" distR="0" wp14:anchorId="3750E8BD" wp14:editId="314A28FB">
            <wp:extent cx="3690257" cy="2374859"/>
            <wp:effectExtent l="0" t="0" r="5715" b="6985"/>
            <wp:docPr id="123799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7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1524" cy="23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DE6B" w14:textId="77777777" w:rsidR="009B5E1E" w:rsidRDefault="009B5E1E" w:rsidP="009B5E1E">
      <w:pPr>
        <w:rPr>
          <w:rFonts w:ascii="Times New Roman" w:hAnsi="Times New Roman" w:cs="Times New Roman"/>
          <w:b/>
          <w:bCs/>
        </w:rPr>
      </w:pPr>
    </w:p>
    <w:p w14:paraId="35C0BEF5" w14:textId="685FA71E" w:rsidR="009B5E1E" w:rsidRDefault="009B5E1E" w:rsidP="009B5E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3077BDFA" w14:textId="203A7EFF" w:rsidR="009B5E1E" w:rsidRPr="009B5E1E" w:rsidRDefault="009B5E1E" w:rsidP="009B5E1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C36A9C" wp14:editId="794627C4">
            <wp:extent cx="5943600" cy="3343275"/>
            <wp:effectExtent l="0" t="0" r="0" b="9525"/>
            <wp:docPr id="58240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5E1E" w:rsidRPr="009B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1E"/>
    <w:rsid w:val="009B5E1E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F61C"/>
  <w15:chartTrackingRefBased/>
  <w15:docId w15:val="{724505FC-9B81-4745-A45F-3A554E08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2026-10-09T09:10:00Z</dcterms:created>
  <dcterms:modified xsi:type="dcterms:W3CDTF">2026-10-09T09:13:00Z</dcterms:modified>
</cp:coreProperties>
</file>