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DB29" w14:textId="6742E286" w:rsidR="00E75B27" w:rsidRDefault="0008458A">
      <w:pPr>
        <w:rPr>
          <w:rFonts w:ascii="Times New Roman" w:hAnsi="Times New Roman" w:cs="Times New Roman"/>
          <w:b/>
          <w:bCs/>
        </w:rPr>
      </w:pPr>
      <w:r w:rsidRPr="0008458A">
        <w:rPr>
          <w:rFonts w:ascii="Times New Roman" w:hAnsi="Times New Roman" w:cs="Times New Roman"/>
          <w:b/>
          <w:bCs/>
        </w:rPr>
        <w:t>EXP 10 : PERFORMANCE EVALUATION OF DIGITAL COMMUNICATION SYSTEMS USING EYE DIAGRAMS ANALYSIS UNDER ADDITIVE WHITE GAUSSIAN NOISE (AWGN) USING MATLAB</w:t>
      </w:r>
    </w:p>
    <w:p w14:paraId="01AF7E10" w14:textId="77777777" w:rsidR="0008458A" w:rsidRDefault="0008458A">
      <w:pPr>
        <w:rPr>
          <w:rFonts w:ascii="Times New Roman" w:hAnsi="Times New Roman" w:cs="Times New Roman"/>
          <w:b/>
          <w:bCs/>
        </w:rPr>
      </w:pPr>
    </w:p>
    <w:p w14:paraId="0F064EFF" w14:textId="2BD5CCB8" w:rsidR="0008458A" w:rsidRDefault="00084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MATLAB SOFTWARE </w:t>
      </w:r>
    </w:p>
    <w:p w14:paraId="6C5DB584" w14:textId="77777777" w:rsidR="0008458A" w:rsidRDefault="0008458A">
      <w:pPr>
        <w:rPr>
          <w:rFonts w:ascii="Times New Roman" w:hAnsi="Times New Roman" w:cs="Times New Roman"/>
        </w:rPr>
      </w:pPr>
    </w:p>
    <w:p w14:paraId="1FBD994A" w14:textId="03F65025" w:rsidR="0008458A" w:rsidRDefault="00084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 :</w:t>
      </w:r>
    </w:p>
    <w:p w14:paraId="6B1C3F8A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clc; clear; close all</w:t>
      </w:r>
    </w:p>
    <w:p w14:paraId="35BE8499" w14:textId="77777777" w:rsidR="0008458A" w:rsidRPr="0008458A" w:rsidRDefault="0008458A" w:rsidP="0008458A">
      <w:pPr>
        <w:rPr>
          <w:rFonts w:ascii="Times New Roman" w:hAnsi="Times New Roman" w:cs="Times New Roman"/>
        </w:rPr>
      </w:pPr>
    </w:p>
    <w:p w14:paraId="68F1B7F9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N=1000; sps=20; SNR=10;</w:t>
      </w:r>
    </w:p>
    <w:p w14:paraId="1C2BB5DC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bits=randi([0 1],1,N);</w:t>
      </w:r>
    </w:p>
    <w:p w14:paraId="53EC69B3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x=2*bits-1;                       % BPSK</w:t>
      </w:r>
    </w:p>
    <w:p w14:paraId="2F9FDB62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tx=rectpulse(x,sps);</w:t>
      </w:r>
    </w:p>
    <w:p w14:paraId="22B012E6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rx=awgn(tx,SNR,'measured');       % AWGN channel</w:t>
      </w:r>
    </w:p>
    <w:p w14:paraId="57D1C24B" w14:textId="77777777" w:rsidR="0008458A" w:rsidRPr="0008458A" w:rsidRDefault="0008458A" w:rsidP="0008458A">
      <w:pPr>
        <w:rPr>
          <w:rFonts w:ascii="Times New Roman" w:hAnsi="Times New Roman" w:cs="Times New Roman"/>
        </w:rPr>
      </w:pPr>
    </w:p>
    <w:p w14:paraId="25178EB0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subplot(2,1,1)</w:t>
      </w:r>
    </w:p>
    <w:p w14:paraId="13C9CECE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plot(tx(1:400),'b'),grid on</w:t>
      </w:r>
    </w:p>
    <w:p w14:paraId="400F78A5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title('Transmitted BPSK Signal')</w:t>
      </w:r>
    </w:p>
    <w:p w14:paraId="2C943A8B" w14:textId="77777777" w:rsidR="0008458A" w:rsidRPr="0008458A" w:rsidRDefault="0008458A" w:rsidP="0008458A">
      <w:pPr>
        <w:rPr>
          <w:rFonts w:ascii="Times New Roman" w:hAnsi="Times New Roman" w:cs="Times New Roman"/>
        </w:rPr>
      </w:pPr>
    </w:p>
    <w:p w14:paraId="4D96AFDA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subplot(2,1,2)</w:t>
      </w:r>
    </w:p>
    <w:p w14:paraId="28E5115E" w14:textId="77777777" w:rsidR="0008458A" w:rsidRP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eyediagram(rx,2*sps)</w:t>
      </w:r>
    </w:p>
    <w:p w14:paraId="4C651470" w14:textId="76D80E73" w:rsidR="0008458A" w:rsidRDefault="0008458A" w:rsidP="0008458A">
      <w:pPr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t>title('Eye Diagram under AWGN')</w:t>
      </w:r>
    </w:p>
    <w:p w14:paraId="3350D9BB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6AAA8EA9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4432CEFD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44F952C2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1B1CC24A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03C00810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5A494476" w14:textId="6E0016BD" w:rsidR="0008458A" w:rsidRDefault="0008458A" w:rsidP="00084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MODEL GRAPH : </w:t>
      </w:r>
    </w:p>
    <w:p w14:paraId="72C60A60" w14:textId="66B67A65" w:rsidR="0008458A" w:rsidRDefault="0008458A" w:rsidP="0008458A">
      <w:pPr>
        <w:jc w:val="center"/>
        <w:rPr>
          <w:rFonts w:ascii="Times New Roman" w:hAnsi="Times New Roman" w:cs="Times New Roman"/>
        </w:rPr>
      </w:pPr>
      <w:r w:rsidRPr="0008458A">
        <w:rPr>
          <w:rFonts w:ascii="Times New Roman" w:hAnsi="Times New Roman" w:cs="Times New Roman"/>
        </w:rPr>
        <w:drawing>
          <wp:inline distT="0" distB="0" distL="0" distR="0" wp14:anchorId="01826889" wp14:editId="107D0614">
            <wp:extent cx="3498333" cy="3326890"/>
            <wp:effectExtent l="0" t="0" r="6985" b="6985"/>
            <wp:docPr id="19292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49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0645" cy="333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7A7" w14:textId="22AE87E4" w:rsidR="0008458A" w:rsidRDefault="0008458A" w:rsidP="000845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: </w:t>
      </w:r>
    </w:p>
    <w:p w14:paraId="3F9AB1EE" w14:textId="32E4D1E3" w:rsidR="0008458A" w:rsidRPr="0008458A" w:rsidRDefault="0008458A" w:rsidP="0008458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DCD3F7" wp14:editId="6830BAD7">
            <wp:extent cx="5943600" cy="3343275"/>
            <wp:effectExtent l="0" t="0" r="0" b="9525"/>
            <wp:docPr id="18241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C61E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1B7EAF4E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40AF17DF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10A7B2F0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668EFF22" w14:textId="77777777" w:rsidR="0008458A" w:rsidRDefault="0008458A" w:rsidP="0008458A">
      <w:pPr>
        <w:rPr>
          <w:rFonts w:ascii="Times New Roman" w:hAnsi="Times New Roman" w:cs="Times New Roman"/>
        </w:rPr>
      </w:pPr>
    </w:p>
    <w:p w14:paraId="76A92C77" w14:textId="77777777" w:rsidR="0008458A" w:rsidRPr="0008458A" w:rsidRDefault="0008458A" w:rsidP="0008458A">
      <w:pPr>
        <w:rPr>
          <w:rFonts w:ascii="Times New Roman" w:hAnsi="Times New Roman" w:cs="Times New Roman"/>
        </w:rPr>
      </w:pPr>
    </w:p>
    <w:sectPr w:rsidR="0008458A" w:rsidRPr="00084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8A"/>
    <w:rsid w:val="0008458A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759F"/>
  <w15:chartTrackingRefBased/>
  <w15:docId w15:val="{7B86DCFF-49CB-43EB-A668-2E7FE726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2026-10-09T09:13:00Z</dcterms:created>
  <dcterms:modified xsi:type="dcterms:W3CDTF">2026-10-09T09:16:00Z</dcterms:modified>
</cp:coreProperties>
</file>