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0335" w:rsidRDefault="00000000">
      <w:pPr>
        <w:spacing w:after="300"/>
      </w:pPr>
      <w:r>
        <w:rPr>
          <w:b/>
          <w:bCs/>
          <w:sz w:val="32"/>
          <w:szCs w:val="32"/>
        </w:rPr>
        <w:t>CO4 – AT1: Data Interpretation — Answers</w:t>
      </w:r>
    </w:p>
    <w:p w:rsidR="00360335" w:rsidRDefault="00000000">
      <w:pPr>
        <w:pStyle w:val="Heading1"/>
        <w:spacing w:before="300" w:after="150"/>
      </w:pPr>
      <w:r>
        <w:t>1. Real-Time Detection System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2500"/>
      </w:tblGrid>
      <w:tr w:rsidR="00360335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5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25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Speed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:rsidR="00360335" w:rsidRDefault="00000000">
            <w:r>
              <w:t>Viola-Jones</w:t>
            </w:r>
          </w:p>
        </w:tc>
        <w:tc>
          <w:tcPr>
            <w:tcW w:w="2500" w:type="dxa"/>
          </w:tcPr>
          <w:p w:rsidR="00360335" w:rsidRDefault="00000000">
            <w:r>
              <w:t>78%</w:t>
            </w:r>
          </w:p>
        </w:tc>
        <w:tc>
          <w:tcPr>
            <w:tcW w:w="2500" w:type="dxa"/>
          </w:tcPr>
          <w:p w:rsidR="00360335" w:rsidRDefault="00000000">
            <w:r>
              <w:t>Fast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:rsidR="00360335" w:rsidRDefault="00000000">
            <w:r>
              <w:t>YOLO</w:t>
            </w:r>
          </w:p>
        </w:tc>
        <w:tc>
          <w:tcPr>
            <w:tcW w:w="2500" w:type="dxa"/>
          </w:tcPr>
          <w:p w:rsidR="00360335" w:rsidRDefault="00000000">
            <w:r>
              <w:t>92%</w:t>
            </w:r>
          </w:p>
        </w:tc>
        <w:tc>
          <w:tcPr>
            <w:tcW w:w="2500" w:type="dxa"/>
          </w:tcPr>
          <w:p w:rsidR="00360335" w:rsidRDefault="00000000">
            <w:r>
              <w:t>Moderate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:rsidR="00360335" w:rsidRDefault="00000000">
            <w:r>
              <w:t>Deep Learning</w:t>
            </w:r>
          </w:p>
        </w:tc>
        <w:tc>
          <w:tcPr>
            <w:tcW w:w="2500" w:type="dxa"/>
          </w:tcPr>
          <w:p w:rsidR="00360335" w:rsidRDefault="00000000">
            <w:r>
              <w:t>95%</w:t>
            </w:r>
          </w:p>
        </w:tc>
        <w:tc>
          <w:tcPr>
            <w:tcW w:w="2500" w:type="dxa"/>
          </w:tcPr>
          <w:p w:rsidR="00360335" w:rsidRDefault="00000000">
            <w:r>
              <w:t>Slow</w:t>
            </w:r>
          </w:p>
        </w:tc>
      </w:tr>
    </w:tbl>
    <w:p w:rsidR="00360335" w:rsidRDefault="00000000">
      <w:pPr>
        <w:pStyle w:val="Heading2"/>
        <w:spacing w:before="200" w:after="100"/>
      </w:pPr>
      <w:r>
        <w:t>Comparison</w:t>
      </w:r>
    </w:p>
    <w:p w:rsidR="00360335" w:rsidRDefault="00000000">
      <w:pPr>
        <w:spacing w:after="150"/>
      </w:pPr>
      <w:r>
        <w:t>Viola-Jones offers the lowest accuracy (78%) but the fastest speed, making it computationally light but less reliable in complex scenes. YOLO offers a strong middle ground with 92% accuracy at moderate speed, using a single-pass deep learning architecture optimized for real-time use. Deep Learning-based detectors (e.g., Faster R-CNN style models) give the highest accuracy (95%) but are the slowest, since they use multi-stage, computationally heavy processing.</w:t>
      </w:r>
    </w:p>
    <w:p w:rsidR="00360335" w:rsidRDefault="00000000">
      <w:pPr>
        <w:pStyle w:val="Heading2"/>
        <w:spacing w:before="200" w:after="100"/>
      </w:pPr>
      <w:r>
        <w:t>Evaluation and Justification</w:t>
      </w:r>
    </w:p>
    <w:p w:rsidR="00360335" w:rsidRDefault="00000000">
      <w:pPr>
        <w:spacing w:after="150"/>
      </w:pPr>
      <w:r>
        <w:t>For a surveillance system operating under strict latency constraints while maintaining acceptable accuracy, YOLO is the most suitable choice. Justification: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Latency requirement: Surveillance systems need near real-time response (e.g., for intrusion detection or live monitoring); Deep Learning's slow speed makes it unsuitable despite its highest accuracy.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Accuracy requirement: Viola-Jones is fast but its accuracy (78%) is too low for reliable detection, risking missed threats or false alarms.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Balanced trade-off: YOLO's 92% accuracy is close to the Deep Learning benchmark while its moderate speed satisfies real-time/near real-time constraints.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Deployment conditions: Surveillance hardware (edge devices, CCTV processors) often has limited compute; YOLO's single-shot detection architecture is designed precisely for such efficient, real-time deployment.</w:t>
      </w:r>
    </w:p>
    <w:p w:rsidR="00360335" w:rsidRDefault="00000000">
      <w:pPr>
        <w:spacing w:after="150"/>
      </w:pPr>
      <w:r>
        <w:t>Conclusion: YOLO should be selected as it provides the best balance between speed and accuracy for latency-sensitive surveillance deployment.</w:t>
      </w:r>
    </w:p>
    <w:p w:rsidR="00360335" w:rsidRDefault="00000000">
      <w:pPr>
        <w:pStyle w:val="Heading1"/>
        <w:spacing w:before="300" w:after="150"/>
      </w:pPr>
      <w:r>
        <w:t>2. Robust Object Detection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2200"/>
        <w:gridCol w:w="2100"/>
      </w:tblGrid>
      <w:tr w:rsidR="0036033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2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Normal</w:t>
            </w:r>
          </w:p>
        </w:tc>
        <w:tc>
          <w:tcPr>
            <w:tcW w:w="22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Occlusion</w:t>
            </w:r>
          </w:p>
        </w:tc>
        <w:tc>
          <w:tcPr>
            <w:tcW w:w="21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Low Light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60335" w:rsidRDefault="00000000">
            <w:r>
              <w:t>Viola-Jones</w:t>
            </w:r>
          </w:p>
        </w:tc>
        <w:tc>
          <w:tcPr>
            <w:tcW w:w="2200" w:type="dxa"/>
          </w:tcPr>
          <w:p w:rsidR="00360335" w:rsidRDefault="00000000">
            <w:r>
              <w:t>80%</w:t>
            </w:r>
          </w:p>
        </w:tc>
        <w:tc>
          <w:tcPr>
            <w:tcW w:w="2200" w:type="dxa"/>
          </w:tcPr>
          <w:p w:rsidR="00360335" w:rsidRDefault="00000000">
            <w:r>
              <w:t>60%</w:t>
            </w:r>
          </w:p>
        </w:tc>
        <w:tc>
          <w:tcPr>
            <w:tcW w:w="2100" w:type="dxa"/>
          </w:tcPr>
          <w:p w:rsidR="00360335" w:rsidRDefault="00000000">
            <w:r>
              <w:t>55%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60335" w:rsidRDefault="00000000">
            <w:r>
              <w:t>YOLO</w:t>
            </w:r>
          </w:p>
        </w:tc>
        <w:tc>
          <w:tcPr>
            <w:tcW w:w="2200" w:type="dxa"/>
          </w:tcPr>
          <w:p w:rsidR="00360335" w:rsidRDefault="00000000">
            <w:r>
              <w:t>90%</w:t>
            </w:r>
          </w:p>
        </w:tc>
        <w:tc>
          <w:tcPr>
            <w:tcW w:w="2200" w:type="dxa"/>
          </w:tcPr>
          <w:p w:rsidR="00360335" w:rsidRDefault="00000000">
            <w:r>
              <w:t>75%</w:t>
            </w:r>
          </w:p>
        </w:tc>
        <w:tc>
          <w:tcPr>
            <w:tcW w:w="2100" w:type="dxa"/>
          </w:tcPr>
          <w:p w:rsidR="00360335" w:rsidRDefault="00000000">
            <w:r>
              <w:t>70%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60335" w:rsidRDefault="00000000">
            <w:r>
              <w:t>Deep Learning</w:t>
            </w:r>
          </w:p>
        </w:tc>
        <w:tc>
          <w:tcPr>
            <w:tcW w:w="2200" w:type="dxa"/>
          </w:tcPr>
          <w:p w:rsidR="00360335" w:rsidRDefault="00000000">
            <w:r>
              <w:t>95%</w:t>
            </w:r>
          </w:p>
        </w:tc>
        <w:tc>
          <w:tcPr>
            <w:tcW w:w="2200" w:type="dxa"/>
          </w:tcPr>
          <w:p w:rsidR="00360335" w:rsidRDefault="00000000">
            <w:r>
              <w:t>85%</w:t>
            </w:r>
          </w:p>
        </w:tc>
        <w:tc>
          <w:tcPr>
            <w:tcW w:w="2100" w:type="dxa"/>
          </w:tcPr>
          <w:p w:rsidR="00360335" w:rsidRDefault="00000000">
            <w:r>
              <w:t>80%</w:t>
            </w:r>
          </w:p>
        </w:tc>
      </w:tr>
    </w:tbl>
    <w:p w:rsidR="00360335" w:rsidRDefault="00000000">
      <w:pPr>
        <w:pStyle w:val="Heading2"/>
        <w:spacing w:before="200" w:after="100"/>
      </w:pPr>
      <w:r>
        <w:t>Comparison</w:t>
      </w:r>
    </w:p>
    <w:p w:rsidR="00360335" w:rsidRDefault="00000000">
      <w:pPr>
        <w:spacing w:after="150"/>
      </w:pPr>
      <w:r>
        <w:t>Across all three conditions, Deep Learning consistently outperforms YOLO and Viola-Jones. Viola-Jones shows the sharpest performance drop under occlusion (from 80% to 60%) and low light (55%), indicating heavy reliance on clear, unobstructed features (edges/Haar-like features), which fail under partial visibility or poor illumination. YOLO degrades more gracefully (90% → 75% → 70%) due to its learned convolutional features being more context-aware. Deep Learning shows the smallest relative drop (95% → 85% → 80%), showing it generalizes best to occlusion and low light because deeper networks can learn more abstract, illumination-invariant, and context-robust representations.</w:t>
      </w:r>
    </w:p>
    <w:p w:rsidR="00360335" w:rsidRDefault="00000000">
      <w:pPr>
        <w:pStyle w:val="Heading2"/>
        <w:spacing w:before="200" w:after="100"/>
      </w:pPr>
      <w:r>
        <w:t>Evaluation and Trade-offs</w:t>
      </w:r>
    </w:p>
    <w:p w:rsidR="00360335" w:rsidRDefault="00000000">
      <w:pPr>
        <w:spacing w:after="150"/>
      </w:pPr>
      <w:r>
        <w:lastRenderedPageBreak/>
        <w:t>Deep Learning provides the best overall performance across all conditions and should be selected when robustness under occlusion and low light is the priority (e.g., outdoor or 24/7 surveillance, low-visibility environments). However, this comes at the cost of higher computational load and slower inference speed (as seen in Q1), which may not suit real-time or resource-constrained deployments.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Viola-Jones: Best for fast, controlled, well-lit environments; poor robustness.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YOLO: Good balance of robustness and speed; suitable for moderately challenging conditions with real-time needs.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Deep Learning: Best robustness and accuracy overall; suitable when accuracy is critical and latency/compute is not a constraint.</w:t>
      </w:r>
    </w:p>
    <w:p w:rsidR="00360335" w:rsidRDefault="00000000">
      <w:pPr>
        <w:spacing w:after="150"/>
      </w:pPr>
      <w:r>
        <w:t>Conclusion: If robustness across varied conditions is the primary evaluation criterion (independent of speed), Deep Learning is the best-performing method, with YOLO as the practical compromise when real-time constraints also apply.</w:t>
      </w:r>
    </w:p>
    <w:p w:rsidR="00360335" w:rsidRDefault="00000000">
      <w:pPr>
        <w:pStyle w:val="Heading1"/>
        <w:spacing w:before="300" w:after="150"/>
      </w:pPr>
      <w:r>
        <w:t>3. Optical Flow Analysis</w:t>
      </w:r>
    </w:p>
    <w:p w:rsidR="00360335" w:rsidRDefault="00000000">
      <w:pPr>
        <w:spacing w:after="150"/>
      </w:pPr>
      <w:r>
        <w:t>Method A: Produces stable motion vectors but misses small motions.</w:t>
      </w:r>
    </w:p>
    <w:p w:rsidR="00360335" w:rsidRDefault="00000000">
      <w:pPr>
        <w:spacing w:after="150"/>
      </w:pPr>
      <w:r>
        <w:t>Method B: Detects fine motion but produces noisy vectors.</w:t>
      </w:r>
    </w:p>
    <w:p w:rsidR="00360335" w:rsidRDefault="00000000">
      <w:pPr>
        <w:pStyle w:val="Heading2"/>
        <w:spacing w:before="200" w:after="100"/>
      </w:pPr>
      <w:r>
        <w:t>Comparison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00"/>
        <w:gridCol w:w="3000"/>
      </w:tblGrid>
      <w:tr w:rsidR="0036033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33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Method A</w:t>
            </w:r>
          </w:p>
        </w:tc>
        <w:tc>
          <w:tcPr>
            <w:tcW w:w="30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Method B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360335" w:rsidRDefault="00000000">
            <w:r>
              <w:t>Accuracy (fine motion)</w:t>
            </w:r>
          </w:p>
        </w:tc>
        <w:tc>
          <w:tcPr>
            <w:tcW w:w="3300" w:type="dxa"/>
          </w:tcPr>
          <w:p w:rsidR="00360335" w:rsidRDefault="00000000">
            <w:r>
              <w:t>Low – misses small motions</w:t>
            </w:r>
          </w:p>
        </w:tc>
        <w:tc>
          <w:tcPr>
            <w:tcW w:w="3000" w:type="dxa"/>
          </w:tcPr>
          <w:p w:rsidR="00360335" w:rsidRDefault="00000000">
            <w:r>
              <w:t>High – detects fine motion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360335" w:rsidRDefault="00000000">
            <w:r>
              <w:t>Stability</w:t>
            </w:r>
          </w:p>
        </w:tc>
        <w:tc>
          <w:tcPr>
            <w:tcW w:w="3300" w:type="dxa"/>
          </w:tcPr>
          <w:p w:rsidR="00360335" w:rsidRDefault="00000000">
            <w:r>
              <w:t>High – stable vectors</w:t>
            </w:r>
          </w:p>
        </w:tc>
        <w:tc>
          <w:tcPr>
            <w:tcW w:w="3000" w:type="dxa"/>
          </w:tcPr>
          <w:p w:rsidR="00360335" w:rsidRDefault="00000000">
            <w:r>
              <w:t>Low – noisy vectors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360335" w:rsidRDefault="00000000">
            <w:r>
              <w:t>Noise sensitivity</w:t>
            </w:r>
          </w:p>
        </w:tc>
        <w:tc>
          <w:tcPr>
            <w:tcW w:w="3300" w:type="dxa"/>
          </w:tcPr>
          <w:p w:rsidR="00360335" w:rsidRDefault="00000000">
            <w:r>
              <w:t>Low sensitivity (robust)</w:t>
            </w:r>
          </w:p>
        </w:tc>
        <w:tc>
          <w:tcPr>
            <w:tcW w:w="3000" w:type="dxa"/>
          </w:tcPr>
          <w:p w:rsidR="00360335" w:rsidRDefault="00000000">
            <w:r>
              <w:t>High sensitivity (noisy)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360335" w:rsidRDefault="00000000">
            <w:r>
              <w:t>Best suited for</w:t>
            </w:r>
          </w:p>
        </w:tc>
        <w:tc>
          <w:tcPr>
            <w:tcW w:w="3300" w:type="dxa"/>
          </w:tcPr>
          <w:p w:rsidR="00360335" w:rsidRDefault="00000000">
            <w:r>
              <w:t>Large, coarse motion tracking</w:t>
            </w:r>
          </w:p>
        </w:tc>
        <w:tc>
          <w:tcPr>
            <w:tcW w:w="3000" w:type="dxa"/>
          </w:tcPr>
          <w:p w:rsidR="00360335" w:rsidRDefault="00000000">
            <w:r>
              <w:t>Detailed motion analysis</w:t>
            </w:r>
          </w:p>
        </w:tc>
      </w:tr>
    </w:tbl>
    <w:p w:rsidR="00360335" w:rsidRDefault="00000000">
      <w:pPr>
        <w:pStyle w:val="Heading2"/>
        <w:spacing w:before="200" w:after="100"/>
      </w:pPr>
      <w:r>
        <w:t>Evaluation and Justification</w:t>
      </w:r>
    </w:p>
    <w:p w:rsidR="00360335" w:rsidRDefault="00000000">
      <w:pPr>
        <w:spacing w:after="150"/>
      </w:pPr>
      <w:r>
        <w:t>For motion tracking in dynamic scenes (scenes with fast-changing, varied, and often small/subtle motions along with large movements), Method B is generally more suitable, provided its noise is controlled through post-processing (e.g., smoothing or filtering), because: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Dynamic scenes often contain small, rapid movements (e.g., limbs, small objects) that Method A would completely miss, leading to loss of important motion information.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Method B's sensitivity to fine motion ensures more complete motion capture, which is critical for applications like action recognition or gesture tracking.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The noise in Method B can be mitigated using temporal smoothing/filtering, whereas Method A's missed detections represent an unrecoverable loss of information.</w:t>
      </w:r>
    </w:p>
    <w:p w:rsidR="00360335" w:rsidRDefault="00000000">
      <w:pPr>
        <w:spacing w:after="150"/>
      </w:pPr>
      <w:r>
        <w:t>However, if the application prioritizes stability over completeness (e.g., camera stabilization or large-object tracking where small motion is irrelevant noise), Method A is preferable since stable, low-noise vectors are more important than fine-grained sensitivity.</w:t>
      </w:r>
    </w:p>
    <w:p w:rsidR="00360335" w:rsidRDefault="00000000">
      <w:pPr>
        <w:spacing w:after="150"/>
      </w:pPr>
      <w:r>
        <w:t>Conclusion: Method B is more suitable for dynamic scene motion tracking overall, since capturing fine motion (with noise correction) is more valuable than stability alone in complex, fast-changing environments.</w:t>
      </w:r>
    </w:p>
    <w:p w:rsidR="00360335" w:rsidRDefault="00000000">
      <w:pPr>
        <w:pStyle w:val="Heading1"/>
        <w:spacing w:before="300" w:after="150"/>
      </w:pPr>
      <w:r>
        <w:t>4. Model Generalization and Overfitting (10 Marks)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3500"/>
      </w:tblGrid>
      <w:tr w:rsidR="00360335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35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Training Accuracy</w:t>
            </w:r>
          </w:p>
        </w:tc>
        <w:tc>
          <w:tcPr>
            <w:tcW w:w="35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Testing Accuracy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:rsidR="00360335" w:rsidRDefault="00000000">
            <w:r>
              <w:t>A</w:t>
            </w:r>
          </w:p>
        </w:tc>
        <w:tc>
          <w:tcPr>
            <w:tcW w:w="3500" w:type="dxa"/>
          </w:tcPr>
          <w:p w:rsidR="00360335" w:rsidRDefault="00000000">
            <w:r>
              <w:t>98%</w:t>
            </w:r>
          </w:p>
        </w:tc>
        <w:tc>
          <w:tcPr>
            <w:tcW w:w="3500" w:type="dxa"/>
          </w:tcPr>
          <w:p w:rsidR="00360335" w:rsidRDefault="00000000">
            <w:r>
              <w:t>70%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:rsidR="00360335" w:rsidRDefault="00000000">
            <w:r>
              <w:t>B</w:t>
            </w:r>
          </w:p>
        </w:tc>
        <w:tc>
          <w:tcPr>
            <w:tcW w:w="3500" w:type="dxa"/>
          </w:tcPr>
          <w:p w:rsidR="00360335" w:rsidRDefault="00000000">
            <w:r>
              <w:t>90%</w:t>
            </w:r>
          </w:p>
        </w:tc>
        <w:tc>
          <w:tcPr>
            <w:tcW w:w="3500" w:type="dxa"/>
          </w:tcPr>
          <w:p w:rsidR="00360335" w:rsidRDefault="00000000">
            <w:r>
              <w:t>88%</w:t>
            </w:r>
          </w:p>
        </w:tc>
      </w:tr>
    </w:tbl>
    <w:p w:rsidR="00360335" w:rsidRDefault="00000000">
      <w:pPr>
        <w:pStyle w:val="Heading2"/>
        <w:spacing w:before="200" w:after="100"/>
      </w:pPr>
      <w:r>
        <w:t>Comparison</w:t>
      </w:r>
    </w:p>
    <w:p w:rsidR="00360335" w:rsidRDefault="00000000">
      <w:pPr>
        <w:spacing w:after="150"/>
      </w:pPr>
      <w:r>
        <w:lastRenderedPageBreak/>
        <w:t>Model A has a very high training accuracy (98%) but a much lower testing accuracy (70%), a gap of 28 percentage points. This large gap indicates overfitting — the model has memorized the training data (including noise) rather than learning generalizable patterns, so it fails to perform well on unseen data.</w:t>
      </w:r>
    </w:p>
    <w:p w:rsidR="00360335" w:rsidRDefault="00000000">
      <w:pPr>
        <w:spacing w:after="150"/>
      </w:pPr>
      <w:r>
        <w:t>Model B has a training accuracy of 90% and a close testing accuracy of 88%, a gap of only 2 percentage points. This small gap indicates good generalization — the model has learned the underlying patterns in the data rather than memorizing it, and performs consistently on both seen and unseen data.</w:t>
      </w:r>
    </w:p>
    <w:p w:rsidR="00360335" w:rsidRDefault="00000000">
      <w:pPr>
        <w:pStyle w:val="Heading2"/>
        <w:spacing w:before="200" w:after="100"/>
      </w:pPr>
      <w:r>
        <w:t>Evaluation and Justification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Generalization ability: Model B generalizes far better than Model A, since its performance is nearly identical between training and testing sets.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Overfitting risk: Model A shows high overfitting risk (high variance), while Model B shows low overfitting risk.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Real-world reliability: In deployment, models encounter unseen data continuously. Model A's 70% real-world (test-like) accuracy is unreliable and would likely degrade further on truly novel data. Model B's consistent ~88-90% performance is more trustworthy and predictable in production.</w:t>
      </w:r>
    </w:p>
    <w:p w:rsidR="00360335" w:rsidRDefault="00000000">
      <w:pPr>
        <w:spacing w:after="150"/>
      </w:pPr>
      <w:r>
        <w:t>Conclusion: Model B is more reliable for real-world deployment. Although Model A has a higher training accuracy, this is misleading; true performance is best judged by testing accuracy and the size of the train-test gap. Model B's small gap and stable accuracy make it the better generalizing, more deployment-ready model.</w:t>
      </w:r>
    </w:p>
    <w:p w:rsidR="00360335" w:rsidRDefault="00000000">
      <w:pPr>
        <w:pStyle w:val="Heading1"/>
        <w:spacing w:before="300" w:after="150"/>
      </w:pPr>
      <w:r>
        <w:t>5. System Performance under Constraints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2400"/>
        <w:gridCol w:w="2400"/>
      </w:tblGrid>
      <w:tr w:rsidR="0036033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24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24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Latency</w:t>
            </w:r>
          </w:p>
        </w:tc>
        <w:tc>
          <w:tcPr>
            <w:tcW w:w="2400" w:type="dxa"/>
            <w:shd w:val="clear" w:color="auto" w:fill="D9E2F3"/>
          </w:tcPr>
          <w:p w:rsidR="00360335" w:rsidRDefault="00000000">
            <w:r>
              <w:rPr>
                <w:b/>
                <w:bCs/>
              </w:rPr>
              <w:t>Cost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60335" w:rsidRDefault="00000000">
            <w:r>
              <w:t>A</w:t>
            </w:r>
          </w:p>
        </w:tc>
        <w:tc>
          <w:tcPr>
            <w:tcW w:w="2400" w:type="dxa"/>
          </w:tcPr>
          <w:p w:rsidR="00360335" w:rsidRDefault="00000000">
            <w:r>
              <w:t>88%</w:t>
            </w:r>
          </w:p>
        </w:tc>
        <w:tc>
          <w:tcPr>
            <w:tcW w:w="2400" w:type="dxa"/>
          </w:tcPr>
          <w:p w:rsidR="00360335" w:rsidRDefault="00000000">
            <w:r>
              <w:t xml:space="preserve">50 </w:t>
            </w:r>
            <w:proofErr w:type="spellStart"/>
            <w:r>
              <w:t>ms</w:t>
            </w:r>
            <w:proofErr w:type="spellEnd"/>
          </w:p>
        </w:tc>
        <w:tc>
          <w:tcPr>
            <w:tcW w:w="2400" w:type="dxa"/>
          </w:tcPr>
          <w:p w:rsidR="00360335" w:rsidRDefault="00000000">
            <w:r>
              <w:t>Low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60335" w:rsidRDefault="00000000">
            <w:r>
              <w:t>B</w:t>
            </w:r>
          </w:p>
        </w:tc>
        <w:tc>
          <w:tcPr>
            <w:tcW w:w="2400" w:type="dxa"/>
          </w:tcPr>
          <w:p w:rsidR="00360335" w:rsidRDefault="00000000">
            <w:r>
              <w:t>92%</w:t>
            </w:r>
          </w:p>
        </w:tc>
        <w:tc>
          <w:tcPr>
            <w:tcW w:w="2400" w:type="dxa"/>
          </w:tcPr>
          <w:p w:rsidR="00360335" w:rsidRDefault="00000000">
            <w:r>
              <w:t xml:space="preserve">80 </w:t>
            </w:r>
            <w:proofErr w:type="spellStart"/>
            <w:r>
              <w:t>ms</w:t>
            </w:r>
            <w:proofErr w:type="spellEnd"/>
          </w:p>
        </w:tc>
        <w:tc>
          <w:tcPr>
            <w:tcW w:w="2400" w:type="dxa"/>
          </w:tcPr>
          <w:p w:rsidR="00360335" w:rsidRDefault="00000000">
            <w:r>
              <w:t>Moderate</w:t>
            </w:r>
          </w:p>
        </w:tc>
      </w:tr>
      <w:tr w:rsidR="0036033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60335" w:rsidRDefault="00000000">
            <w:r>
              <w:t>C</w:t>
            </w:r>
          </w:p>
        </w:tc>
        <w:tc>
          <w:tcPr>
            <w:tcW w:w="2400" w:type="dxa"/>
          </w:tcPr>
          <w:p w:rsidR="00360335" w:rsidRDefault="00000000">
            <w:r>
              <w:t>95%</w:t>
            </w:r>
          </w:p>
        </w:tc>
        <w:tc>
          <w:tcPr>
            <w:tcW w:w="2400" w:type="dxa"/>
          </w:tcPr>
          <w:p w:rsidR="00360335" w:rsidRDefault="00000000">
            <w:r>
              <w:t xml:space="preserve">120 </w:t>
            </w:r>
            <w:proofErr w:type="spellStart"/>
            <w:r>
              <w:t>ms</w:t>
            </w:r>
            <w:proofErr w:type="spellEnd"/>
          </w:p>
        </w:tc>
        <w:tc>
          <w:tcPr>
            <w:tcW w:w="2400" w:type="dxa"/>
          </w:tcPr>
          <w:p w:rsidR="00360335" w:rsidRDefault="00000000">
            <w:r>
              <w:t>High</w:t>
            </w:r>
          </w:p>
        </w:tc>
      </w:tr>
    </w:tbl>
    <w:p w:rsidR="00360335" w:rsidRDefault="00000000">
      <w:pPr>
        <w:pStyle w:val="Heading2"/>
        <w:spacing w:before="200" w:after="100"/>
      </w:pPr>
      <w:r>
        <w:t>Comparison</w:t>
      </w:r>
    </w:p>
    <w:p w:rsidR="00360335" w:rsidRDefault="00000000">
      <w:pPr>
        <w:spacing w:after="150"/>
      </w:pPr>
      <w:r>
        <w:t xml:space="preserve">Model A offers the lowest latency (50 </w:t>
      </w:r>
      <w:proofErr w:type="spellStart"/>
      <w:r>
        <w:t>ms</w:t>
      </w:r>
      <w:proofErr w:type="spellEnd"/>
      <w:r>
        <w:t xml:space="preserve">) and lowest cost, but also the lowest accuracy (88%). Model C offers the highest accuracy (95%) but at the cost of the highest latency (120 </w:t>
      </w:r>
      <w:proofErr w:type="spellStart"/>
      <w:r>
        <w:t>ms</w:t>
      </w:r>
      <w:proofErr w:type="spellEnd"/>
      <w:r>
        <w:t xml:space="preserve">) and highest deployment cost. Model B sits between the two, with 92% accuracy, 80 </w:t>
      </w:r>
      <w:proofErr w:type="spellStart"/>
      <w:r>
        <w:t>ms</w:t>
      </w:r>
      <w:proofErr w:type="spellEnd"/>
      <w:r>
        <w:t xml:space="preserve"> latency, and moderate cost — a compromise across all three dimensions.</w:t>
      </w:r>
    </w:p>
    <w:p w:rsidR="00360335" w:rsidRDefault="00000000">
      <w:pPr>
        <w:pStyle w:val="Heading2"/>
        <w:spacing w:before="200" w:after="100"/>
      </w:pPr>
      <w:r>
        <w:t>Evaluation and Justification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Model A: Best for applications where speed and low cost are critical and a small accuracy trade-off is acceptable (e.g., simple/low-risk real-time tasks).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Model C: Best where accuracy is paramount and latency/cost constraints are relaxed (e.g., offline or non-time-critical high-stakes analysis).</w:t>
      </w:r>
    </w:p>
    <w:p w:rsidR="00360335" w:rsidRDefault="00000000">
      <w:pPr>
        <w:pStyle w:val="ListParagraph"/>
        <w:numPr>
          <w:ilvl w:val="0"/>
          <w:numId w:val="1"/>
        </w:numPr>
        <w:spacing w:after="80"/>
      </w:pPr>
      <w:r>
        <w:t>Model B: Best overall balance — it keeps accuracy high (92%, only 3% below the best) while keeping latency and cost moderate, avoiding the extremes of both A and C.</w:t>
      </w:r>
    </w:p>
    <w:p w:rsidR="00360335" w:rsidRDefault="00000000">
      <w:pPr>
        <w:spacing w:after="150"/>
      </w:pPr>
      <w:r>
        <w:t>For a real-time application that must balance accuracy, latency, and cost simultaneously, Model B provides the best overall balance. It avoids Model A's accuracy shortfall and Model C's excessive latency and cost, making it the most practical choice for sustained, cost-effective real-time deployment.</w:t>
      </w:r>
    </w:p>
    <w:p w:rsidR="00360335" w:rsidRDefault="00000000">
      <w:pPr>
        <w:spacing w:after="150"/>
      </w:pPr>
      <w:r>
        <w:t>Conclusion: Model B is recommended, as it delivers near-top accuracy while keeping latency low enough for real-time responsiveness and cost within a moderate, sustainable range — the best trade-off among the three options.</w:t>
      </w:r>
    </w:p>
    <w:sectPr w:rsidR="003603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E209E"/>
    <w:multiLevelType w:val="hybridMultilevel"/>
    <w:tmpl w:val="A79EC738"/>
    <w:lvl w:ilvl="0" w:tplc="61848586">
      <w:start w:val="1"/>
      <w:numFmt w:val="bullet"/>
      <w:lvlText w:val="●"/>
      <w:lvlJc w:val="left"/>
      <w:pPr>
        <w:ind w:left="720" w:hanging="360"/>
      </w:pPr>
    </w:lvl>
    <w:lvl w:ilvl="1" w:tplc="07A4848E">
      <w:start w:val="1"/>
      <w:numFmt w:val="bullet"/>
      <w:lvlText w:val="○"/>
      <w:lvlJc w:val="left"/>
      <w:pPr>
        <w:ind w:left="1440" w:hanging="360"/>
      </w:pPr>
    </w:lvl>
    <w:lvl w:ilvl="2" w:tplc="CD5247B0">
      <w:start w:val="1"/>
      <w:numFmt w:val="bullet"/>
      <w:lvlText w:val="■"/>
      <w:lvlJc w:val="left"/>
      <w:pPr>
        <w:ind w:left="2160" w:hanging="360"/>
      </w:pPr>
    </w:lvl>
    <w:lvl w:ilvl="3" w:tplc="B894A5B8">
      <w:start w:val="1"/>
      <w:numFmt w:val="bullet"/>
      <w:lvlText w:val="●"/>
      <w:lvlJc w:val="left"/>
      <w:pPr>
        <w:ind w:left="2880" w:hanging="360"/>
      </w:pPr>
    </w:lvl>
    <w:lvl w:ilvl="4" w:tplc="EFF420F0">
      <w:start w:val="1"/>
      <w:numFmt w:val="bullet"/>
      <w:lvlText w:val="○"/>
      <w:lvlJc w:val="left"/>
      <w:pPr>
        <w:ind w:left="3600" w:hanging="360"/>
      </w:pPr>
    </w:lvl>
    <w:lvl w:ilvl="5" w:tplc="080C15F8">
      <w:start w:val="1"/>
      <w:numFmt w:val="bullet"/>
      <w:lvlText w:val="■"/>
      <w:lvlJc w:val="left"/>
      <w:pPr>
        <w:ind w:left="4320" w:hanging="360"/>
      </w:pPr>
    </w:lvl>
    <w:lvl w:ilvl="6" w:tplc="0E7E5D80">
      <w:start w:val="1"/>
      <w:numFmt w:val="bullet"/>
      <w:lvlText w:val="●"/>
      <w:lvlJc w:val="left"/>
      <w:pPr>
        <w:ind w:left="5040" w:hanging="360"/>
      </w:pPr>
    </w:lvl>
    <w:lvl w:ilvl="7" w:tplc="4C188850">
      <w:start w:val="1"/>
      <w:numFmt w:val="bullet"/>
      <w:lvlText w:val="●"/>
      <w:lvlJc w:val="left"/>
      <w:pPr>
        <w:ind w:left="5760" w:hanging="360"/>
      </w:pPr>
    </w:lvl>
    <w:lvl w:ilvl="8" w:tplc="CC3A898E">
      <w:start w:val="1"/>
      <w:numFmt w:val="bullet"/>
      <w:lvlText w:val="●"/>
      <w:lvlJc w:val="left"/>
      <w:pPr>
        <w:ind w:left="6480" w:hanging="360"/>
      </w:pPr>
    </w:lvl>
  </w:abstractNum>
  <w:num w:numId="1" w16cid:durableId="71239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335"/>
    <w:rsid w:val="002E16C0"/>
    <w:rsid w:val="00360335"/>
    <w:rsid w:val="004B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4BFCD21-2865-D44A-8A63-0F1388B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1241</Words>
  <Characters>7075</Characters>
  <Application>Microsoft Office Word</Application>
  <DocSecurity>0</DocSecurity>
  <Lines>58</Lines>
  <Paragraphs>16</Paragraphs>
  <ScaleCrop>false</ScaleCrop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Ajith Guru</cp:lastModifiedBy>
  <cp:revision>2</cp:revision>
  <dcterms:created xsi:type="dcterms:W3CDTF">2026-08-27T02:49:00Z</dcterms:created>
  <dcterms:modified xsi:type="dcterms:W3CDTF">2026-08-27T02:49:00Z</dcterms:modified>
</cp:coreProperties>
</file>