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C77B2" w:rsidRDefault="00753100">
      <w:pPr>
        <w:spacing w:after="0"/>
        <w:jc w:val="center"/>
      </w:pPr>
      <w:r>
        <w:rPr>
          <w:noProof/>
        </w:rPr>
        <mc:AlternateContent>
          <mc:Choice Requires="wps">
            <w:drawing>
              <wp:anchor distT="0" distB="0" distL="114300" distR="114300" simplePos="0" relativeHeight="251659264" behindDoc="0" locked="0" layoutInCell="1" allowOverlap="1">
                <wp:simplePos x="0" y="0"/>
                <wp:positionH relativeFrom="column">
                  <wp:posOffset>1536589</wp:posOffset>
                </wp:positionH>
                <wp:positionV relativeFrom="paragraph">
                  <wp:posOffset>2162755</wp:posOffset>
                </wp:positionV>
                <wp:extent cx="1351721" cy="218661"/>
                <wp:effectExtent l="0" t="0" r="7620" b="10160"/>
                <wp:wrapNone/>
                <wp:docPr id="1899205263" name="Text Box 1"/>
                <wp:cNvGraphicFramePr/>
                <a:graphic xmlns:a="http://schemas.openxmlformats.org/drawingml/2006/main">
                  <a:graphicData uri="http://schemas.microsoft.com/office/word/2010/wordprocessingShape">
                    <wps:wsp>
                      <wps:cNvSpPr txBox="1"/>
                      <wps:spPr>
                        <a:xfrm>
                          <a:off x="0" y="0"/>
                          <a:ext cx="1351721" cy="218661"/>
                        </a:xfrm>
                        <a:prstGeom prst="rect">
                          <a:avLst/>
                        </a:prstGeom>
                        <a:solidFill>
                          <a:schemeClr val="lt1"/>
                        </a:solidFill>
                        <a:ln w="6350">
                          <a:solidFill>
                            <a:prstClr val="black"/>
                          </a:solidFill>
                        </a:ln>
                      </wps:spPr>
                      <wps:txbx>
                        <w:txbxContent>
                          <w:p w:rsidR="00753100" w:rsidRDefault="00753100">
                            <w:r>
                              <w:t>DK Hari Krishna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left:0;text-align:left;margin-left:121pt;margin-top:170.3pt;width:106.45pt;height:17.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" fillcolor="white [3201]" strokeweight=".5pt">
                <v:textbox>
                  <w:txbxContent>
                    <w:p w:rsidR="00753100" w:rsidRDefault="00753100">
                      <w:r>
                        <w:t>DK Hari Krishna</w:t>
                      </w:r>
                    </w:p>
                  </w:txbxContent>
                </v:textbox>
              </v:shape>
            </w:pict>
          </mc:Fallback>
        </mc:AlternateContent>
      </w:r>
      <w:r w:rsidR="00000000">
        <w:rPr>
          <w:noProof/>
        </w:rPr>
        <w:drawing>
          <wp:inline distT="0" distB="0" distL="0" distR="0">
            <wp:extent cx="6739128" cy="8720342"/>
            <wp:effectExtent l="0" t="0" r="508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ssment_first_page.png"/>
                    <pic:cNvPicPr/>
                  </pic:nvPicPr>
                  <pic:blipFill>
                    <a:blip r:embed="rId6"/>
                    <a:stretch>
                      <a:fillRect/>
                    </a:stretch>
                  </pic:blipFill>
                  <pic:spPr>
                    <a:xfrm>
                      <a:off x="0" y="0"/>
                      <a:ext cx="6739128" cy="8720342"/>
                    </a:xfrm>
                    <a:prstGeom prst="rect">
                      <a:avLst/>
                    </a:prstGeom>
                  </pic:spPr>
                </pic:pic>
              </a:graphicData>
            </a:graphic>
          </wp:inline>
        </w:drawing>
      </w:r>
    </w:p>
    <w:p w:rsidR="00FC77B2" w:rsidRDefault="00000000">
      <w:r>
        <w:br w:type="page"/>
      </w:r>
    </w:p>
    <w:p w:rsidR="00FC77B2" w:rsidRDefault="00000000">
      <w:pPr>
        <w:jc w:val="center"/>
      </w:pPr>
      <w:r>
        <w:rPr>
          <w:b/>
          <w:sz w:val="30"/>
        </w:rPr>
        <w:lastRenderedPageBreak/>
        <w:t>ANNEXURE A – CASE STUDY ANSWERS</w:t>
      </w:r>
    </w:p>
    <w:p w:rsidR="00FC77B2" w:rsidRDefault="00000000">
      <w:r>
        <w:rPr>
          <w:b/>
          <w:sz w:val="26"/>
        </w:rPr>
        <w:t>1. Harris Corner Detection for Satellite Image Registration</w:t>
      </w:r>
    </w:p>
    <w:p w:rsidR="00FC77B2" w:rsidRDefault="00000000">
      <w:pPr>
        <w:spacing w:after="120" w:line="259" w:lineRule="auto"/>
        <w:jc w:val="both"/>
      </w:pPr>
      <w:r>
        <w:t>The remote sensing system must align satellite images of the same geographical region captured at different times. The original edge-based method is unreliable because edges mainly describe boundaries and intensity transitions, while image registration requires stable and distinctive points that can be identified consistently in both images. Differences in illumination, orientation and background details can therefore produce incorrect correspondences and inaccurate alignment.</w:t>
      </w:r>
    </w:p>
    <w:p w:rsidR="00FC77B2" w:rsidRDefault="00000000">
      <w:pPr>
        <w:spacing w:after="120" w:line="259" w:lineRule="auto"/>
        <w:jc w:val="both"/>
      </w:pPr>
      <w:r>
        <w:t>Limitations of edge detection: Edge detection methods such as Sobel or Canny respond strongly to intensity changes. In satellite images, illumination changes can alter the strength and location of detected edges. Large regions such as roads, rivers, fields and buildings may contain many similar edges, making it difficult to determine which edge in one image corresponds to an edge in the other. Edges are also less distinctive than corners because an edge contains strong information mainly in one direction. Small changes in viewing conditions, shadows, seasonal appearance and background texture can create missing, shifted or extra edges. Consequently, direct edge-to-edge matching may produce false matches.</w:t>
      </w:r>
    </w:p>
    <w:p w:rsidR="00FC77B2" w:rsidRDefault="00000000">
      <w:pPr>
        <w:spacing w:after="120" w:line="259" w:lineRule="auto"/>
        <w:jc w:val="both"/>
      </w:pPr>
      <w:r>
        <w:t>Advantages of Harris Corner Detection: Harris Corner Detection searches for points where image intensity changes significantly in two different directions. Such points are normally located at corners or highly textured junctions. The method uses local image gradients and a structure matrix to measure whether a neighbourhood behaves like a flat region, an edge or a corner. A high Harris response indicates a corner-like point. Because a corner has variation in more than one direction, it provides more distinctive local information than a single edge.</w:t>
      </w:r>
    </w:p>
    <w:p w:rsidR="00FC77B2" w:rsidRDefault="00000000">
      <w:pPr>
        <w:spacing w:after="120" w:line="259" w:lineRule="auto"/>
        <w:jc w:val="both"/>
      </w:pPr>
      <w:r>
        <w:t>Improved feature localization: Harris detection identifies the central location of strong corner structures rather than relying on an extended edge boundary. This gives compact feature points that can be represented by their coordinates. Non-maximum suppression can be used to retain the strongest and most spatially distinct corners, reducing redundant points and improving localization.</w:t>
      </w:r>
    </w:p>
    <w:p w:rsidR="00FC77B2" w:rsidRDefault="00000000">
      <w:pPr>
        <w:spacing w:after="120" w:line="259" w:lineRule="auto"/>
        <w:jc w:val="both"/>
      </w:pPr>
      <w:r>
        <w:t>Improved matching accuracy: The selected corners are more distinctive, so corresponding points can be matched between the two satellite images more reliably. Instead of comparing long and ambiguous edge segments, the system compares stable key locations. After obtaining matched corner points, a geometric transformation such as translation, rotation, affine transformation or another suitable registration model can be estimated. Incorrect matches can be rejected using methods such as RANSAC before the final image alignment.</w:t>
      </w:r>
    </w:p>
    <w:p w:rsidR="00FC77B2" w:rsidRDefault="00000000">
      <w:pPr>
        <w:spacing w:after="120" w:line="259" w:lineRule="auto"/>
        <w:jc w:val="both"/>
      </w:pPr>
      <w:r>
        <w:t>Robustness under varying imaging conditions: Harris features are based on local intensity changes and are more useful than raw edges when the scene contains repeated boundaries or background variation. Moderate changes in illumination generally preserve the structural arrangement of strong corners even when their absolute intensity values change. However, Harris is not completely invariant to large scale changes or severe viewpoint changes, so preprocessing such as contrast normalization and appropriate geometric transformation estimation may further improve performance.</w:t>
      </w:r>
    </w:p>
    <w:p w:rsidR="00FC77B2" w:rsidRDefault="00000000">
      <w:pPr>
        <w:spacing w:after="120" w:line="259" w:lineRule="auto"/>
        <w:jc w:val="both"/>
      </w:pPr>
      <w:r>
        <w:t>Conclusion: For this satellite-image registration case, Harris Corner Detection is a better feature-localization approach than relying only on edges. It produces localized, distinctive corner points that can be matched more accurately and used to estimate the transformation between images. Therefore, the recommended pipeline is image preprocessing → Harris corner detection → non-maximum suppression → feature matching → outlier rejection → geometric transformation estimation → image alignment. This provides more reliable registration for monitoring environmental changes.</w:t>
      </w:r>
    </w:p>
    <w:p w:rsidR="00FC77B2" w:rsidRDefault="00000000">
      <w:r>
        <w:rPr>
          <w:b/>
          <w:sz w:val="26"/>
        </w:rPr>
        <w:t>2. Image Representation for Real-Time Vehicle and Pedestrian Detection</w:t>
      </w:r>
    </w:p>
    <w:p w:rsidR="00FC77B2" w:rsidRDefault="00000000">
      <w:pPr>
        <w:spacing w:after="120" w:line="259" w:lineRule="auto"/>
        <w:jc w:val="both"/>
      </w:pPr>
      <w:r>
        <w:t>The surveillance system captures high-resolution color images and must detect vehicles and pedestrians in real time. Processing three color channels for every pixel increases memory usage, data volume and computational cost. Therefore, choosing an appropriate image representation before feature detection is important for achieving the required processing speed without losing the information needed for reliable object detection.</w:t>
      </w:r>
    </w:p>
    <w:p w:rsidR="00FC77B2" w:rsidRDefault="00000000">
      <w:pPr>
        <w:spacing w:after="120" w:line="259" w:lineRule="auto"/>
        <w:jc w:val="both"/>
      </w:pPr>
      <w:r>
        <w:t>Color representation: An RGB image normally contains three channels—red, green and blue. It preserves rich information about object appearance and color differences, which can be useful when color is an important discriminating feature. However, processing three full-resolution channels requires more memory and more calculations than processing a single grayscale channel. For a real-time system with many frames per second, this additional cost can reduce the achievable frame rate.</w:t>
      </w:r>
    </w:p>
    <w:p w:rsidR="00FC77B2" w:rsidRDefault="00000000">
      <w:pPr>
        <w:spacing w:after="120" w:line="259" w:lineRule="auto"/>
        <w:jc w:val="both"/>
      </w:pPr>
      <w:r>
        <w:lastRenderedPageBreak/>
        <w:t>Grayscale representation: A grayscale image contains one intensity value per pixel instead of three color values. It significantly reduces the amount of data and simplifies operations such as smoothing, gradient calculation and edge detection. Most classical feature detectors depend mainly on intensity structure rather than color. Therefore, grayscale images are usually a strong choice for edge detection and feature extraction when color is not essential to the detection task.</w:t>
      </w:r>
    </w:p>
    <w:p w:rsidR="00FC77B2" w:rsidRDefault="00000000">
      <w:pPr>
        <w:spacing w:after="120" w:line="259" w:lineRule="auto"/>
        <w:jc w:val="both"/>
      </w:pPr>
      <w:r>
        <w:t>Binary representation: A binary image contains only two values, commonly 0 and 1. It can be extremely efficient to store and process and may simplify segmentation or shape-based operations. However, converting a natural image directly to binary requires a threshold. Important intensity variations inside an object can be lost, and shadows, illumination changes and background regions can cause incorrect foreground/background separation. As a result, binary images may remove useful information required by feature detectors.</w:t>
      </w:r>
    </w:p>
    <w:p w:rsidR="00FC77B2" w:rsidRDefault="00000000">
      <w:pPr>
        <w:spacing w:after="120" w:line="259" w:lineRule="auto"/>
        <w:jc w:val="both"/>
      </w:pPr>
      <w:r>
        <w:t>Impact on edge detection: Color images can provide several gradients because each channel may contain different information, but this comes at a higher computational cost. Grayscale preserves the overall intensity structure and is well suited to common gradient-based edge detectors such as Sobel and Canny. Binary images produce strong boundaries after thresholding, but the detected boundaries depend heavily on the selected threshold and may be unstable when lighting changes.</w:t>
      </w:r>
    </w:p>
    <w:p w:rsidR="00FC77B2" w:rsidRDefault="00000000">
      <w:pPr>
        <w:spacing w:after="120" w:line="259" w:lineRule="auto"/>
        <w:jc w:val="both"/>
      </w:pPr>
      <w:r>
        <w:t>Impact on feature extraction: Many classical feature extraction methods operate effectively on grayscale intensity patterns. Grayscale retains much of the structural information needed to identify corners, contours and local texture while reducing the input dimensionality. Binary representation is useful when the scene has already been reliably segmented, but it is generally less suitable as the initial representation for complex real-world surveillance scenes because thresholding can discard subtle features.</w:t>
      </w:r>
    </w:p>
    <w:p w:rsidR="00FC77B2" w:rsidRDefault="00000000">
      <w:pPr>
        <w:spacing w:after="120" w:line="259" w:lineRule="auto"/>
        <w:jc w:val="both"/>
      </w:pPr>
      <w:r>
        <w:t>Recommended representation: For accurate and reliable real-time object detection, grayscale is the most appropriate default representation when the chosen detection algorithm does not require color. It provides a good balance between computational efficiency and preservation of structural information. A practical pipeline is color image acquisition → optional resizing/denoising → grayscale conversion → edge/feature extraction → object detection → tracking. If color is specifically required to distinguish objects, the system can retain color information selectively rather than processing all color data unnecessarily.</w:t>
      </w:r>
    </w:p>
    <w:p w:rsidR="00FC77B2" w:rsidRDefault="00000000">
      <w:pPr>
        <w:spacing w:after="120" w:line="259" w:lineRule="auto"/>
        <w:jc w:val="both"/>
      </w:pPr>
      <w:r>
        <w:t>Conclusion: Grayscale offers the best general compromise for this case. It reduces computational complexity compared with RGB while retaining the intensity and structural information needed for edge detection and many feature extraction methods. Binary images are faster but can lose too much information and are highly dependent on threshold selection. Hence, grayscale should be preferred for the real-time surveillance system, with binary processing used only when reliable segmentation is already available.</w:t>
      </w:r>
    </w:p>
    <w:sectPr w:rsidR="00FC77B2" w:rsidSect="00034616">
      <w:pgSz w:w="11909" w:h="16834"/>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angal">
    <w:panose1 w:val="02040503050203030202"/>
    <w:charset w:val="01"/>
    <w:family w:val="roman"/>
    <w:pitch w:val="variable"/>
    <w:sig w:usb0="0000A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4418189">
    <w:abstractNumId w:val="8"/>
  </w:num>
  <w:num w:numId="2" w16cid:durableId="1452743320">
    <w:abstractNumId w:val="6"/>
  </w:num>
  <w:num w:numId="3" w16cid:durableId="161702823">
    <w:abstractNumId w:val="5"/>
  </w:num>
  <w:num w:numId="4" w16cid:durableId="469832400">
    <w:abstractNumId w:val="4"/>
  </w:num>
  <w:num w:numId="5" w16cid:durableId="1959408664">
    <w:abstractNumId w:val="7"/>
  </w:num>
  <w:num w:numId="6" w16cid:durableId="1328708321">
    <w:abstractNumId w:val="3"/>
  </w:num>
  <w:num w:numId="7" w16cid:durableId="1458598870">
    <w:abstractNumId w:val="2"/>
  </w:num>
  <w:num w:numId="8" w16cid:durableId="1076365935">
    <w:abstractNumId w:val="1"/>
  </w:num>
  <w:num w:numId="9" w16cid:durableId="1394546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E16C0"/>
    <w:rsid w:val="00326F90"/>
    <w:rsid w:val="00753100"/>
    <w:rsid w:val="00AA1D8D"/>
    <w:rsid w:val="00B34E1B"/>
    <w:rsid w:val="00B47730"/>
    <w:rsid w:val="00CB0664"/>
    <w:rsid w:val="00FC693F"/>
    <w:rsid w:val="00FC77B2"/>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9FF2DC"/>
  <w14:defaultImageDpi w14:val="300"/>
  <w15:docId w15:val="{44BFCD21-2865-D44A-8A63-0F1388BFC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1201</Words>
  <Characters>6848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Ajith Guru</cp:lastModifiedBy>
  <cp:revision>2</cp:revision>
  <dcterms:created xsi:type="dcterms:W3CDTF">2026-08-27T04:26:00Z</dcterms:created>
  <dcterms:modified xsi:type="dcterms:W3CDTF">2026-08-27T04:26:00Z</dcterms:modified>
  <cp:category/>
</cp:coreProperties>
</file>