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SIMATS ENGINEERING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ASSESSMENT TOOL 1</w:t>
      </w:r>
    </w:p>
    <w:p>
      <w:pPr>
        <w:spacing w:after="60"/>
      </w:pPr>
      <w:r>
        <w:rPr>
          <w:b/>
          <w:bCs/>
        </w:rPr>
        <w:t xml:space="preserve">Course Code: </w:t>
      </w:r>
      <w:r>
        <w:t xml:space="preserve">CSA51</w:t>
      </w:r>
    </w:p>
    <w:p>
      <w:pPr>
        <w:spacing w:after="60"/>
      </w:pPr>
      <w:r>
        <w:rPr>
          <w:b/>
          <w:bCs/>
        </w:rPr>
        <w:t xml:space="preserve">Course Name: </w:t>
      </w:r>
      <w:r>
        <w:t xml:space="preserve">Cryptography and Network Security</w:t>
      </w:r>
    </w:p>
    <w:p>
      <w:pPr>
        <w:spacing w:after="60" w:before="120"/>
      </w:pPr>
      <w:r>
        <w:rPr>
          <w:b/>
          <w:bCs/>
        </w:rPr>
        <w:t xml:space="preserve">Course Outcome Covered</w:t>
      </w:r>
    </w:p>
    <w:p>
      <w:pPr>
        <w:spacing w:after="100"/>
      </w:pPr>
      <w:r>
        <w:t xml:space="preserve">CO2: Analyze Public Key crypto system strategies using RSA and key Exchange for Encryption algorithm to strengthen information security. (BL4, BL5)</w:t>
      </w:r>
    </w:p>
    <w:p>
      <w:pPr>
        <w:spacing w:after="60"/>
      </w:pPr>
      <w:r>
        <w:rPr>
          <w:b/>
          <w:bCs/>
        </w:rPr>
        <w:t xml:space="preserve">Analytical Problem Solving: </w:t>
      </w:r>
      <w:r>
        <w:t xml:space="preserve">40%</w:t>
      </w:r>
    </w:p>
    <w:p>
      <w:pPr>
        <w:spacing w:after="60"/>
      </w:pPr>
      <w:r>
        <w:rPr>
          <w:b/>
          <w:bCs/>
        </w:rPr>
        <w:t xml:space="preserve">Total Marks: </w:t>
      </w:r>
      <w:r>
        <w:t xml:space="preserve">50</w:t>
      </w:r>
    </w:p>
    <w:p>
      <w:pPr>
        <w:spacing w:after="100"/>
      </w:pPr>
    </w:p>
    <w:p>
      <w:pPr>
        <w:pStyle w:val="Heading1"/>
        <w:spacing w:after="120" w:before="240"/>
      </w:pPr>
      <w:r>
        <w:rPr>
          <w:b/>
          <w:bCs/>
        </w:rPr>
        <w:t xml:space="preserve">Annexure A — Code of Conduct</w:t>
      </w:r>
    </w:p>
    <w:p>
      <w:pPr>
        <w:spacing w:after="100"/>
      </w:pPr>
      <w:r>
        <w:t xml:space="preserve">I T.LAKSHMI PRASAD NAIDU (Name / Reg No) certify that this submission is my original work and that I have adhered to the guidelines specified for this assessment.</w:t>
      </w:r>
    </w:p>
    <w:p>
      <w:pPr>
        <w:spacing w:after="100"/>
      </w:pPr>
      <w:r>
        <w:t xml:space="preserve">I understand that any violation of academic integrity rules will result in disciplinary action.</w:t>
      </w:r>
    </w:p>
    <w:p>
      <w:pPr>
        <w:spacing w:after="400" w:before="300"/>
      </w:pPr>
      <w:r>
        <w:t xml:space="preserve">Signature of the student: ______________________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Annexure A — Analytical Problem Solving</w:t>
      </w:r>
    </w:p>
    <w:p>
      <w:pPr>
        <w:pStyle w:val="Heading2"/>
        <w:spacing w:after="100" w:before="200"/>
      </w:pPr>
      <w:r>
        <w:rPr>
          <w:b/>
          <w:bCs/>
        </w:rPr>
        <w:t xml:space="preserve">1. RSA Key Generation and Security Analysis</w:t>
      </w:r>
    </w:p>
    <w:p>
      <w:pPr>
        <w:spacing w:after="100"/>
      </w:pPr>
      <w:r>
        <w:rPr>
          <w:i/>
          <w:iCs/>
        </w:rPr>
        <w:t xml:space="preserve">Given: p = 17, q = 19, e = 5, M = 7</w:t>
      </w:r>
    </w:p>
    <w:p>
      <w:pPr>
        <w:spacing w:after="60"/>
      </w:pPr>
      <w:r>
        <w:rPr>
          <w:b/>
          <w:bCs/>
        </w:rPr>
        <w:t xml:space="preserve">n = p × q: </w:t>
      </w:r>
      <w:r>
        <w:t xml:space="preserve">17 × 19 = 323</w:t>
      </w:r>
    </w:p>
    <w:p>
      <w:pPr>
        <w:spacing w:after="60"/>
      </w:pPr>
      <w:r>
        <w:rPr>
          <w:b/>
          <w:bCs/>
        </w:rPr>
        <w:t xml:space="preserve">φ(n) = (p−1)(q−1): </w:t>
      </w:r>
      <w:r>
        <w:t xml:space="preserve">16 × 18 = 288</w:t>
      </w:r>
    </w:p>
    <w:p>
      <w:pPr>
        <w:spacing w:after="60"/>
      </w:pPr>
      <w:r>
        <w:rPr>
          <w:b/>
          <w:bCs/>
        </w:rPr>
        <w:t xml:space="preserve">Private key d (5d ≡ 1 mod 288): </w:t>
      </w:r>
      <w:r>
        <w:t xml:space="preserve">d = 173  (check: 5×173 = 865 = 3×288 + 1)</w:t>
      </w:r>
    </w:p>
    <w:p>
      <w:pPr>
        <w:spacing w:after="60"/>
      </w:pPr>
      <w:r>
        <w:rPr>
          <w:b/>
          <w:bCs/>
        </w:rPr>
        <w:t xml:space="preserve">Encryption C = M^e mod n: </w:t>
      </w:r>
      <w:r>
        <w:t xml:space="preserve">7^5 mod 323 = 11</w:t>
      </w:r>
    </w:p>
    <w:p>
      <w:pPr>
        <w:spacing w:after="60"/>
      </w:pPr>
      <w:r>
        <w:rPr>
          <w:b/>
          <w:bCs/>
        </w:rPr>
        <w:t xml:space="preserve">Decryption M = C^d mod n: </w:t>
      </w:r>
      <w:r>
        <w:t xml:space="preserve">11^173 mod 323 = 7  (matches original message)</w:t>
      </w:r>
    </w:p>
    <w:p>
      <w:pPr>
        <w:spacing w:after="40" w:before="80"/>
      </w:pPr>
      <w:r>
        <w:rPr>
          <w:b/>
          <w:bCs/>
        </w:rPr>
        <w:t xml:space="preserve">Analysis: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With such small primes, n = 323 can be factored almost instantly by trial division (17 and 19 found within seconds).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RSA's security relies entirely on the difficulty of factoring n; real-world RSA uses primes of 1024+ bits.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primes make brute-force factorization trivial, completely breaking confidentiality.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b/>
          <w:bCs/>
        </w:rPr>
        <w:t xml:space="preserve">2. ElGamal Encryption Analysis</w:t>
      </w:r>
    </w:p>
    <w:p>
      <w:pPr>
        <w:spacing w:after="100"/>
      </w:pPr>
      <w:r>
        <w:rPr>
          <w:i/>
          <w:iCs/>
        </w:rPr>
        <w:t xml:space="preserve">Given: p = 23, g = 5, private key x = 7, random k = 3, M = 10</w:t>
      </w:r>
    </w:p>
    <w:p>
      <w:pPr>
        <w:spacing w:after="60"/>
      </w:pPr>
      <w:r>
        <w:rPr>
          <w:b/>
          <w:bCs/>
        </w:rPr>
        <w:t xml:space="preserve">Public key y = g^x mod p: </w:t>
      </w:r>
      <w:r>
        <w:t xml:space="preserve">5^7 mod 23 = 17</w:t>
      </w:r>
    </w:p>
    <w:p>
      <w:pPr>
        <w:spacing w:after="60"/>
      </w:pPr>
      <w:r>
        <w:rPr>
          <w:b/>
          <w:bCs/>
        </w:rPr>
        <w:t xml:space="preserve">C1 = g^k mod p: </w:t>
      </w:r>
      <w:r>
        <w:t xml:space="preserve">5^3 mod 23 = 10</w:t>
      </w:r>
    </w:p>
    <w:p>
      <w:pPr>
        <w:spacing w:after="60"/>
      </w:pPr>
      <w:r>
        <w:rPr>
          <w:b/>
          <w:bCs/>
        </w:rPr>
        <w:t xml:space="preserve">C2 = M·y^k mod p: </w:t>
      </w:r>
      <w:r>
        <w:t xml:space="preserve">10 × 17^3 mod 23 = 2</w:t>
      </w:r>
    </w:p>
    <w:p>
      <w:pPr>
        <w:spacing w:after="60"/>
      </w:pPr>
      <w:r>
        <w:rPr>
          <w:b/>
          <w:bCs/>
        </w:rPr>
        <w:t xml:space="preserve">Ciphertext (C1, C2): </w:t>
      </w:r>
      <w:r>
        <w:t xml:space="preserve">(10, 2)</w:t>
      </w:r>
    </w:p>
    <w:p>
      <w:pPr>
        <w:spacing w:after="60"/>
      </w:pPr>
      <w:r>
        <w:rPr>
          <w:b/>
          <w:bCs/>
        </w:rPr>
        <w:t xml:space="preserve">Decryption M = C2 × (C1^x)^−1 mod p: </w:t>
      </w:r>
      <w:r>
        <w:t xml:space="preserve">2 × 14^−1 mod 23 = 2 × 5 mod 23 = 10 (matches original)</w:t>
      </w:r>
    </w:p>
    <w:p>
      <w:pPr>
        <w:spacing w:after="40" w:before="80"/>
      </w:pPr>
      <w:r>
        <w:rPr>
          <w:b/>
          <w:bCs/>
        </w:rPr>
        <w:t xml:space="preserve">Analysis: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Since k is chosen randomly for every encryption, the same plaintext encrypted twice produces different ciphertexts.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makes ElGamal probabilistic (semantically secure), preventing pattern-matching or replay-style attacks — a property plain RSA lacks.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b/>
          <w:bCs/>
        </w:rPr>
        <w:t xml:space="preserve">3. RSA Digital Signature Verification</w:t>
      </w:r>
    </w:p>
    <w:p>
      <w:pPr>
        <w:spacing w:after="100"/>
      </w:pPr>
      <w:r>
        <w:rPr>
          <w:i/>
          <w:iCs/>
        </w:rPr>
        <w:t xml:space="preserve">Given: p = 11, q = 17, e = 7, M = 8</w:t>
      </w:r>
    </w:p>
    <w:p>
      <w:pPr>
        <w:spacing w:after="60"/>
      </w:pPr>
      <w:r>
        <w:rPr>
          <w:b/>
          <w:bCs/>
        </w:rPr>
        <w:t xml:space="preserve">n = p × q: </w:t>
      </w:r>
      <w:r>
        <w:t xml:space="preserve">11 × 17 = 187</w:t>
      </w:r>
    </w:p>
    <w:p>
      <w:pPr>
        <w:spacing w:after="60"/>
      </w:pPr>
      <w:r>
        <w:rPr>
          <w:b/>
          <w:bCs/>
        </w:rPr>
        <w:t xml:space="preserve">φ(n) = (p−1)(q−1): </w:t>
      </w:r>
      <w:r>
        <w:t xml:space="preserve">10 × 16 = 160</w:t>
      </w:r>
    </w:p>
    <w:p>
      <w:pPr>
        <w:spacing w:after="60"/>
      </w:pPr>
      <w:r>
        <w:rPr>
          <w:b/>
          <w:bCs/>
        </w:rPr>
        <w:t xml:space="preserve">Private key d (7d ≡ 1 mod 160): </w:t>
      </w:r>
      <w:r>
        <w:t xml:space="preserve">d = 23</w:t>
      </w:r>
    </w:p>
    <w:p>
      <w:pPr>
        <w:spacing w:after="60"/>
      </w:pPr>
      <w:r>
        <w:rPr>
          <w:b/>
          <w:bCs/>
        </w:rPr>
        <w:t xml:space="preserve">Signature S = M^d mod n: </w:t>
      </w:r>
      <w:r>
        <w:t xml:space="preserve">8^23 mod 187 = 83</w:t>
      </w:r>
    </w:p>
    <w:p>
      <w:pPr>
        <w:spacing w:after="60"/>
      </w:pPr>
      <w:r>
        <w:rPr>
          <w:b/>
          <w:bCs/>
        </w:rPr>
        <w:t xml:space="preserve">Verification M' = S^e mod n: </w:t>
      </w:r>
      <w:r>
        <w:t xml:space="preserve">83^7 mod 187 = 8 → matches M, signature valid</w:t>
      </w:r>
    </w:p>
    <w:p>
      <w:pPr>
        <w:spacing w:after="40" w:before="80"/>
      </w:pPr>
      <w:r>
        <w:rPr>
          <w:b/>
          <w:bCs/>
        </w:rPr>
        <w:t xml:space="preserve">Analysis: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the sender possesses the private key d, so a valid signature could only have been produced by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party can verify the signature using the sender's public key alone, binding authenticity and accountability to the signer and preventing denial of authorship (non-repudiation).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b/>
          <w:bCs/>
        </w:rPr>
        <w:t xml:space="preserve">4. Diffie-Hellman with Attack Resistance Evaluation</w:t>
      </w:r>
    </w:p>
    <w:p>
      <w:pPr>
        <w:spacing w:after="100"/>
      </w:pPr>
      <w:r>
        <w:rPr>
          <w:i/>
          <w:iCs/>
        </w:rPr>
        <w:t xml:space="preserve">Given: p = 29, g = 2, private key A (a) = 5, private key B (b) = 12</w:t>
      </w:r>
    </w:p>
    <w:p>
      <w:pPr>
        <w:spacing w:after="60"/>
      </w:pPr>
      <w:r>
        <w:rPr>
          <w:b/>
          <w:bCs/>
        </w:rPr>
        <w:t xml:space="preserve">Public key A = g^a mod p: </w:t>
      </w:r>
      <w:r>
        <w:t xml:space="preserve">2^5 mod 29 = 3</w:t>
      </w:r>
    </w:p>
    <w:p>
      <w:pPr>
        <w:spacing w:after="60"/>
      </w:pPr>
      <w:r>
        <w:rPr>
          <w:b/>
          <w:bCs/>
        </w:rPr>
        <w:t xml:space="preserve">Public key B = g^b mod p: </w:t>
      </w:r>
      <w:r>
        <w:t xml:space="preserve">2^12 mod 29 = 7</w:t>
      </w:r>
    </w:p>
    <w:p>
      <w:pPr>
        <w:spacing w:after="60"/>
      </w:pPr>
      <w:r>
        <w:rPr>
          <w:b/>
          <w:bCs/>
        </w:rPr>
        <w:t xml:space="preserve">Shared secret (computed by A) = B^a mod p: </w:t>
      </w:r>
      <w:r>
        <w:t xml:space="preserve">7^5 mod 29 = 16</w:t>
      </w:r>
    </w:p>
    <w:p>
      <w:pPr>
        <w:spacing w:after="60"/>
      </w:pPr>
      <w:r>
        <w:rPr>
          <w:b/>
          <w:bCs/>
        </w:rPr>
        <w:t xml:space="preserve">Shared secret (computed by B) = A^b mod p: </w:t>
      </w:r>
      <w:r>
        <w:t xml:space="preserve">3^12 mod 29 = 16 (matches)</w:t>
      </w:r>
    </w:p>
    <w:p>
      <w:pPr>
        <w:spacing w:after="40" w:before="80"/>
      </w:pPr>
      <w:r>
        <w:rPr>
          <w:b/>
          <w:bCs/>
        </w:rPr>
        <w:t xml:space="preserve">Analysis: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 Man-in-the-Middle intercepts and substitutes their own public value for both A's and B's exchanged keys, they can independently establish two separate shared secrets — one with A, one with B — while both parties believe they are talking directly to each other.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attacker can then decrypt, read, and re-encrypt all traffic, defeating confidentiality entirely.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Solution: use authenticated Diffie-Hellman, e.g. the Station-to-Station (STS) protocol, or sign the exchanged public values using digital certificates/PKI so each party can verify the other's identity before trusting the exchanged keys.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b/>
          <w:bCs/>
        </w:rPr>
        <w:t xml:space="preserve">5. Hybrid Encryption System Analysis</w:t>
      </w:r>
    </w:p>
    <w:p>
      <w:pPr>
        <w:spacing w:after="100"/>
      </w:pPr>
      <w:r>
        <w:rPr>
          <w:i/>
          <w:iCs/>
        </w:rPr>
        <w:t xml:space="preserve">Given: RSA encryption time = 5 ms per key exchange; AES encryption time = 0.5 ms per data block; total data blocks = 500</w:t>
      </w:r>
    </w:p>
    <w:p>
      <w:pPr>
        <w:spacing w:after="60"/>
      </w:pPr>
      <w:r>
        <w:rPr>
          <w:b/>
          <w:bCs/>
        </w:rPr>
        <w:t xml:space="preserve">Hybrid total time: </w:t>
      </w:r>
      <w:r>
        <w:t xml:space="preserve">5 + (0.5 × 500) = 5 + 250 = 255 ms</w:t>
      </w:r>
    </w:p>
    <w:p>
      <w:pPr>
        <w:spacing w:after="60"/>
      </w:pPr>
      <w:r>
        <w:rPr>
          <w:b/>
          <w:bCs/>
        </w:rPr>
        <w:t xml:space="preserve">RSA-only total time (encrypting all 500 blocks with RSA): </w:t>
      </w:r>
      <w:r>
        <w:t xml:space="preserve">5 × 500 = 2500 ms</w:t>
      </w:r>
    </w:p>
    <w:p>
      <w:pPr>
        <w:spacing w:after="60"/>
      </w:pPr>
      <w:r>
        <w:rPr>
          <w:b/>
          <w:bCs/>
        </w:rPr>
        <w:t xml:space="preserve">Time saved with hybrid approach: </w:t>
      </w:r>
      <w:r>
        <w:t xml:space="preserve">2500 − 255 = 2245 ms (~9.8× faster)</w:t>
      </w:r>
    </w:p>
    <w:p>
      <w:pPr>
        <w:spacing w:after="40" w:before="80"/>
      </w:pPr>
      <w:r>
        <w:rPr>
          <w:b/>
          <w:bCs/>
        </w:rPr>
        <w:t xml:space="preserve">Analysis: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RSA (asymmetric) is computationally expensive per operation but is used only once to securely exchange a symmetric session key.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AES (symmetric) is much faster and handles the bulk data encryption, combining RSA's strong key-distribution security with AES's speed at scale.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why hybrid encryption is standard in protocols like TLS/SSL: it achieves both strong security (via RSA/ECC key exchange) and practical performance (via AES bulk encryption) — pure asymmetric encryption for large data volumes would be far too slow for real-time secure communication.</w:t>
      </w:r>
    </w:p>
    <w:p>
      <w:pPr>
        <w:spacing w:after="100"/>
      </w:pP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Rubrics for Calculation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Criteria</w:t>
            </w:r>
          </w:p>
        </w:tc>
        <w:tc>
          <w:tcPr>
            <w:tcW w:type="dxa" w:w="1200"/>
            <w:shd w:fill="D9D9D9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Weightage</w:t>
            </w:r>
          </w:p>
        </w:tc>
        <w:tc>
          <w:tcPr>
            <w:tcW w:type="dxa" w:w="1900"/>
            <w:shd w:fill="D9D9D9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 4 (Exemplary)</w:t>
            </w:r>
          </w:p>
        </w:tc>
        <w:tc>
          <w:tcPr>
            <w:tcW w:type="dxa" w:w="1900"/>
            <w:shd w:fill="D9D9D9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 3 (Proficient)</w:t>
            </w:r>
          </w:p>
        </w:tc>
        <w:tc>
          <w:tcPr>
            <w:tcW w:type="dxa" w:w="1900"/>
            <w:shd w:fill="D9D9D9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 2 (Developing)</w:t>
            </w:r>
          </w:p>
        </w:tc>
        <w:tc>
          <w:tcPr>
            <w:tcW w:type="dxa" w:w="1900"/>
            <w:shd w:fill="D9D9D9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 1 (Beginning)</w:t>
            </w:r>
          </w:p>
        </w:tc>
      </w:tr>
      <w:tr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Problem Understanding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Clearly interprets problem, identifies all parameters and requirements accurately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Understands problem with minor gaps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 understanding; misses key elements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Misinterprets or unable to understand problem</w:t>
            </w:r>
          </w:p>
        </w:tc>
      </w:tr>
      <w:tr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Method Selection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Selects most appropriate method/formula with strong justification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Selects correct method with minor errors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Inappropriate or partially correct method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Unable to select method</w:t>
            </w:r>
          </w:p>
        </w:tc>
      </w:tr>
      <w:tr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Solution Process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Logical, systematic steps with correct approach throughout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Mostly correct steps with minor mistakes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Disorganized steps; multiple errors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clear process</w:t>
            </w:r>
          </w:p>
        </w:tc>
      </w:tr>
      <w:tr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Accuracy of Calculation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calculations accurate; correct final answer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Minor calculation errors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Frequent errors; incorrect final answer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valid calculations</w:t>
            </w:r>
          </w:p>
        </w:tc>
      </w:tr>
      <w:tr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Interpretation of Results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Clearly interprets results with units and engineering relevance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Basic interpretation with minor omissions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Limited or unclear interpretation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interpretation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2026-08-03T04:30:12.722Z</dcterms:created>
  <dcterms:modified xsi:type="dcterms:W3CDTF">2026-08-03T04:30:13.106Z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