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917A" w14:textId="77777777" w:rsidR="002A222E" w:rsidRPr="002A222E" w:rsidRDefault="002A222E" w:rsidP="002A222E">
      <w:pPr>
        <w:jc w:val="center"/>
        <w:rPr>
          <w:rFonts w:ascii="Times New Roman" w:hAnsi="Times New Roman" w:cs="Times New Roman"/>
          <w:b/>
          <w:bCs/>
          <w:sz w:val="28"/>
          <w:szCs w:val="28"/>
        </w:rPr>
      </w:pPr>
      <w:r w:rsidRPr="002A222E">
        <w:rPr>
          <w:rFonts w:ascii="Times New Roman" w:hAnsi="Times New Roman" w:cs="Times New Roman"/>
          <w:b/>
          <w:bCs/>
          <w:sz w:val="28"/>
          <w:szCs w:val="28"/>
        </w:rPr>
        <w:t>CSA6303- Threat Intelligence and Network Security</w:t>
      </w:r>
    </w:p>
    <w:p w14:paraId="0F44D023" w14:textId="77777777" w:rsidR="002A222E" w:rsidRPr="002A222E" w:rsidRDefault="002A222E" w:rsidP="002A222E">
      <w:pPr>
        <w:jc w:val="center"/>
        <w:rPr>
          <w:rFonts w:ascii="Times New Roman" w:hAnsi="Times New Roman" w:cs="Times New Roman"/>
          <w:b/>
          <w:bCs/>
          <w:sz w:val="28"/>
          <w:szCs w:val="28"/>
        </w:rPr>
      </w:pPr>
    </w:p>
    <w:p w14:paraId="5DF187E2" w14:textId="251C83E2" w:rsidR="002A222E" w:rsidRPr="002A222E" w:rsidRDefault="002A222E" w:rsidP="002A222E">
      <w:pPr>
        <w:jc w:val="center"/>
        <w:rPr>
          <w:rFonts w:ascii="Times New Roman" w:hAnsi="Times New Roman" w:cs="Times New Roman"/>
          <w:b/>
          <w:bCs/>
          <w:sz w:val="28"/>
          <w:szCs w:val="28"/>
        </w:rPr>
      </w:pPr>
      <w:r w:rsidRPr="002A222E">
        <w:rPr>
          <w:rFonts w:ascii="Times New Roman" w:hAnsi="Times New Roman" w:cs="Times New Roman"/>
          <w:b/>
          <w:bCs/>
          <w:sz w:val="28"/>
          <w:szCs w:val="28"/>
        </w:rPr>
        <w:t>AT</w:t>
      </w:r>
      <w:r w:rsidR="00BF6D1D">
        <w:rPr>
          <w:rFonts w:ascii="Times New Roman" w:hAnsi="Times New Roman" w:cs="Times New Roman"/>
          <w:b/>
          <w:bCs/>
          <w:sz w:val="28"/>
          <w:szCs w:val="28"/>
        </w:rPr>
        <w:t>2</w:t>
      </w:r>
      <w:r w:rsidRPr="002A222E">
        <w:rPr>
          <w:rFonts w:ascii="Times New Roman" w:hAnsi="Times New Roman" w:cs="Times New Roman"/>
          <w:b/>
          <w:bCs/>
          <w:sz w:val="28"/>
          <w:szCs w:val="28"/>
        </w:rPr>
        <w:t>: Application-Based Questions</w:t>
      </w:r>
    </w:p>
    <w:p w14:paraId="15F6D9A6" w14:textId="77777777" w:rsidR="002A222E" w:rsidRPr="002A222E" w:rsidRDefault="002A222E" w:rsidP="002A222E">
      <w:pPr>
        <w:jc w:val="both"/>
        <w:rPr>
          <w:rFonts w:ascii="Times New Roman" w:hAnsi="Times New Roman" w:cs="Times New Roman"/>
          <w:b/>
          <w:bCs/>
        </w:rPr>
      </w:pPr>
    </w:p>
    <w:p w14:paraId="6C413FBE" w14:textId="72221C1D"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 xml:space="preserve">Topics: </w:t>
      </w:r>
      <w:r w:rsidRPr="002A222E">
        <w:rPr>
          <w:rFonts w:ascii="Times New Roman" w:hAnsi="Times New Roman" w:cs="Times New Roman"/>
        </w:rPr>
        <w:t>Network Security Fundamentals | Security Goals (CIA Triad) | Types of Network Threats |Introduction to Threat Intelligence Types of Threat Intelligence (Strategic, Tactical, perational) — Threat Intelligence Lifecycle — Applications in IT Industry</w:t>
      </w:r>
    </w:p>
    <w:p w14:paraId="1E375556"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 xml:space="preserve">CO1: </w:t>
      </w:r>
      <w:r w:rsidRPr="002A222E">
        <w:rPr>
          <w:rFonts w:ascii="Times New Roman" w:hAnsi="Times New Roman" w:cs="Times New Roman"/>
        </w:rPr>
        <w:t>Interpret security principles, network threats, and the role of threat intelligence in</w:t>
      </w:r>
    </w:p>
    <w:p w14:paraId="4BD17AB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cybersecurity.</w:t>
      </w:r>
    </w:p>
    <w:p w14:paraId="3E5D9A58" w14:textId="77777777" w:rsidR="002A222E" w:rsidRPr="002A222E" w:rsidRDefault="002A222E" w:rsidP="002A222E">
      <w:pPr>
        <w:jc w:val="both"/>
        <w:rPr>
          <w:rFonts w:ascii="Times New Roman" w:hAnsi="Times New Roman" w:cs="Times New Roman"/>
          <w:b/>
          <w:bCs/>
        </w:rPr>
      </w:pPr>
    </w:p>
    <w:p w14:paraId="27F6EFF9" w14:textId="618B8F05"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 xml:space="preserve">Dr.V.Parthipan </w:t>
      </w:r>
      <w:r>
        <w:rPr>
          <w:rFonts w:ascii="Times New Roman" w:hAnsi="Times New Roman" w:cs="Times New Roman"/>
          <w:b/>
          <w:bCs/>
        </w:rPr>
        <w:t xml:space="preserve">                                                                                                           </w:t>
      </w:r>
      <w:r w:rsidRPr="002A222E">
        <w:rPr>
          <w:rFonts w:ascii="Times New Roman" w:hAnsi="Times New Roman" w:cs="Times New Roman"/>
          <w:b/>
          <w:bCs/>
        </w:rPr>
        <w:t>Total: 50</w:t>
      </w:r>
    </w:p>
    <w:p w14:paraId="4760DA4E" w14:textId="1570BD57" w:rsidR="002A222E" w:rsidRDefault="002A222E" w:rsidP="002A222E">
      <w:pPr>
        <w:jc w:val="both"/>
        <w:rPr>
          <w:rFonts w:ascii="Times New Roman" w:hAnsi="Times New Roman" w:cs="Times New Roman"/>
        </w:rPr>
      </w:pPr>
      <w:r w:rsidRPr="002A222E">
        <w:rPr>
          <w:rFonts w:ascii="Times New Roman" w:hAnsi="Times New Roman" w:cs="Times New Roman"/>
          <w:b/>
          <w:bCs/>
        </w:rPr>
        <w:t>Student Name :</w:t>
      </w:r>
      <w:r w:rsidRPr="002A222E">
        <w:rPr>
          <w:rFonts w:ascii="Times New Roman" w:hAnsi="Times New Roman" w:cs="Times New Roman"/>
        </w:rPr>
        <w:t xml:space="preserve"> V. Teja Sree</w:t>
      </w:r>
      <w:r>
        <w:rPr>
          <w:rFonts w:ascii="Times New Roman" w:hAnsi="Times New Roman" w:cs="Times New Roman"/>
          <w:b/>
          <w:bCs/>
        </w:rPr>
        <w:t xml:space="preserve">                                                           </w:t>
      </w:r>
      <w:r w:rsidRPr="002A222E">
        <w:rPr>
          <w:rFonts w:ascii="Times New Roman" w:hAnsi="Times New Roman" w:cs="Times New Roman"/>
          <w:b/>
          <w:bCs/>
        </w:rPr>
        <w:t>Register number:</w:t>
      </w:r>
      <w:r>
        <w:rPr>
          <w:rFonts w:ascii="Times New Roman" w:hAnsi="Times New Roman" w:cs="Times New Roman"/>
          <w:b/>
          <w:bCs/>
        </w:rPr>
        <w:t xml:space="preserve"> </w:t>
      </w:r>
      <w:r w:rsidRPr="002A222E">
        <w:rPr>
          <w:rFonts w:ascii="Times New Roman" w:hAnsi="Times New Roman" w:cs="Times New Roman"/>
        </w:rPr>
        <w:t>192411211</w:t>
      </w:r>
    </w:p>
    <w:p w14:paraId="5724B2E5" w14:textId="77777777" w:rsidR="002A222E" w:rsidRPr="002A222E" w:rsidRDefault="002A222E" w:rsidP="002A222E">
      <w:pPr>
        <w:jc w:val="both"/>
        <w:rPr>
          <w:rFonts w:ascii="Times New Roman" w:hAnsi="Times New Roman" w:cs="Times New Roman"/>
          <w:b/>
          <w:bCs/>
        </w:rPr>
      </w:pPr>
    </w:p>
    <w:p w14:paraId="493D5E9B" w14:textId="35EFDC39"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Code of Conduct:</w:t>
      </w:r>
    </w:p>
    <w:p w14:paraId="0F46370F" w14:textId="2B0C474B"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I  </w:t>
      </w:r>
      <w:r w:rsidRPr="002A222E">
        <w:rPr>
          <w:rFonts w:ascii="Times New Roman" w:hAnsi="Times New Roman" w:cs="Times New Roman"/>
          <w:u w:val="single"/>
        </w:rPr>
        <w:t>V. Teja Sree (192411211)</w:t>
      </w:r>
      <w:r w:rsidRPr="002A222E">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2A222E">
        <w:rPr>
          <w:rFonts w:ascii="Times New Roman" w:hAnsi="Times New Roman" w:cs="Times New Roman"/>
        </w:rPr>
        <w:t>and that I have adhered to the guidelines specified for this assessment. I understand that</w:t>
      </w:r>
      <w:r>
        <w:rPr>
          <w:rFonts w:ascii="Times New Roman" w:hAnsi="Times New Roman" w:cs="Times New Roman"/>
        </w:rPr>
        <w:t xml:space="preserve"> </w:t>
      </w:r>
      <w:r w:rsidRPr="002A222E">
        <w:rPr>
          <w:rFonts w:ascii="Times New Roman" w:hAnsi="Times New Roman" w:cs="Times New Roman"/>
        </w:rPr>
        <w:t>any violation of academic integrity rules will result in disciplinary action.</w:t>
      </w:r>
    </w:p>
    <w:p w14:paraId="13BAFC8A" w14:textId="77777777" w:rsidR="002A222E" w:rsidRPr="002A222E" w:rsidRDefault="002A222E" w:rsidP="002A222E">
      <w:pPr>
        <w:jc w:val="both"/>
        <w:rPr>
          <w:rFonts w:ascii="Times New Roman" w:hAnsi="Times New Roman" w:cs="Times New Roman"/>
          <w:b/>
          <w:bCs/>
        </w:rPr>
      </w:pPr>
    </w:p>
    <w:p w14:paraId="32C96DA9" w14:textId="77777777" w:rsidR="002A222E" w:rsidRDefault="002A222E" w:rsidP="002A222E">
      <w:pPr>
        <w:jc w:val="both"/>
        <w:rPr>
          <w:rFonts w:ascii="Times New Roman" w:hAnsi="Times New Roman" w:cs="Times New Roman"/>
          <w:b/>
          <w:bCs/>
        </w:rPr>
      </w:pPr>
      <w:r w:rsidRPr="002A222E">
        <w:rPr>
          <w:rFonts w:ascii="Times New Roman" w:hAnsi="Times New Roman" w:cs="Times New Roman"/>
          <w:b/>
          <w:bCs/>
        </w:rPr>
        <w:t>Signature of the student</w:t>
      </w:r>
    </w:p>
    <w:p w14:paraId="092835A8" w14:textId="2FF5820B" w:rsidR="002A222E" w:rsidRDefault="002A222E" w:rsidP="002A222E">
      <w:pPr>
        <w:jc w:val="both"/>
        <w:rPr>
          <w:rFonts w:ascii="Times New Roman" w:hAnsi="Times New Roman" w:cs="Times New Roman"/>
          <w:b/>
          <w:bCs/>
        </w:rPr>
      </w:pPr>
      <w:r w:rsidRPr="00B31545">
        <w:rPr>
          <w:rFonts w:ascii="Times New Roman" w:hAnsi="Times New Roman" w:cs="Times New Roman"/>
          <w:b/>
          <w:bCs/>
          <w:i/>
          <w:iCs/>
          <w:noProof/>
          <w:color w:val="000000" w:themeColor="text1"/>
        </w:rPr>
        <w:drawing>
          <wp:inline distT="0" distB="0" distL="0" distR="0" wp14:anchorId="788AB509" wp14:editId="7C5020B0">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5"/>
                    <a:stretch>
                      <a:fillRect/>
                    </a:stretch>
                  </pic:blipFill>
                  <pic:spPr>
                    <a:xfrm>
                      <a:off x="0" y="0"/>
                      <a:ext cx="1611578" cy="936213"/>
                    </a:xfrm>
                    <a:prstGeom prst="rect">
                      <a:avLst/>
                    </a:prstGeom>
                  </pic:spPr>
                </pic:pic>
              </a:graphicData>
            </a:graphic>
          </wp:inline>
        </w:drawing>
      </w:r>
    </w:p>
    <w:p w14:paraId="024844BB" w14:textId="77777777" w:rsidR="002A222E" w:rsidRDefault="002A222E" w:rsidP="002A222E">
      <w:pPr>
        <w:jc w:val="both"/>
        <w:rPr>
          <w:rFonts w:ascii="Times New Roman" w:hAnsi="Times New Roman" w:cs="Times New Roman"/>
          <w:b/>
          <w:bCs/>
        </w:rPr>
      </w:pPr>
    </w:p>
    <w:p w14:paraId="6388FB40" w14:textId="77777777" w:rsidR="002A222E" w:rsidRDefault="002A222E" w:rsidP="002A222E">
      <w:pPr>
        <w:jc w:val="both"/>
        <w:rPr>
          <w:rFonts w:ascii="Times New Roman" w:hAnsi="Times New Roman" w:cs="Times New Roman"/>
          <w:b/>
          <w:bCs/>
        </w:rPr>
      </w:pPr>
    </w:p>
    <w:p w14:paraId="57125EE9" w14:textId="77777777" w:rsidR="002A222E" w:rsidRDefault="002A222E" w:rsidP="002A222E">
      <w:pPr>
        <w:jc w:val="both"/>
        <w:rPr>
          <w:rFonts w:ascii="Times New Roman" w:hAnsi="Times New Roman" w:cs="Times New Roman"/>
          <w:b/>
          <w:bCs/>
        </w:rPr>
      </w:pPr>
    </w:p>
    <w:p w14:paraId="224C3E3F" w14:textId="77777777" w:rsidR="002A222E" w:rsidRDefault="002A222E" w:rsidP="002A222E">
      <w:pPr>
        <w:jc w:val="both"/>
        <w:rPr>
          <w:rFonts w:ascii="Times New Roman" w:hAnsi="Times New Roman" w:cs="Times New Roman"/>
          <w:b/>
          <w:bCs/>
        </w:rPr>
      </w:pPr>
    </w:p>
    <w:p w14:paraId="36C9F051" w14:textId="77777777" w:rsidR="002A222E" w:rsidRDefault="002A222E" w:rsidP="002A222E">
      <w:pPr>
        <w:jc w:val="both"/>
        <w:rPr>
          <w:rFonts w:ascii="Times New Roman" w:hAnsi="Times New Roman" w:cs="Times New Roman"/>
          <w:b/>
          <w:bCs/>
        </w:rPr>
      </w:pPr>
    </w:p>
    <w:p w14:paraId="53FA956D" w14:textId="77777777" w:rsidR="002A222E" w:rsidRDefault="002A222E" w:rsidP="002A222E">
      <w:pPr>
        <w:jc w:val="both"/>
        <w:rPr>
          <w:rFonts w:ascii="Times New Roman" w:hAnsi="Times New Roman" w:cs="Times New Roman"/>
          <w:b/>
          <w:bCs/>
        </w:rPr>
      </w:pPr>
    </w:p>
    <w:p w14:paraId="64B6A741" w14:textId="77777777" w:rsidR="002A222E" w:rsidRDefault="002A222E" w:rsidP="002A222E">
      <w:pPr>
        <w:jc w:val="both"/>
        <w:rPr>
          <w:rFonts w:ascii="Times New Roman" w:hAnsi="Times New Roman" w:cs="Times New Roman"/>
          <w:b/>
          <w:bCs/>
        </w:rPr>
      </w:pPr>
    </w:p>
    <w:p w14:paraId="54CCD2A7" w14:textId="77777777" w:rsidR="002A222E" w:rsidRDefault="002A222E" w:rsidP="002A222E">
      <w:pPr>
        <w:jc w:val="both"/>
        <w:rPr>
          <w:rFonts w:ascii="Times New Roman" w:hAnsi="Times New Roman" w:cs="Times New Roman"/>
          <w:b/>
          <w:bCs/>
        </w:rPr>
      </w:pPr>
    </w:p>
    <w:p w14:paraId="1375F273" w14:textId="77777777" w:rsidR="002A222E" w:rsidRDefault="002A222E" w:rsidP="002A222E">
      <w:pPr>
        <w:jc w:val="both"/>
        <w:rPr>
          <w:rFonts w:ascii="Times New Roman" w:hAnsi="Times New Roman" w:cs="Times New Roman"/>
          <w:b/>
          <w:bCs/>
        </w:rPr>
      </w:pPr>
    </w:p>
    <w:p w14:paraId="51C08CBF" w14:textId="77777777" w:rsidR="002A222E" w:rsidRDefault="002A222E" w:rsidP="002A222E">
      <w:pPr>
        <w:jc w:val="both"/>
        <w:rPr>
          <w:rFonts w:ascii="Times New Roman" w:hAnsi="Times New Roman" w:cs="Times New Roman"/>
          <w:b/>
          <w:bCs/>
        </w:rPr>
      </w:pPr>
    </w:p>
    <w:p w14:paraId="6F2A46C5" w14:textId="77777777" w:rsidR="002A222E" w:rsidRDefault="002A222E" w:rsidP="002A222E">
      <w:pPr>
        <w:jc w:val="both"/>
        <w:rPr>
          <w:rFonts w:ascii="Times New Roman" w:hAnsi="Times New Roman" w:cs="Times New Roman"/>
          <w:b/>
          <w:bCs/>
        </w:rPr>
      </w:pPr>
    </w:p>
    <w:p w14:paraId="55D321C1" w14:textId="7BCD155E"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Q1.</w:t>
      </w:r>
      <w:r>
        <w:rPr>
          <w:rFonts w:ascii="Times New Roman" w:hAnsi="Times New Roman" w:cs="Times New Roman"/>
          <w:b/>
          <w:bCs/>
        </w:rPr>
        <w:t xml:space="preserve"> </w:t>
      </w:r>
      <w:r w:rsidRPr="002A222E">
        <w:rPr>
          <w:rFonts w:ascii="Times New Roman" w:hAnsi="Times New Roman" w:cs="Times New Roman"/>
          <w:b/>
          <w:bCs/>
        </w:rPr>
        <w:t>CIA Triad — Scenario Identification (5 marks)</w:t>
      </w:r>
    </w:p>
    <w:p w14:paraId="28031DA7" w14:textId="798BF8FE"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Question:</w:t>
      </w:r>
      <w:r>
        <w:rPr>
          <w:rFonts w:ascii="Times New Roman" w:hAnsi="Times New Roman" w:cs="Times New Roman"/>
          <w:b/>
          <w:bCs/>
        </w:rPr>
        <w:t xml:space="preserve"> </w:t>
      </w:r>
      <w:r w:rsidRPr="002A222E">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r>
        <w:rPr>
          <w:rFonts w:ascii="Times New Roman" w:hAnsi="Times New Roman" w:cs="Times New Roman"/>
          <w:b/>
          <w:bCs/>
        </w:rPr>
        <w:t xml:space="preserve"> </w:t>
      </w:r>
    </w:p>
    <w:p w14:paraId="6BBC2E6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Scenario:</w:t>
      </w:r>
      <w:r w:rsidRPr="002A222E">
        <w:rPr>
          <w:rFonts w:ascii="Times New Roman" w:hAnsi="Times New Roman" w:cs="Times New Roman"/>
        </w:rPr>
        <w:t xml:space="preserve"> The site stays online, but an attacker with database write access silently changed product prices.</w:t>
      </w:r>
    </w:p>
    <w:p w14:paraId="2D4DC91E"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Principle violated: INTEGRITY (primary).</w:t>
      </w:r>
    </w:p>
    <w:tbl>
      <w:tblPr>
        <w:tblStyle w:val="TableGrid"/>
        <w:tblW w:w="0" w:type="auto"/>
        <w:tblLook w:val="04A0" w:firstRow="1" w:lastRow="0" w:firstColumn="1" w:lastColumn="0" w:noHBand="0" w:noVBand="1"/>
      </w:tblPr>
      <w:tblGrid>
        <w:gridCol w:w="1670"/>
        <w:gridCol w:w="2302"/>
        <w:gridCol w:w="5044"/>
      </w:tblGrid>
      <w:tr w:rsidR="002A222E" w:rsidRPr="002A222E" w14:paraId="140AFDF0" w14:textId="77777777" w:rsidTr="002A222E">
        <w:tc>
          <w:tcPr>
            <w:tcW w:w="0" w:type="auto"/>
            <w:hideMark/>
          </w:tcPr>
          <w:p w14:paraId="1C293C5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CIA principle</w:t>
            </w:r>
          </w:p>
        </w:tc>
        <w:tc>
          <w:tcPr>
            <w:tcW w:w="0" w:type="auto"/>
            <w:hideMark/>
          </w:tcPr>
          <w:p w14:paraId="74FBE70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Status</w:t>
            </w:r>
          </w:p>
        </w:tc>
        <w:tc>
          <w:tcPr>
            <w:tcW w:w="0" w:type="auto"/>
            <w:hideMark/>
          </w:tcPr>
          <w:p w14:paraId="7EDA3407"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Reason</w:t>
            </w:r>
          </w:p>
        </w:tc>
      </w:tr>
      <w:tr w:rsidR="002A222E" w:rsidRPr="002A222E" w14:paraId="556014C7" w14:textId="77777777" w:rsidTr="002A222E">
        <w:tc>
          <w:tcPr>
            <w:tcW w:w="0" w:type="auto"/>
            <w:hideMark/>
          </w:tcPr>
          <w:p w14:paraId="04BC8A6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c>
          <w:tcPr>
            <w:tcW w:w="0" w:type="auto"/>
            <w:hideMark/>
          </w:tcPr>
          <w:p w14:paraId="5015427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Not shown to be breached</w:t>
            </w:r>
          </w:p>
        </w:tc>
        <w:tc>
          <w:tcPr>
            <w:tcW w:w="0" w:type="auto"/>
            <w:hideMark/>
          </w:tcPr>
          <w:p w14:paraId="5AA3B4E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Only write access is described; no data disclosure is mentioned</w:t>
            </w:r>
          </w:p>
        </w:tc>
      </w:tr>
      <w:tr w:rsidR="002A222E" w:rsidRPr="002A222E" w14:paraId="2261FDE3" w14:textId="77777777" w:rsidTr="002A222E">
        <w:tc>
          <w:tcPr>
            <w:tcW w:w="0" w:type="auto"/>
            <w:hideMark/>
          </w:tcPr>
          <w:p w14:paraId="6209F0B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Integrity</w:t>
            </w:r>
          </w:p>
        </w:tc>
        <w:tc>
          <w:tcPr>
            <w:tcW w:w="0" w:type="auto"/>
            <w:hideMark/>
          </w:tcPr>
          <w:p w14:paraId="326518F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Violated</w:t>
            </w:r>
          </w:p>
        </w:tc>
        <w:tc>
          <w:tcPr>
            <w:tcW w:w="0" w:type="auto"/>
            <w:hideMark/>
          </w:tcPr>
          <w:p w14:paraId="6B7C80B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Prices were changed by an unauthorized party</w:t>
            </w:r>
          </w:p>
        </w:tc>
      </w:tr>
      <w:tr w:rsidR="002A222E" w:rsidRPr="002A222E" w14:paraId="5158C594" w14:textId="77777777" w:rsidTr="002A222E">
        <w:tc>
          <w:tcPr>
            <w:tcW w:w="0" w:type="auto"/>
            <w:hideMark/>
          </w:tcPr>
          <w:p w14:paraId="2455C36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Availability</w:t>
            </w:r>
          </w:p>
        </w:tc>
        <w:tc>
          <w:tcPr>
            <w:tcW w:w="0" w:type="auto"/>
            <w:hideMark/>
          </w:tcPr>
          <w:p w14:paraId="093653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Not violated</w:t>
            </w:r>
          </w:p>
        </w:tc>
        <w:tc>
          <w:tcPr>
            <w:tcW w:w="0" w:type="auto"/>
            <w:hideMark/>
          </w:tcPr>
          <w:p w14:paraId="04371CC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Site stayed online with no downtime</w:t>
            </w:r>
          </w:p>
        </w:tc>
      </w:tr>
    </w:tbl>
    <w:p w14:paraId="55A0A830"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w:t>
      </w:r>
    </w:p>
    <w:p w14:paraId="0F612915"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Integrity</w:t>
      </w:r>
      <w:r w:rsidRPr="002A222E">
        <w:rPr>
          <w:rFonts w:ascii="Times New Roman" w:hAnsi="Times New Roman" w:cs="Times New Roman"/>
        </w:rPr>
        <w:t xml:space="preserve"> means data stays accurate, complete and changed only by authorized parties. Here, prices were modified by an unauthorized party. The data is now untrustworthy, so integrity is broken.</w:t>
      </w:r>
    </w:p>
    <w:p w14:paraId="1D71D6D5"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Availability is NOT violated.</w:t>
      </w:r>
      <w:r w:rsidRPr="002A222E">
        <w:rPr>
          <w:rFonts w:ascii="Times New Roman" w:hAnsi="Times New Roman" w:cs="Times New Roman"/>
        </w:rPr>
        <w:t xml:space="preserve"> The site remained fully online and no downtime occurred, so legitimate users could still reach the service.</w:t>
      </w:r>
    </w:p>
    <w:p w14:paraId="334B78CE" w14:textId="77777777" w:rsidR="002A222E" w:rsidRPr="002A222E" w:rsidRDefault="002A222E" w:rsidP="002A222E">
      <w:pPr>
        <w:numPr>
          <w:ilvl w:val="0"/>
          <w:numId w:val="1"/>
        </w:numPr>
        <w:jc w:val="both"/>
        <w:rPr>
          <w:rFonts w:ascii="Times New Roman" w:hAnsi="Times New Roman" w:cs="Times New Roman"/>
        </w:rPr>
      </w:pPr>
      <w:r w:rsidRPr="002A222E">
        <w:rPr>
          <w:rFonts w:ascii="Times New Roman" w:hAnsi="Times New Roman" w:cs="Times New Roman"/>
          <w:b/>
          <w:bCs/>
        </w:rPr>
        <w:t>Confidentiality:</w:t>
      </w:r>
      <w:r w:rsidRPr="002A222E">
        <w:rPr>
          <w:rFonts w:ascii="Times New Roman" w:hAnsi="Times New Roman" w:cs="Times New Roman"/>
        </w:rPr>
        <w:t xml:space="preserve"> the scenario describes write access and tampering only, with no mention of data being read or leaked. So confidentiality is not demonstrably violated, although unauthorized database access means it is at risk and should be investigated through log review.</w:t>
      </w:r>
    </w:p>
    <w:p w14:paraId="71663EF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Business impact:</w:t>
      </w:r>
      <w:r w:rsidRPr="002A222E">
        <w:rPr>
          <w:rFonts w:ascii="Times New Roman" w:hAnsi="Times New Roman" w:cs="Times New Roman"/>
        </w:rPr>
        <w:t xml:space="preserve"> wrong prices cause revenue loss, customer disputes, and loss of trust, even though the site never went down.</w:t>
      </w:r>
    </w:p>
    <w:p w14:paraId="7A8B6D0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Recommended controls:</w:t>
      </w:r>
      <w:r w:rsidRPr="002A222E">
        <w:rPr>
          <w:rFonts w:ascii="Times New Roman" w:hAnsi="Times New Roman" w:cs="Times New Roman"/>
        </w:rPr>
        <w:t xml:space="preserve"> least-privilege database accounts, multi-factor authentication for admin access, change auditing and database activity monitoring, hashing or checksums on critical records, and regular integrity checks and backups.</w:t>
      </w:r>
    </w:p>
    <w:p w14:paraId="51E2FFA9"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Conclusion:</w:t>
      </w:r>
      <w:r w:rsidRPr="002A222E">
        <w:rPr>
          <w:rFonts w:ascii="Times New Roman" w:hAnsi="Times New Roman" w:cs="Times New Roman"/>
        </w:rPr>
        <w:t xml:space="preserve"> Integrity is violated. Availability is intact. Confidentiality is not shown to be breached but is a potential concern.</w:t>
      </w:r>
    </w:p>
    <w:p w14:paraId="405CEDC9" w14:textId="77777777" w:rsidR="002A222E" w:rsidRDefault="002A222E" w:rsidP="002A222E">
      <w:pPr>
        <w:jc w:val="both"/>
        <w:rPr>
          <w:rFonts w:ascii="Times New Roman" w:hAnsi="Times New Roman" w:cs="Times New Roman"/>
        </w:rPr>
      </w:pPr>
    </w:p>
    <w:p w14:paraId="50F09D73" w14:textId="77777777" w:rsidR="002A222E" w:rsidRDefault="002A222E" w:rsidP="002A222E">
      <w:pPr>
        <w:jc w:val="both"/>
        <w:rPr>
          <w:rFonts w:ascii="Times New Roman" w:hAnsi="Times New Roman" w:cs="Times New Roman"/>
        </w:rPr>
      </w:pPr>
    </w:p>
    <w:p w14:paraId="43BAEF81" w14:textId="481B0DE3"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lastRenderedPageBreak/>
        <w:t>Q2. Risk Quantification – SLE and ALE (10 marks)</w:t>
      </w:r>
    </w:p>
    <w:p w14:paraId="75830D8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 company's customer database is valued at $50,000. A breach would destroy or corrupt 40% of its value (Exposure Factor). Historical data shows this type of breach occurs about twice a year (ARO = 2). Calculate the Single Loss Expectancy (SLE) and the Annualized Loss Expectancy (ALE). Show all formulas used.</w:t>
      </w:r>
    </w:p>
    <w:p w14:paraId="3FAB53A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Given</w:t>
      </w:r>
    </w:p>
    <w:p w14:paraId="2AB421EE"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Asset Value (AV) = $50,000</w:t>
      </w:r>
    </w:p>
    <w:p w14:paraId="5B866427"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Exposure Factor (EF) = 40% = 0.40</w:t>
      </w:r>
    </w:p>
    <w:p w14:paraId="4DBD0AF4" w14:textId="77777777" w:rsidR="002A222E" w:rsidRPr="002A222E" w:rsidRDefault="002A222E" w:rsidP="002A222E">
      <w:pPr>
        <w:numPr>
          <w:ilvl w:val="0"/>
          <w:numId w:val="2"/>
        </w:numPr>
        <w:jc w:val="both"/>
        <w:rPr>
          <w:rFonts w:ascii="Times New Roman" w:hAnsi="Times New Roman" w:cs="Times New Roman"/>
        </w:rPr>
      </w:pPr>
      <w:r w:rsidRPr="002A222E">
        <w:rPr>
          <w:rFonts w:ascii="Times New Roman" w:hAnsi="Times New Roman" w:cs="Times New Roman"/>
        </w:rPr>
        <w:t>Annualized Rate of Occurrence (ARO) = 2 per year</w:t>
      </w:r>
    </w:p>
    <w:p w14:paraId="685A03D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Formulas</w:t>
      </w:r>
    </w:p>
    <w:p w14:paraId="60530B3A" w14:textId="77777777" w:rsidR="002A222E" w:rsidRPr="002A222E" w:rsidRDefault="002A222E" w:rsidP="002A222E">
      <w:pPr>
        <w:numPr>
          <w:ilvl w:val="0"/>
          <w:numId w:val="3"/>
        </w:numPr>
        <w:jc w:val="both"/>
        <w:rPr>
          <w:rFonts w:ascii="Times New Roman" w:hAnsi="Times New Roman" w:cs="Times New Roman"/>
        </w:rPr>
      </w:pPr>
      <w:r w:rsidRPr="002A222E">
        <w:rPr>
          <w:rFonts w:ascii="Times New Roman" w:hAnsi="Times New Roman" w:cs="Times New Roman"/>
        </w:rPr>
        <w:t>SLE = AV × EF</w:t>
      </w:r>
    </w:p>
    <w:p w14:paraId="6CE29705" w14:textId="77777777" w:rsidR="002A222E" w:rsidRPr="002A222E" w:rsidRDefault="002A222E" w:rsidP="002A222E">
      <w:pPr>
        <w:numPr>
          <w:ilvl w:val="0"/>
          <w:numId w:val="3"/>
        </w:numPr>
        <w:jc w:val="both"/>
        <w:rPr>
          <w:rFonts w:ascii="Times New Roman" w:hAnsi="Times New Roman" w:cs="Times New Roman"/>
        </w:rPr>
      </w:pPr>
      <w:r w:rsidRPr="002A222E">
        <w:rPr>
          <w:rFonts w:ascii="Times New Roman" w:hAnsi="Times New Roman" w:cs="Times New Roman"/>
        </w:rPr>
        <w:t>ALE = SLE × ARO</w:t>
      </w:r>
    </w:p>
    <w:p w14:paraId="4BC88AAF"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1: Single Loss Expectancy</w:t>
      </w:r>
    </w:p>
    <w:p w14:paraId="677D3CC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SLE = 50,000 × 0.40 = </w:t>
      </w:r>
      <w:r w:rsidRPr="002A222E">
        <w:rPr>
          <w:rFonts w:ascii="Times New Roman" w:hAnsi="Times New Roman" w:cs="Times New Roman"/>
          <w:b/>
          <w:bCs/>
        </w:rPr>
        <w:t>$20,000</w:t>
      </w:r>
      <w:r w:rsidRPr="002A222E">
        <w:rPr>
          <w:rFonts w:ascii="Times New Roman" w:hAnsi="Times New Roman" w:cs="Times New Roman"/>
        </w:rPr>
        <w:t xml:space="preserve"> per incident</w:t>
      </w:r>
    </w:p>
    <w:p w14:paraId="4A90A881"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2: Annualized Loss Expectancy</w:t>
      </w:r>
    </w:p>
    <w:p w14:paraId="2A9D486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ALE = 20,000 × 2 = </w:t>
      </w:r>
      <w:r w:rsidRPr="002A222E">
        <w:rPr>
          <w:rFonts w:ascii="Times New Roman" w:hAnsi="Times New Roman" w:cs="Times New Roman"/>
          <w:b/>
          <w:bCs/>
        </w:rPr>
        <w:t>$40,000</w:t>
      </w:r>
      <w:r w:rsidRPr="002A222E">
        <w:rPr>
          <w:rFonts w:ascii="Times New Roman" w:hAnsi="Times New Roman" w:cs="Times New Roman"/>
        </w:rPr>
        <w:t xml:space="preserve"> per year</w:t>
      </w:r>
    </w:p>
    <w:tbl>
      <w:tblPr>
        <w:tblStyle w:val="TableGrid"/>
        <w:tblW w:w="0" w:type="auto"/>
        <w:tblLook w:val="04A0" w:firstRow="1" w:lastRow="0" w:firstColumn="1" w:lastColumn="0" w:noHBand="0" w:noVBand="1"/>
      </w:tblPr>
      <w:tblGrid>
        <w:gridCol w:w="909"/>
        <w:gridCol w:w="1392"/>
        <w:gridCol w:w="1552"/>
        <w:gridCol w:w="996"/>
      </w:tblGrid>
      <w:tr w:rsidR="002A222E" w:rsidRPr="002A222E" w14:paraId="53F7E174" w14:textId="77777777" w:rsidTr="002A222E">
        <w:tc>
          <w:tcPr>
            <w:tcW w:w="0" w:type="auto"/>
            <w:hideMark/>
          </w:tcPr>
          <w:p w14:paraId="6EEECA8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Metric</w:t>
            </w:r>
          </w:p>
        </w:tc>
        <w:tc>
          <w:tcPr>
            <w:tcW w:w="0" w:type="auto"/>
            <w:hideMark/>
          </w:tcPr>
          <w:p w14:paraId="59DD0266"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Formula</w:t>
            </w:r>
          </w:p>
        </w:tc>
        <w:tc>
          <w:tcPr>
            <w:tcW w:w="0" w:type="auto"/>
            <w:hideMark/>
          </w:tcPr>
          <w:p w14:paraId="0EB1DD0C"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Calculation</w:t>
            </w:r>
          </w:p>
        </w:tc>
        <w:tc>
          <w:tcPr>
            <w:tcW w:w="0" w:type="auto"/>
            <w:hideMark/>
          </w:tcPr>
          <w:p w14:paraId="5879CE9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Result</w:t>
            </w:r>
          </w:p>
        </w:tc>
      </w:tr>
      <w:tr w:rsidR="002A222E" w:rsidRPr="002A222E" w14:paraId="2751511D" w14:textId="77777777" w:rsidTr="002A222E">
        <w:tc>
          <w:tcPr>
            <w:tcW w:w="0" w:type="auto"/>
            <w:hideMark/>
          </w:tcPr>
          <w:p w14:paraId="6791147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SLE</w:t>
            </w:r>
          </w:p>
        </w:tc>
        <w:tc>
          <w:tcPr>
            <w:tcW w:w="0" w:type="auto"/>
            <w:hideMark/>
          </w:tcPr>
          <w:p w14:paraId="43CB776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AV × EF</w:t>
            </w:r>
          </w:p>
        </w:tc>
        <w:tc>
          <w:tcPr>
            <w:tcW w:w="0" w:type="auto"/>
            <w:hideMark/>
          </w:tcPr>
          <w:p w14:paraId="6FB026D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50,000 × 0.40</w:t>
            </w:r>
          </w:p>
        </w:tc>
        <w:tc>
          <w:tcPr>
            <w:tcW w:w="0" w:type="auto"/>
            <w:hideMark/>
          </w:tcPr>
          <w:p w14:paraId="53CE2AE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$20,000</w:t>
            </w:r>
          </w:p>
        </w:tc>
      </w:tr>
      <w:tr w:rsidR="002A222E" w:rsidRPr="002A222E" w14:paraId="448CBE82" w14:textId="77777777" w:rsidTr="002A222E">
        <w:tc>
          <w:tcPr>
            <w:tcW w:w="0" w:type="auto"/>
            <w:hideMark/>
          </w:tcPr>
          <w:p w14:paraId="75A193E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ALE</w:t>
            </w:r>
          </w:p>
        </w:tc>
        <w:tc>
          <w:tcPr>
            <w:tcW w:w="0" w:type="auto"/>
            <w:hideMark/>
          </w:tcPr>
          <w:p w14:paraId="52B42B5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SLE × ARO</w:t>
            </w:r>
          </w:p>
        </w:tc>
        <w:tc>
          <w:tcPr>
            <w:tcW w:w="0" w:type="auto"/>
            <w:hideMark/>
          </w:tcPr>
          <w:p w14:paraId="64EF460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20,000 × 2</w:t>
            </w:r>
          </w:p>
        </w:tc>
        <w:tc>
          <w:tcPr>
            <w:tcW w:w="0" w:type="auto"/>
            <w:hideMark/>
          </w:tcPr>
          <w:p w14:paraId="4A5F495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$40,000</w:t>
            </w:r>
          </w:p>
        </w:tc>
      </w:tr>
    </w:tbl>
    <w:p w14:paraId="66755465"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Interpretation:</w:t>
      </w:r>
      <w:r w:rsidRPr="002A222E">
        <w:rPr>
          <w:rFonts w:ascii="Times New Roman" w:hAnsi="Times New Roman" w:cs="Times New Roman"/>
        </w:rPr>
        <w:t xml:space="preserve"> The company can expect to lose about $40,000 every year from this breach type, which is 80% of the database's value. Any safeguard that costs less than the loss it prevents is financially justified. Safeguard value = (ALE before − ALE after) − annual cost of safeguard. For example, a control costing $10,000 per year that cuts ARO from 2 to 0.5 gives ALE after = $10,000, so the value is (40,000 − 10,000) − 10,000 = $20,000 net benefit.</w:t>
      </w:r>
    </w:p>
    <w:p w14:paraId="3E33985C" w14:textId="5F179F0C" w:rsidR="002A222E" w:rsidRPr="002A222E" w:rsidRDefault="002A222E" w:rsidP="002A222E">
      <w:pPr>
        <w:jc w:val="both"/>
        <w:rPr>
          <w:rFonts w:ascii="Times New Roman" w:hAnsi="Times New Roman" w:cs="Times New Roman"/>
        </w:rPr>
      </w:pPr>
    </w:p>
    <w:p w14:paraId="5C68C9F3"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Q3. Brute-Force Attack Time Estimation (10 marks)</w:t>
      </w:r>
    </w:p>
    <w:p w14:paraId="3B1868E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An 8-character password uses a 62-character set (a-z, A-Z, 0-9). An attacker's cracking rig tests 1 billion passwords per second. Calculate the size of the keyspace and the worst-case time required to exhaust it. Express your answer in hours.</w:t>
      </w:r>
    </w:p>
    <w:p w14:paraId="327C9EB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Given</w:t>
      </w:r>
    </w:p>
    <w:p w14:paraId="71E27D11"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t>Password length (L) = 8</w:t>
      </w:r>
    </w:p>
    <w:p w14:paraId="18E4EF29"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t>Character set size (N) = 62 (26 lowercase + 26 uppercase + 10 digits)</w:t>
      </w:r>
    </w:p>
    <w:p w14:paraId="21B7C6A5" w14:textId="77777777" w:rsidR="002A222E" w:rsidRPr="002A222E" w:rsidRDefault="002A222E" w:rsidP="002A222E">
      <w:pPr>
        <w:numPr>
          <w:ilvl w:val="0"/>
          <w:numId w:val="4"/>
        </w:numPr>
        <w:jc w:val="both"/>
        <w:rPr>
          <w:rFonts w:ascii="Times New Roman" w:hAnsi="Times New Roman" w:cs="Times New Roman"/>
        </w:rPr>
      </w:pPr>
      <w:r w:rsidRPr="002A222E">
        <w:rPr>
          <w:rFonts w:ascii="Times New Roman" w:hAnsi="Times New Roman" w:cs="Times New Roman"/>
        </w:rPr>
        <w:lastRenderedPageBreak/>
        <w:t>Attack speed = 1 billion guesses per second = 1 × 10⁹ per second</w:t>
      </w:r>
    </w:p>
    <w:p w14:paraId="224C7E1C"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1: Keyspace</w:t>
      </w:r>
    </w:p>
    <w:p w14:paraId="6B8ECDA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Keyspace = N^L = 62⁸</w:t>
      </w:r>
    </w:p>
    <w:p w14:paraId="6074D643"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62² = 3,844</w:t>
      </w:r>
    </w:p>
    <w:p w14:paraId="7D4CAA91"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62⁴ = 3,844² = 14,776,336</w:t>
      </w:r>
    </w:p>
    <w:p w14:paraId="013881E7" w14:textId="77777777" w:rsidR="002A222E" w:rsidRPr="002A222E" w:rsidRDefault="002A222E" w:rsidP="002A222E">
      <w:pPr>
        <w:numPr>
          <w:ilvl w:val="0"/>
          <w:numId w:val="5"/>
        </w:numPr>
        <w:jc w:val="both"/>
        <w:rPr>
          <w:rFonts w:ascii="Times New Roman" w:hAnsi="Times New Roman" w:cs="Times New Roman"/>
        </w:rPr>
      </w:pPr>
      <w:r w:rsidRPr="002A222E">
        <w:rPr>
          <w:rFonts w:ascii="Times New Roman" w:hAnsi="Times New Roman" w:cs="Times New Roman"/>
        </w:rPr>
        <w:t xml:space="preserve">62⁸ = 14,776,336² = </w:t>
      </w:r>
      <w:r w:rsidRPr="002A222E">
        <w:rPr>
          <w:rFonts w:ascii="Times New Roman" w:hAnsi="Times New Roman" w:cs="Times New Roman"/>
          <w:b/>
          <w:bCs/>
        </w:rPr>
        <w:t>218,340,105,584,896</w:t>
      </w:r>
      <w:r w:rsidRPr="002A222E">
        <w:rPr>
          <w:rFonts w:ascii="Times New Roman" w:hAnsi="Times New Roman" w:cs="Times New Roman"/>
        </w:rPr>
        <w:t xml:space="preserve"> (≈ 2.18 × 10¹⁴)</w:t>
      </w:r>
    </w:p>
    <w:p w14:paraId="6FDC2CE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2: Worst-case time in seconds</w:t>
      </w:r>
    </w:p>
    <w:p w14:paraId="6CB32CF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Time = Keyspace ÷ Rate = 218,340,105,584,896 ÷ 10⁹ ≈ </w:t>
      </w:r>
      <w:r w:rsidRPr="002A222E">
        <w:rPr>
          <w:rFonts w:ascii="Times New Roman" w:hAnsi="Times New Roman" w:cs="Times New Roman"/>
          <w:b/>
          <w:bCs/>
        </w:rPr>
        <w:t>218,340.1 seconds</w:t>
      </w:r>
    </w:p>
    <w:p w14:paraId="30D050E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Step 3: Convert to hours</w:t>
      </w:r>
    </w:p>
    <w:p w14:paraId="42BC73AD"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rPr>
        <w:t xml:space="preserve">Hours = 218,340.1 ÷ 3,600 ≈ </w:t>
      </w:r>
      <w:r w:rsidRPr="002A222E">
        <w:rPr>
          <w:rFonts w:ascii="Times New Roman" w:hAnsi="Times New Roman" w:cs="Times New Roman"/>
          <w:b/>
          <w:bCs/>
        </w:rPr>
        <w:t>60.65 hours</w:t>
      </w:r>
      <w:r w:rsidRPr="002A222E">
        <w:rPr>
          <w:rFonts w:ascii="Times New Roman" w:hAnsi="Times New Roman" w:cs="Times New Roman"/>
        </w:rPr>
        <w:t xml:space="preserve"> (about 2.53 days)</w:t>
      </w:r>
    </w:p>
    <w:p w14:paraId="52AE91CF"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Result</w:t>
      </w:r>
    </w:p>
    <w:tbl>
      <w:tblPr>
        <w:tblStyle w:val="TableGrid"/>
        <w:tblW w:w="0" w:type="auto"/>
        <w:tblLook w:val="04A0" w:firstRow="1" w:lastRow="0" w:firstColumn="1" w:lastColumn="0" w:noHBand="0" w:noVBand="1"/>
      </w:tblPr>
      <w:tblGrid>
        <w:gridCol w:w="2516"/>
        <w:gridCol w:w="2256"/>
      </w:tblGrid>
      <w:tr w:rsidR="002A222E" w:rsidRPr="002A222E" w14:paraId="0FBCBB31" w14:textId="77777777" w:rsidTr="002A222E">
        <w:tc>
          <w:tcPr>
            <w:tcW w:w="0" w:type="auto"/>
            <w:hideMark/>
          </w:tcPr>
          <w:p w14:paraId="0E1C8380"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Quantity</w:t>
            </w:r>
          </w:p>
        </w:tc>
        <w:tc>
          <w:tcPr>
            <w:tcW w:w="0" w:type="auto"/>
            <w:hideMark/>
          </w:tcPr>
          <w:p w14:paraId="76ED7C0B"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Value</w:t>
            </w:r>
          </w:p>
        </w:tc>
      </w:tr>
      <w:tr w:rsidR="002A222E" w:rsidRPr="002A222E" w14:paraId="4E2990D1" w14:textId="77777777" w:rsidTr="002A222E">
        <w:tc>
          <w:tcPr>
            <w:tcW w:w="0" w:type="auto"/>
            <w:hideMark/>
          </w:tcPr>
          <w:p w14:paraId="566610C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Keyspace</w:t>
            </w:r>
          </w:p>
        </w:tc>
        <w:tc>
          <w:tcPr>
            <w:tcW w:w="0" w:type="auto"/>
            <w:hideMark/>
          </w:tcPr>
          <w:p w14:paraId="249DA0A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218,340,105,584,896</w:t>
            </w:r>
          </w:p>
        </w:tc>
      </w:tr>
      <w:tr w:rsidR="002A222E" w:rsidRPr="002A222E" w14:paraId="38A934AB" w14:textId="77777777" w:rsidTr="002A222E">
        <w:tc>
          <w:tcPr>
            <w:tcW w:w="0" w:type="auto"/>
            <w:hideMark/>
          </w:tcPr>
          <w:p w14:paraId="2BA593D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Worst-case time</w:t>
            </w:r>
          </w:p>
        </w:tc>
        <w:tc>
          <w:tcPr>
            <w:tcW w:w="0" w:type="auto"/>
            <w:hideMark/>
          </w:tcPr>
          <w:p w14:paraId="0A24965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218,340 seconds</w:t>
            </w:r>
          </w:p>
        </w:tc>
      </w:tr>
      <w:tr w:rsidR="002A222E" w:rsidRPr="002A222E" w14:paraId="77E55E6C" w14:textId="77777777" w:rsidTr="002A222E">
        <w:tc>
          <w:tcPr>
            <w:tcW w:w="0" w:type="auto"/>
            <w:hideMark/>
          </w:tcPr>
          <w:p w14:paraId="4E56578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Worst-case time (hours)</w:t>
            </w:r>
          </w:p>
        </w:tc>
        <w:tc>
          <w:tcPr>
            <w:tcW w:w="0" w:type="auto"/>
            <w:hideMark/>
          </w:tcPr>
          <w:p w14:paraId="6168432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 60.65 hours</w:t>
            </w:r>
          </w:p>
        </w:tc>
      </w:tr>
    </w:tbl>
    <w:p w14:paraId="35644FF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Note:</w:t>
      </w:r>
      <w:r w:rsidRPr="002A222E">
        <w:rPr>
          <w:rFonts w:ascii="Times New Roman" w:hAnsi="Times New Roman" w:cs="Times New Roman"/>
        </w:rPr>
        <w:t xml:space="preserve"> Worst case means the correct password is the last one tried. On average the attacker finds it after searching half the keyspace, about 30.3 hours. Defences include longer passphrases (each extra character multiplies the keyspace by 62), salted slow hashing (bcrypt, Argon2), account lockout, and MFA.</w:t>
      </w:r>
    </w:p>
    <w:p w14:paraId="645CA4F3" w14:textId="283D8659" w:rsidR="002A222E" w:rsidRPr="002A222E" w:rsidRDefault="002A222E" w:rsidP="002A222E">
      <w:pPr>
        <w:jc w:val="both"/>
        <w:rPr>
          <w:rFonts w:ascii="Times New Roman" w:hAnsi="Times New Roman" w:cs="Times New Roman"/>
        </w:rPr>
      </w:pPr>
    </w:p>
    <w:p w14:paraId="5130DF89"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Q4. Risk Prioritization Matrix (10 marks)</w:t>
      </w:r>
    </w:p>
    <w:p w14:paraId="5AFC5BC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Given five threats rated on Likelihood (1-5) and Impact (1-5), compute the Risk Score (Likelihood × Impact) for each and rank them in order of patching/budget priority: (a) Ransomware – L4, I5; (b) Phishing – L5, I3; (c) Insider data theft – L2, I5; (d) DDoS – L3, I3; (e) Unpatched server exploit – L4, I4.</w:t>
      </w:r>
    </w:p>
    <w:p w14:paraId="1E59559B"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Formula:</w:t>
      </w:r>
      <w:r w:rsidRPr="002A222E">
        <w:rPr>
          <w:rFonts w:ascii="Times New Roman" w:hAnsi="Times New Roman" w:cs="Times New Roman"/>
        </w:rPr>
        <w:t xml:space="preserve"> Risk Score = Likelihood (L) × Impact (I)</w:t>
      </w:r>
    </w:p>
    <w:tbl>
      <w:tblPr>
        <w:tblStyle w:val="TableGrid"/>
        <w:tblW w:w="0" w:type="auto"/>
        <w:tblLook w:val="04A0" w:firstRow="1" w:lastRow="0" w:firstColumn="1" w:lastColumn="0" w:noHBand="0" w:noVBand="1"/>
      </w:tblPr>
      <w:tblGrid>
        <w:gridCol w:w="2955"/>
        <w:gridCol w:w="377"/>
        <w:gridCol w:w="336"/>
        <w:gridCol w:w="2029"/>
        <w:gridCol w:w="777"/>
        <w:gridCol w:w="1303"/>
      </w:tblGrid>
      <w:tr w:rsidR="002A222E" w:rsidRPr="002A222E" w14:paraId="7D84BAE5" w14:textId="77777777" w:rsidTr="002A222E">
        <w:tc>
          <w:tcPr>
            <w:tcW w:w="0" w:type="auto"/>
            <w:hideMark/>
          </w:tcPr>
          <w:p w14:paraId="6435E84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Threat</w:t>
            </w:r>
          </w:p>
        </w:tc>
        <w:tc>
          <w:tcPr>
            <w:tcW w:w="0" w:type="auto"/>
            <w:hideMark/>
          </w:tcPr>
          <w:p w14:paraId="031C1ABA"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L</w:t>
            </w:r>
          </w:p>
        </w:tc>
        <w:tc>
          <w:tcPr>
            <w:tcW w:w="0" w:type="auto"/>
            <w:hideMark/>
          </w:tcPr>
          <w:p w14:paraId="6839F083"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I</w:t>
            </w:r>
          </w:p>
        </w:tc>
        <w:tc>
          <w:tcPr>
            <w:tcW w:w="0" w:type="auto"/>
            <w:hideMark/>
          </w:tcPr>
          <w:p w14:paraId="11CCD27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Risk Score (L × I)</w:t>
            </w:r>
          </w:p>
        </w:tc>
        <w:tc>
          <w:tcPr>
            <w:tcW w:w="0" w:type="auto"/>
            <w:hideMark/>
          </w:tcPr>
          <w:p w14:paraId="79B32041"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Rank</w:t>
            </w:r>
          </w:p>
        </w:tc>
        <w:tc>
          <w:tcPr>
            <w:tcW w:w="0" w:type="auto"/>
            <w:hideMark/>
          </w:tcPr>
          <w:p w14:paraId="67E9559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Risk Level</w:t>
            </w:r>
          </w:p>
        </w:tc>
      </w:tr>
      <w:tr w:rsidR="002A222E" w:rsidRPr="002A222E" w14:paraId="6EC50C06" w14:textId="77777777" w:rsidTr="002A222E">
        <w:tc>
          <w:tcPr>
            <w:tcW w:w="0" w:type="auto"/>
            <w:hideMark/>
          </w:tcPr>
          <w:p w14:paraId="6802E2D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 Ransomware</w:t>
            </w:r>
          </w:p>
        </w:tc>
        <w:tc>
          <w:tcPr>
            <w:tcW w:w="0" w:type="auto"/>
            <w:hideMark/>
          </w:tcPr>
          <w:p w14:paraId="51C64C4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3F68C2F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310B632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4 × 5 = </w:t>
            </w:r>
            <w:r w:rsidRPr="002A222E">
              <w:rPr>
                <w:rFonts w:ascii="Times New Roman" w:hAnsi="Times New Roman" w:cs="Times New Roman"/>
                <w:b/>
                <w:bCs/>
              </w:rPr>
              <w:t>20</w:t>
            </w:r>
          </w:p>
        </w:tc>
        <w:tc>
          <w:tcPr>
            <w:tcW w:w="0" w:type="auto"/>
            <w:hideMark/>
          </w:tcPr>
          <w:p w14:paraId="1CE7B393"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1</w:t>
            </w:r>
          </w:p>
        </w:tc>
        <w:tc>
          <w:tcPr>
            <w:tcW w:w="0" w:type="auto"/>
            <w:hideMark/>
          </w:tcPr>
          <w:p w14:paraId="7FE0D12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Critical</w:t>
            </w:r>
          </w:p>
        </w:tc>
      </w:tr>
      <w:tr w:rsidR="002A222E" w:rsidRPr="002A222E" w14:paraId="4CCA6CFA" w14:textId="77777777" w:rsidTr="002A222E">
        <w:tc>
          <w:tcPr>
            <w:tcW w:w="0" w:type="auto"/>
            <w:hideMark/>
          </w:tcPr>
          <w:p w14:paraId="186B456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(e) Unpatched server exploit</w:t>
            </w:r>
          </w:p>
        </w:tc>
        <w:tc>
          <w:tcPr>
            <w:tcW w:w="0" w:type="auto"/>
            <w:hideMark/>
          </w:tcPr>
          <w:p w14:paraId="6651762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E2F715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D1B098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4 × 4 = </w:t>
            </w:r>
            <w:r w:rsidRPr="002A222E">
              <w:rPr>
                <w:rFonts w:ascii="Times New Roman" w:hAnsi="Times New Roman" w:cs="Times New Roman"/>
                <w:b/>
                <w:bCs/>
              </w:rPr>
              <w:t>16</w:t>
            </w:r>
          </w:p>
        </w:tc>
        <w:tc>
          <w:tcPr>
            <w:tcW w:w="0" w:type="auto"/>
            <w:hideMark/>
          </w:tcPr>
          <w:p w14:paraId="7148E5A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149FAD5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High</w:t>
            </w:r>
          </w:p>
        </w:tc>
      </w:tr>
      <w:tr w:rsidR="002A222E" w:rsidRPr="002A222E" w14:paraId="1D30896D" w14:textId="77777777" w:rsidTr="002A222E">
        <w:tc>
          <w:tcPr>
            <w:tcW w:w="0" w:type="auto"/>
            <w:hideMark/>
          </w:tcPr>
          <w:p w14:paraId="0CC3826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(b) Phishing</w:t>
            </w:r>
          </w:p>
        </w:tc>
        <w:tc>
          <w:tcPr>
            <w:tcW w:w="0" w:type="auto"/>
            <w:hideMark/>
          </w:tcPr>
          <w:p w14:paraId="436E32C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759F178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7357171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5 × 3 = </w:t>
            </w:r>
            <w:r w:rsidRPr="002A222E">
              <w:rPr>
                <w:rFonts w:ascii="Times New Roman" w:hAnsi="Times New Roman" w:cs="Times New Roman"/>
                <w:b/>
                <w:bCs/>
              </w:rPr>
              <w:t>15</w:t>
            </w:r>
          </w:p>
        </w:tc>
        <w:tc>
          <w:tcPr>
            <w:tcW w:w="0" w:type="auto"/>
            <w:hideMark/>
          </w:tcPr>
          <w:p w14:paraId="6F1EE23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0ED85B3A"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High</w:t>
            </w:r>
          </w:p>
        </w:tc>
      </w:tr>
      <w:tr w:rsidR="002A222E" w:rsidRPr="002A222E" w14:paraId="02731971" w14:textId="77777777" w:rsidTr="002A222E">
        <w:tc>
          <w:tcPr>
            <w:tcW w:w="0" w:type="auto"/>
            <w:hideMark/>
          </w:tcPr>
          <w:p w14:paraId="6A14EDC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lastRenderedPageBreak/>
              <w:t>(c) Insider data theft</w:t>
            </w:r>
          </w:p>
        </w:tc>
        <w:tc>
          <w:tcPr>
            <w:tcW w:w="0" w:type="auto"/>
            <w:hideMark/>
          </w:tcPr>
          <w:p w14:paraId="3FF269DF"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51D4588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5A559F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2 × 5 = </w:t>
            </w:r>
            <w:r w:rsidRPr="002A222E">
              <w:rPr>
                <w:rFonts w:ascii="Times New Roman" w:hAnsi="Times New Roman" w:cs="Times New Roman"/>
                <w:b/>
                <w:bCs/>
              </w:rPr>
              <w:t>10</w:t>
            </w:r>
          </w:p>
        </w:tc>
        <w:tc>
          <w:tcPr>
            <w:tcW w:w="0" w:type="auto"/>
            <w:hideMark/>
          </w:tcPr>
          <w:p w14:paraId="21DE0E4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5ED73E0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Medium</w:t>
            </w:r>
          </w:p>
        </w:tc>
      </w:tr>
      <w:tr w:rsidR="002A222E" w:rsidRPr="002A222E" w14:paraId="6CF3D3D9" w14:textId="77777777" w:rsidTr="002A222E">
        <w:tc>
          <w:tcPr>
            <w:tcW w:w="0" w:type="auto"/>
            <w:hideMark/>
          </w:tcPr>
          <w:p w14:paraId="14A3AC7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(d) DDoS</w:t>
            </w:r>
          </w:p>
        </w:tc>
        <w:tc>
          <w:tcPr>
            <w:tcW w:w="0" w:type="auto"/>
            <w:hideMark/>
          </w:tcPr>
          <w:p w14:paraId="661B1ADB"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38E2300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585A638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 xml:space="preserve">3 × 3 = </w:t>
            </w:r>
            <w:r w:rsidRPr="002A222E">
              <w:rPr>
                <w:rFonts w:ascii="Times New Roman" w:hAnsi="Times New Roman" w:cs="Times New Roman"/>
                <w:b/>
                <w:bCs/>
              </w:rPr>
              <w:t>9</w:t>
            </w:r>
          </w:p>
        </w:tc>
        <w:tc>
          <w:tcPr>
            <w:tcW w:w="0" w:type="auto"/>
            <w:hideMark/>
          </w:tcPr>
          <w:p w14:paraId="1EA8EEBD"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51DB811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Medium</w:t>
            </w:r>
          </w:p>
        </w:tc>
      </w:tr>
    </w:tbl>
    <w:p w14:paraId="61132823"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Priority order for patching and budget:</w:t>
      </w:r>
      <w:r w:rsidRPr="002A222E">
        <w:rPr>
          <w:rFonts w:ascii="Times New Roman" w:hAnsi="Times New Roman" w:cs="Times New Roman"/>
        </w:rPr>
        <w:t xml:space="preserve"> Ransomware (20) &gt; Unpatched server exploit (16) &gt; Phishing (15) &gt; Insider data theft (10) &gt; DDoS (9).</w:t>
      </w:r>
    </w:p>
    <w:p w14:paraId="36F7ADBE"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 and recommended actions</w:t>
      </w:r>
    </w:p>
    <w:p w14:paraId="56D1227F"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Ransomware (20):</w:t>
      </w:r>
      <w:r w:rsidRPr="002A222E">
        <w:rPr>
          <w:rFonts w:ascii="Times New Roman" w:hAnsi="Times New Roman" w:cs="Times New Roman"/>
        </w:rPr>
        <w:t xml:space="preserve"> high likelihood with maximum impact, so it gets the largest share of budget. Controls: offline and immutable backups, EDR, network segmentation, email filtering, tested incident response plan.</w:t>
      </w:r>
    </w:p>
    <w:p w14:paraId="30253F20"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Unpatched server exploit (16):</w:t>
      </w:r>
      <w:r w:rsidRPr="002A222E">
        <w:rPr>
          <w:rFonts w:ascii="Times New Roman" w:hAnsi="Times New Roman" w:cs="Times New Roman"/>
        </w:rPr>
        <w:t xml:space="preserve"> likely and high impact, and it is also a common entry point for ransomware. Fixing it is cheap and effective. Controls: vulnerability scanning and a fast patch management cycle.</w:t>
      </w:r>
    </w:p>
    <w:p w14:paraId="1FF37210"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Phishing (15):</w:t>
      </w:r>
      <w:r w:rsidRPr="002A222E">
        <w:rPr>
          <w:rFonts w:ascii="Times New Roman" w:hAnsi="Times New Roman" w:cs="Times New Roman"/>
        </w:rPr>
        <w:t xml:space="preserve"> the most likely threat but with moderate impact. Controls: security awareness training, email gateway filtering, MFA.</w:t>
      </w:r>
    </w:p>
    <w:p w14:paraId="596B9592"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Insider data theft (10):</w:t>
      </w:r>
      <w:r w:rsidRPr="002A222E">
        <w:rPr>
          <w:rFonts w:ascii="Times New Roman" w:hAnsi="Times New Roman" w:cs="Times New Roman"/>
        </w:rPr>
        <w:t xml:space="preserve"> low likelihood but severe impact. Controls: least privilege, DLP, user activity monitoring.</w:t>
      </w:r>
    </w:p>
    <w:p w14:paraId="0F55E001" w14:textId="77777777" w:rsidR="002A222E" w:rsidRPr="002A222E" w:rsidRDefault="002A222E" w:rsidP="002A222E">
      <w:pPr>
        <w:numPr>
          <w:ilvl w:val="0"/>
          <w:numId w:val="6"/>
        </w:numPr>
        <w:jc w:val="both"/>
        <w:rPr>
          <w:rFonts w:ascii="Times New Roman" w:hAnsi="Times New Roman" w:cs="Times New Roman"/>
        </w:rPr>
      </w:pPr>
      <w:r w:rsidRPr="002A222E">
        <w:rPr>
          <w:rFonts w:ascii="Times New Roman" w:hAnsi="Times New Roman" w:cs="Times New Roman"/>
          <w:b/>
          <w:bCs/>
        </w:rPr>
        <w:t>DDoS (9):</w:t>
      </w:r>
      <w:r w:rsidRPr="002A222E">
        <w:rPr>
          <w:rFonts w:ascii="Times New Roman" w:hAnsi="Times New Roman" w:cs="Times New Roman"/>
        </w:rPr>
        <w:t xml:space="preserve"> moderate likelihood and impact. Controls: CDN and DDoS mitigation service, rate limiting.</w:t>
      </w:r>
    </w:p>
    <w:p w14:paraId="66930D85" w14:textId="5B57C8E4" w:rsidR="002A222E" w:rsidRPr="002A222E" w:rsidRDefault="002A222E" w:rsidP="002A222E">
      <w:pPr>
        <w:jc w:val="both"/>
        <w:rPr>
          <w:rFonts w:ascii="Times New Roman" w:hAnsi="Times New Roman" w:cs="Times New Roman"/>
        </w:rPr>
      </w:pPr>
    </w:p>
    <w:p w14:paraId="327A8A26"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Q5. Passive vs. Active Threat Classification (5 marks)</w:t>
      </w:r>
    </w:p>
    <w:p w14:paraId="22129DB0"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Classify each of the following as a passive or active threat, and state which CIA principle it primarily threatens: (a) An attacker silently sniffing unencrypted traffic on a public Wi-Fi network. (b) An attacker performing ARP spoofing to redirect traffic. (c) A nation-state actor performing long-term network reconnaissance without altering anything.</w:t>
      </w:r>
    </w:p>
    <w:tbl>
      <w:tblPr>
        <w:tblStyle w:val="TableGrid"/>
        <w:tblW w:w="0" w:type="auto"/>
        <w:tblLook w:val="04A0" w:firstRow="1" w:lastRow="0" w:firstColumn="1" w:lastColumn="0" w:noHBand="0" w:noVBand="1"/>
      </w:tblPr>
      <w:tblGrid>
        <w:gridCol w:w="5026"/>
        <w:gridCol w:w="936"/>
        <w:gridCol w:w="3054"/>
      </w:tblGrid>
      <w:tr w:rsidR="002A222E" w:rsidRPr="002A222E" w14:paraId="70BE43CE" w14:textId="77777777" w:rsidTr="002A222E">
        <w:tc>
          <w:tcPr>
            <w:tcW w:w="0" w:type="auto"/>
            <w:hideMark/>
          </w:tcPr>
          <w:p w14:paraId="3F38202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Scenario</w:t>
            </w:r>
          </w:p>
        </w:tc>
        <w:tc>
          <w:tcPr>
            <w:tcW w:w="0" w:type="auto"/>
            <w:hideMark/>
          </w:tcPr>
          <w:p w14:paraId="673699B6"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Type</w:t>
            </w:r>
          </w:p>
        </w:tc>
        <w:tc>
          <w:tcPr>
            <w:tcW w:w="0" w:type="auto"/>
            <w:hideMark/>
          </w:tcPr>
          <w:p w14:paraId="34B3CCA2"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Primary CIA principle threatened</w:t>
            </w:r>
          </w:p>
        </w:tc>
      </w:tr>
      <w:tr w:rsidR="002A222E" w:rsidRPr="002A222E" w14:paraId="20A56826" w14:textId="77777777" w:rsidTr="002A222E">
        <w:tc>
          <w:tcPr>
            <w:tcW w:w="0" w:type="auto"/>
            <w:hideMark/>
          </w:tcPr>
          <w:p w14:paraId="4E3C37B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 Silently sniffing unencrypted traffic on public Wi-Fi</w:t>
            </w:r>
          </w:p>
        </w:tc>
        <w:tc>
          <w:tcPr>
            <w:tcW w:w="0" w:type="auto"/>
            <w:hideMark/>
          </w:tcPr>
          <w:p w14:paraId="77312C8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Passive</w:t>
            </w:r>
          </w:p>
        </w:tc>
        <w:tc>
          <w:tcPr>
            <w:tcW w:w="0" w:type="auto"/>
            <w:hideMark/>
          </w:tcPr>
          <w:p w14:paraId="3486563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r>
      <w:tr w:rsidR="002A222E" w:rsidRPr="002A222E" w14:paraId="66FB4EB0" w14:textId="77777777" w:rsidTr="002A222E">
        <w:tc>
          <w:tcPr>
            <w:tcW w:w="0" w:type="auto"/>
            <w:hideMark/>
          </w:tcPr>
          <w:p w14:paraId="0499453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(b) ARP spoofing to redirect traffic</w:t>
            </w:r>
          </w:p>
        </w:tc>
        <w:tc>
          <w:tcPr>
            <w:tcW w:w="0" w:type="auto"/>
            <w:hideMark/>
          </w:tcPr>
          <w:p w14:paraId="06FFEB9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Active</w:t>
            </w:r>
          </w:p>
        </w:tc>
        <w:tc>
          <w:tcPr>
            <w:tcW w:w="0" w:type="auto"/>
            <w:hideMark/>
          </w:tcPr>
          <w:p w14:paraId="22FD358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Integrity (also Confidentiality)</w:t>
            </w:r>
          </w:p>
        </w:tc>
      </w:tr>
      <w:tr w:rsidR="002A222E" w:rsidRPr="002A222E" w14:paraId="340296C8" w14:textId="77777777" w:rsidTr="002A222E">
        <w:tc>
          <w:tcPr>
            <w:tcW w:w="0" w:type="auto"/>
            <w:hideMark/>
          </w:tcPr>
          <w:p w14:paraId="52069D3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 Nation-state long-term reconnaissance without altering anything</w:t>
            </w:r>
          </w:p>
        </w:tc>
        <w:tc>
          <w:tcPr>
            <w:tcW w:w="0" w:type="auto"/>
            <w:hideMark/>
          </w:tcPr>
          <w:p w14:paraId="62C91FD0"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Passive</w:t>
            </w:r>
          </w:p>
        </w:tc>
        <w:tc>
          <w:tcPr>
            <w:tcW w:w="0" w:type="auto"/>
            <w:hideMark/>
          </w:tcPr>
          <w:p w14:paraId="58D6658C"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Confidentiality</w:t>
            </w:r>
          </w:p>
        </w:tc>
      </w:tr>
    </w:tbl>
    <w:p w14:paraId="625F5836"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Justification</w:t>
      </w:r>
    </w:p>
    <w:p w14:paraId="7EC7FC7C"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t>(a) Passive – Confidentiality:</w:t>
      </w:r>
      <w:r w:rsidRPr="002A222E">
        <w:rPr>
          <w:rFonts w:ascii="Times New Roman" w:hAnsi="Times New Roman" w:cs="Times New Roman"/>
        </w:rPr>
        <w:t xml:space="preserve"> the attacker only observes and captures data and does not modify it or disturb the network, so it is hard to detect. The harm is exposure of data such as credentials and messages. Defence: encryption (HTTPS/TLS, VPN, WPA3).</w:t>
      </w:r>
    </w:p>
    <w:p w14:paraId="592E1E53"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lastRenderedPageBreak/>
        <w:t>(b) Active – Integrity:</w:t>
      </w:r>
      <w:r w:rsidRPr="002A222E">
        <w:rPr>
          <w:rFonts w:ascii="Times New Roman" w:hAnsi="Times New Roman" w:cs="Times New Roman"/>
        </w:rPr>
        <w:t xml:space="preserve"> ARP spoofing forges ARP replies to poison the victim's cache, so traffic flows through the attacker (a man-in-the-middle position). The attacker actively sends forged packets and can alter or drop traffic, which breaks integrity and authenticity. Confidentiality is also exposed because the attacker can read the redirected traffic, and availability suffers if traffic is dropped. Defence: Dynamic ARP Inspection, static ARP entries, port security, encrypted protocols.</w:t>
      </w:r>
    </w:p>
    <w:p w14:paraId="594E4AF7" w14:textId="77777777" w:rsidR="002A222E" w:rsidRPr="002A222E" w:rsidRDefault="002A222E" w:rsidP="002A222E">
      <w:pPr>
        <w:numPr>
          <w:ilvl w:val="0"/>
          <w:numId w:val="7"/>
        </w:numPr>
        <w:jc w:val="both"/>
        <w:rPr>
          <w:rFonts w:ascii="Times New Roman" w:hAnsi="Times New Roman" w:cs="Times New Roman"/>
        </w:rPr>
      </w:pPr>
      <w:r w:rsidRPr="002A222E">
        <w:rPr>
          <w:rFonts w:ascii="Times New Roman" w:hAnsi="Times New Roman" w:cs="Times New Roman"/>
          <w:b/>
          <w:bCs/>
        </w:rPr>
        <w:t>(c) Passive – Confidentiality:</w:t>
      </w:r>
      <w:r w:rsidRPr="002A222E">
        <w:rPr>
          <w:rFonts w:ascii="Times New Roman" w:hAnsi="Times New Roman" w:cs="Times New Roman"/>
        </w:rPr>
        <w:t xml:space="preserve"> the actor gathers information over a long period (an APT-style reconnaissance phase) without altering any system or data. The goal is intelligence on infrastructure, users and data, so confidentiality is the principle at risk. Defence: network monitoring, traffic analysis, threat intelligence, segmentation.</w:t>
      </w:r>
    </w:p>
    <w:p w14:paraId="2B9EC664"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Key distinction:</w:t>
      </w:r>
      <w:r w:rsidRPr="002A222E">
        <w:rPr>
          <w:rFonts w:ascii="Times New Roman" w:hAnsi="Times New Roman" w:cs="Times New Roman"/>
        </w:rPr>
        <w:t xml:space="preserve"> passive attacks only observe (hard to detect, easy to prevent with encryption); active attacks alter, inject or disrupt (easier to detect, require detection and response).</w:t>
      </w:r>
    </w:p>
    <w:p w14:paraId="052DA9F2" w14:textId="51C2B462" w:rsidR="002A222E" w:rsidRPr="002A222E" w:rsidRDefault="002A222E" w:rsidP="002A222E">
      <w:pPr>
        <w:jc w:val="both"/>
        <w:rPr>
          <w:rFonts w:ascii="Times New Roman" w:hAnsi="Times New Roman" w:cs="Times New Roman"/>
        </w:rPr>
      </w:pPr>
    </w:p>
    <w:p w14:paraId="43DD648F" w14:textId="77777777" w:rsidR="002A222E" w:rsidRPr="002A222E" w:rsidRDefault="002A222E" w:rsidP="002A222E">
      <w:pPr>
        <w:jc w:val="both"/>
        <w:rPr>
          <w:rFonts w:ascii="Times New Roman" w:hAnsi="Times New Roman" w:cs="Times New Roman"/>
          <w:b/>
          <w:bCs/>
        </w:rPr>
      </w:pPr>
      <w:r w:rsidRPr="002A222E">
        <w:rPr>
          <w:rFonts w:ascii="Times New Roman" w:hAnsi="Times New Roman" w:cs="Times New Roman"/>
          <w:b/>
          <w:bCs/>
        </w:rPr>
        <w:t>Q6. Threat Intelligence Lifecycle Sequencing (10 marks)</w:t>
      </w:r>
    </w:p>
    <w:p w14:paraId="1F678BE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Question:</w:t>
      </w:r>
      <w:r w:rsidRPr="002A222E">
        <w:rPr>
          <w:rFonts w:ascii="Times New Roman" w:hAnsi="Times New Roman" w:cs="Times New Roman"/>
        </w:rPr>
        <w:t xml:space="preserve"> A SOC analyst receives an executive request: "Are we at risk from the ransomware group currently targeting our industry?" Arrange the following into the correct order of the Threat Intelligence Lifecycle, and name each phase: (i) Analysts correlate collected IOCs with internal logs. (ii) A report is sent to the CISO. (iii) The request itself is logged as a requirement. (iv) OSINT and threat feeds are pulled for the group's known TTPs. (v) The CISO's follow-up questions shape the next collection cycle.</w:t>
      </w:r>
    </w:p>
    <w:p w14:paraId="626F0178"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Scenario:</w:t>
      </w:r>
      <w:r w:rsidRPr="002A222E">
        <w:rPr>
          <w:rFonts w:ascii="Times New Roman" w:hAnsi="Times New Roman" w:cs="Times New Roman"/>
        </w:rPr>
        <w:t xml:space="preserve"> The CISO asks, "Are we at risk from the ransomware group currently targeting our industry?"</w:t>
      </w:r>
    </w:p>
    <w:p w14:paraId="57984FA7"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Correct order: (iii) → (iv) → (i) → (ii) → (v)</w:t>
      </w:r>
    </w:p>
    <w:tbl>
      <w:tblPr>
        <w:tblStyle w:val="TableGrid"/>
        <w:tblW w:w="0" w:type="auto"/>
        <w:tblLook w:val="04A0" w:firstRow="1" w:lastRow="0" w:firstColumn="1" w:lastColumn="0" w:noHBand="0" w:noVBand="1"/>
      </w:tblPr>
      <w:tblGrid>
        <w:gridCol w:w="856"/>
        <w:gridCol w:w="5778"/>
        <w:gridCol w:w="2382"/>
      </w:tblGrid>
      <w:tr w:rsidR="002A222E" w:rsidRPr="002A222E" w14:paraId="66483E3A" w14:textId="77777777" w:rsidTr="002A222E">
        <w:tc>
          <w:tcPr>
            <w:tcW w:w="0" w:type="auto"/>
            <w:hideMark/>
          </w:tcPr>
          <w:p w14:paraId="0934AB90"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Order</w:t>
            </w:r>
          </w:p>
        </w:tc>
        <w:tc>
          <w:tcPr>
            <w:tcW w:w="0" w:type="auto"/>
            <w:hideMark/>
          </w:tcPr>
          <w:p w14:paraId="44A66A63"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Statement</w:t>
            </w:r>
          </w:p>
        </w:tc>
        <w:tc>
          <w:tcPr>
            <w:tcW w:w="0" w:type="auto"/>
            <w:hideMark/>
          </w:tcPr>
          <w:p w14:paraId="3F4C1ED9" w14:textId="77777777" w:rsidR="002A222E" w:rsidRPr="002A222E" w:rsidRDefault="002A222E" w:rsidP="002A222E">
            <w:pPr>
              <w:spacing w:after="160" w:line="278" w:lineRule="auto"/>
              <w:jc w:val="both"/>
              <w:rPr>
                <w:rFonts w:ascii="Times New Roman" w:hAnsi="Times New Roman" w:cs="Times New Roman"/>
                <w:b/>
                <w:bCs/>
              </w:rPr>
            </w:pPr>
            <w:r w:rsidRPr="002A222E">
              <w:rPr>
                <w:rFonts w:ascii="Times New Roman" w:hAnsi="Times New Roman" w:cs="Times New Roman"/>
                <w:b/>
                <w:bCs/>
              </w:rPr>
              <w:t>Lifecycle phase</w:t>
            </w:r>
          </w:p>
        </w:tc>
      </w:tr>
      <w:tr w:rsidR="002A222E" w:rsidRPr="002A222E" w14:paraId="06701943" w14:textId="77777777" w:rsidTr="002A222E">
        <w:tc>
          <w:tcPr>
            <w:tcW w:w="0" w:type="auto"/>
            <w:hideMark/>
          </w:tcPr>
          <w:p w14:paraId="7C88174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1</w:t>
            </w:r>
          </w:p>
        </w:tc>
        <w:tc>
          <w:tcPr>
            <w:tcW w:w="0" w:type="auto"/>
            <w:hideMark/>
          </w:tcPr>
          <w:p w14:paraId="0BF1E154"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(iii)</w:t>
            </w:r>
            <w:r w:rsidRPr="002A222E">
              <w:rPr>
                <w:rFonts w:ascii="Times New Roman" w:hAnsi="Times New Roman" w:cs="Times New Roman"/>
              </w:rPr>
              <w:t xml:space="preserve"> The request itself is logged as a requirement.</w:t>
            </w:r>
          </w:p>
        </w:tc>
        <w:tc>
          <w:tcPr>
            <w:tcW w:w="0" w:type="auto"/>
            <w:hideMark/>
          </w:tcPr>
          <w:p w14:paraId="595E0198"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Planning and Direction</w:t>
            </w:r>
          </w:p>
        </w:tc>
      </w:tr>
      <w:tr w:rsidR="002A222E" w:rsidRPr="002A222E" w14:paraId="086C24E5" w14:textId="77777777" w:rsidTr="002A222E">
        <w:tc>
          <w:tcPr>
            <w:tcW w:w="0" w:type="auto"/>
            <w:hideMark/>
          </w:tcPr>
          <w:p w14:paraId="1585C82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2</w:t>
            </w:r>
          </w:p>
        </w:tc>
        <w:tc>
          <w:tcPr>
            <w:tcW w:w="0" w:type="auto"/>
            <w:hideMark/>
          </w:tcPr>
          <w:p w14:paraId="485D3FF6"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(iv)</w:t>
            </w:r>
            <w:r w:rsidRPr="002A222E">
              <w:rPr>
                <w:rFonts w:ascii="Times New Roman" w:hAnsi="Times New Roman" w:cs="Times New Roman"/>
              </w:rPr>
              <w:t xml:space="preserve"> OSINT and threat feeds are pulled for the group's known TTPs.</w:t>
            </w:r>
          </w:p>
        </w:tc>
        <w:tc>
          <w:tcPr>
            <w:tcW w:w="0" w:type="auto"/>
            <w:hideMark/>
          </w:tcPr>
          <w:p w14:paraId="3C6BA37F"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Collection</w:t>
            </w:r>
          </w:p>
        </w:tc>
      </w:tr>
      <w:tr w:rsidR="002A222E" w:rsidRPr="002A222E" w14:paraId="28C70C79" w14:textId="77777777" w:rsidTr="002A222E">
        <w:tc>
          <w:tcPr>
            <w:tcW w:w="0" w:type="auto"/>
            <w:hideMark/>
          </w:tcPr>
          <w:p w14:paraId="37D00BE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3</w:t>
            </w:r>
          </w:p>
        </w:tc>
        <w:tc>
          <w:tcPr>
            <w:tcW w:w="0" w:type="auto"/>
            <w:hideMark/>
          </w:tcPr>
          <w:p w14:paraId="43667FC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w:t>
            </w:r>
            <w:r w:rsidRPr="002A222E">
              <w:rPr>
                <w:rFonts w:ascii="Times New Roman" w:hAnsi="Times New Roman" w:cs="Times New Roman"/>
              </w:rPr>
              <w:t xml:space="preserve"> Analysts correlate collected IOCs with internal logs.</w:t>
            </w:r>
          </w:p>
        </w:tc>
        <w:tc>
          <w:tcPr>
            <w:tcW w:w="0" w:type="auto"/>
            <w:hideMark/>
          </w:tcPr>
          <w:p w14:paraId="4E40D8B9"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Processing and Analysis</w:t>
            </w:r>
          </w:p>
        </w:tc>
      </w:tr>
      <w:tr w:rsidR="002A222E" w:rsidRPr="002A222E" w14:paraId="05B62396" w14:textId="77777777" w:rsidTr="002A222E">
        <w:tc>
          <w:tcPr>
            <w:tcW w:w="0" w:type="auto"/>
            <w:hideMark/>
          </w:tcPr>
          <w:p w14:paraId="77363A9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4</w:t>
            </w:r>
          </w:p>
        </w:tc>
        <w:tc>
          <w:tcPr>
            <w:tcW w:w="0" w:type="auto"/>
            <w:hideMark/>
          </w:tcPr>
          <w:p w14:paraId="7671F137"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(ii)</w:t>
            </w:r>
            <w:r w:rsidRPr="002A222E">
              <w:rPr>
                <w:rFonts w:ascii="Times New Roman" w:hAnsi="Times New Roman" w:cs="Times New Roman"/>
              </w:rPr>
              <w:t xml:space="preserve"> A report is sent to the CISO.</w:t>
            </w:r>
          </w:p>
        </w:tc>
        <w:tc>
          <w:tcPr>
            <w:tcW w:w="0" w:type="auto"/>
            <w:hideMark/>
          </w:tcPr>
          <w:p w14:paraId="0C3FC6B1"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Dissemination</w:t>
            </w:r>
          </w:p>
        </w:tc>
      </w:tr>
      <w:tr w:rsidR="002A222E" w:rsidRPr="002A222E" w14:paraId="253CBC80" w14:textId="77777777" w:rsidTr="002A222E">
        <w:tc>
          <w:tcPr>
            <w:tcW w:w="0" w:type="auto"/>
            <w:hideMark/>
          </w:tcPr>
          <w:p w14:paraId="377FD635"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5</w:t>
            </w:r>
          </w:p>
        </w:tc>
        <w:tc>
          <w:tcPr>
            <w:tcW w:w="0" w:type="auto"/>
            <w:hideMark/>
          </w:tcPr>
          <w:p w14:paraId="3E49893E"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b/>
                <w:bCs/>
              </w:rPr>
              <w:t>(v)</w:t>
            </w:r>
            <w:r w:rsidRPr="002A222E">
              <w:rPr>
                <w:rFonts w:ascii="Times New Roman" w:hAnsi="Times New Roman" w:cs="Times New Roman"/>
              </w:rPr>
              <w:t xml:space="preserve"> The CISO's follow-up questions shape the next collection cycle.</w:t>
            </w:r>
          </w:p>
        </w:tc>
        <w:tc>
          <w:tcPr>
            <w:tcW w:w="0" w:type="auto"/>
            <w:hideMark/>
          </w:tcPr>
          <w:p w14:paraId="2622EF22" w14:textId="77777777" w:rsidR="002A222E" w:rsidRPr="002A222E" w:rsidRDefault="002A222E" w:rsidP="002A222E">
            <w:pPr>
              <w:spacing w:after="160" w:line="278" w:lineRule="auto"/>
              <w:jc w:val="both"/>
              <w:rPr>
                <w:rFonts w:ascii="Times New Roman" w:hAnsi="Times New Roman" w:cs="Times New Roman"/>
              </w:rPr>
            </w:pPr>
            <w:r w:rsidRPr="002A222E">
              <w:rPr>
                <w:rFonts w:ascii="Times New Roman" w:hAnsi="Times New Roman" w:cs="Times New Roman"/>
              </w:rPr>
              <w:t>Feedback</w:t>
            </w:r>
          </w:p>
        </w:tc>
      </w:tr>
    </w:tbl>
    <w:p w14:paraId="2618497A"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Explanation of each phase</w:t>
      </w:r>
    </w:p>
    <w:p w14:paraId="0CC79208"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Planning and Direction:</w:t>
      </w:r>
      <w:r w:rsidRPr="002A222E">
        <w:rPr>
          <w:rFonts w:ascii="Times New Roman" w:hAnsi="Times New Roman" w:cs="Times New Roman"/>
        </w:rPr>
        <w:t xml:space="preserve"> stakeholder needs are defined as intelligence requirements. The CISO's question sets the scope: which group, which industry, which assets.</w:t>
      </w:r>
    </w:p>
    <w:p w14:paraId="5F3A0609"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lastRenderedPageBreak/>
        <w:t>Collection:</w:t>
      </w:r>
      <w:r w:rsidRPr="002A222E">
        <w:rPr>
          <w:rFonts w:ascii="Times New Roman" w:hAnsi="Times New Roman" w:cs="Times New Roman"/>
        </w:rPr>
        <w:t xml:space="preserve"> raw data is gathered from OSINT, commercial and open threat feeds, dark web sources and internal telemetry, focused on the group's TTPs (tactics, techniques and procedures).</w:t>
      </w:r>
    </w:p>
    <w:p w14:paraId="50066BE6"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Processing and Analysis:</w:t>
      </w:r>
      <w:r w:rsidRPr="002A222E">
        <w:rPr>
          <w:rFonts w:ascii="Times New Roman" w:hAnsi="Times New Roman" w:cs="Times New Roman"/>
        </w:rPr>
        <w:t xml:space="preserve"> raw data is cleaned and normalized, then analysts correlate the IOCs (IPs, domains, hashes) with internal logs to decide whether the organization is exposed or already compromised. Raw data becomes actionable intelligence.</w:t>
      </w:r>
    </w:p>
    <w:p w14:paraId="21662E39"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Dissemination:</w:t>
      </w:r>
      <w:r w:rsidRPr="002A222E">
        <w:rPr>
          <w:rFonts w:ascii="Times New Roman" w:hAnsi="Times New Roman" w:cs="Times New Roman"/>
        </w:rPr>
        <w:t xml:space="preserve"> the finished, tailored report goes to the right audience. For a CISO this is strategic, risk-focused intelligence (business risk, recommended decisions), while tactical details go to the SOC.</w:t>
      </w:r>
    </w:p>
    <w:p w14:paraId="6808081D" w14:textId="77777777" w:rsidR="002A222E" w:rsidRPr="002A222E" w:rsidRDefault="002A222E" w:rsidP="002A222E">
      <w:pPr>
        <w:numPr>
          <w:ilvl w:val="0"/>
          <w:numId w:val="8"/>
        </w:numPr>
        <w:jc w:val="both"/>
        <w:rPr>
          <w:rFonts w:ascii="Times New Roman" w:hAnsi="Times New Roman" w:cs="Times New Roman"/>
        </w:rPr>
      </w:pPr>
      <w:r w:rsidRPr="002A222E">
        <w:rPr>
          <w:rFonts w:ascii="Times New Roman" w:hAnsi="Times New Roman" w:cs="Times New Roman"/>
          <w:b/>
          <w:bCs/>
        </w:rPr>
        <w:t>Feedback:</w:t>
      </w:r>
      <w:r w:rsidRPr="002A222E">
        <w:rPr>
          <w:rFonts w:ascii="Times New Roman" w:hAnsi="Times New Roman" w:cs="Times New Roman"/>
        </w:rPr>
        <w:t xml:space="preserve"> the consumer reviews whether the intelligence met the need. Follow-up questions refine requirements, so the lifecycle restarts as a continuous cycle.</w:t>
      </w:r>
    </w:p>
    <w:p w14:paraId="172C1E59"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Link to the types of threat intelligence:</w:t>
      </w:r>
      <w:r w:rsidRPr="002A222E">
        <w:rPr>
          <w:rFonts w:ascii="Times New Roman" w:hAnsi="Times New Roman" w:cs="Times New Roman"/>
        </w:rPr>
        <w:t xml:space="preserve"> the CISO-level report is </w:t>
      </w:r>
      <w:r w:rsidRPr="002A222E">
        <w:rPr>
          <w:rFonts w:ascii="Times New Roman" w:hAnsi="Times New Roman" w:cs="Times New Roman"/>
          <w:i/>
          <w:iCs/>
        </w:rPr>
        <w:t>strategic</w:t>
      </w:r>
      <w:r w:rsidRPr="002A222E">
        <w:rPr>
          <w:rFonts w:ascii="Times New Roman" w:hAnsi="Times New Roman" w:cs="Times New Roman"/>
        </w:rPr>
        <w:t xml:space="preserve"> intelligence, the TTPs are </w:t>
      </w:r>
      <w:r w:rsidRPr="002A222E">
        <w:rPr>
          <w:rFonts w:ascii="Times New Roman" w:hAnsi="Times New Roman" w:cs="Times New Roman"/>
          <w:i/>
          <w:iCs/>
        </w:rPr>
        <w:t>tactical</w:t>
      </w:r>
      <w:r w:rsidRPr="002A222E">
        <w:rPr>
          <w:rFonts w:ascii="Times New Roman" w:hAnsi="Times New Roman" w:cs="Times New Roman"/>
        </w:rPr>
        <w:t xml:space="preserve">, and the IOC-to-log correlation is </w:t>
      </w:r>
      <w:r w:rsidRPr="002A222E">
        <w:rPr>
          <w:rFonts w:ascii="Times New Roman" w:hAnsi="Times New Roman" w:cs="Times New Roman"/>
          <w:i/>
          <w:iCs/>
        </w:rPr>
        <w:t>operational/technical</w:t>
      </w:r>
      <w:r w:rsidRPr="002A222E">
        <w:rPr>
          <w:rFonts w:ascii="Times New Roman" w:hAnsi="Times New Roman" w:cs="Times New Roman"/>
        </w:rPr>
        <w:t xml:space="preserve"> and feeds detection and response.</w:t>
      </w:r>
    </w:p>
    <w:p w14:paraId="1294FFB2" w14:textId="77777777" w:rsidR="002A222E" w:rsidRPr="002A222E" w:rsidRDefault="002A222E" w:rsidP="002A222E">
      <w:pPr>
        <w:jc w:val="both"/>
        <w:rPr>
          <w:rFonts w:ascii="Times New Roman" w:hAnsi="Times New Roman" w:cs="Times New Roman"/>
        </w:rPr>
      </w:pPr>
      <w:r w:rsidRPr="002A222E">
        <w:rPr>
          <w:rFonts w:ascii="Times New Roman" w:hAnsi="Times New Roman" w:cs="Times New Roman"/>
          <w:b/>
          <w:bCs/>
        </w:rPr>
        <w:t>Industry application:</w:t>
      </w:r>
      <w:r w:rsidRPr="002A222E">
        <w:rPr>
          <w:rFonts w:ascii="Times New Roman" w:hAnsi="Times New Roman" w:cs="Times New Roman"/>
        </w:rPr>
        <w:t xml:space="preserve"> SOC teams use this lifecycle with SIEM, SOAR and threat intelligence platforms to prioritise patching, tune detection rules and brief leadership.</w:t>
      </w:r>
    </w:p>
    <w:p w14:paraId="784C7B62" w14:textId="77777777" w:rsidR="002A222E" w:rsidRPr="002A222E" w:rsidRDefault="002A222E" w:rsidP="002A222E">
      <w:pPr>
        <w:jc w:val="both"/>
      </w:pPr>
    </w:p>
    <w:sectPr w:rsidR="002A222E" w:rsidRPr="002A2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CEE"/>
    <w:multiLevelType w:val="multilevel"/>
    <w:tmpl w:val="E2B6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7469D"/>
    <w:multiLevelType w:val="multilevel"/>
    <w:tmpl w:val="61AA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32343"/>
    <w:multiLevelType w:val="multilevel"/>
    <w:tmpl w:val="F21A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57863"/>
    <w:multiLevelType w:val="multilevel"/>
    <w:tmpl w:val="851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656D9"/>
    <w:multiLevelType w:val="multilevel"/>
    <w:tmpl w:val="FEF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5C21"/>
    <w:multiLevelType w:val="multilevel"/>
    <w:tmpl w:val="6C2E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A1D33"/>
    <w:multiLevelType w:val="multilevel"/>
    <w:tmpl w:val="B49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640F0"/>
    <w:multiLevelType w:val="multilevel"/>
    <w:tmpl w:val="11A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763125">
    <w:abstractNumId w:val="5"/>
  </w:num>
  <w:num w:numId="2" w16cid:durableId="1007562826">
    <w:abstractNumId w:val="0"/>
  </w:num>
  <w:num w:numId="3" w16cid:durableId="305746938">
    <w:abstractNumId w:val="3"/>
  </w:num>
  <w:num w:numId="4" w16cid:durableId="1268276291">
    <w:abstractNumId w:val="7"/>
  </w:num>
  <w:num w:numId="5" w16cid:durableId="631984929">
    <w:abstractNumId w:val="4"/>
  </w:num>
  <w:num w:numId="6" w16cid:durableId="851383892">
    <w:abstractNumId w:val="2"/>
  </w:num>
  <w:num w:numId="7" w16cid:durableId="208031641">
    <w:abstractNumId w:val="6"/>
  </w:num>
  <w:num w:numId="8" w16cid:durableId="2077242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2E"/>
    <w:rsid w:val="002A222E"/>
    <w:rsid w:val="005E1BB9"/>
    <w:rsid w:val="006562F2"/>
    <w:rsid w:val="00BF6D1D"/>
    <w:rsid w:val="00D57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AE6C"/>
  <w15:chartTrackingRefBased/>
  <w15:docId w15:val="{D862CB08-4FBB-46AA-B7A8-BB1FB4F1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22E"/>
    <w:rPr>
      <w:rFonts w:eastAsiaTheme="majorEastAsia" w:cstheme="majorBidi"/>
      <w:color w:val="272727" w:themeColor="text1" w:themeTint="D8"/>
    </w:rPr>
  </w:style>
  <w:style w:type="paragraph" w:styleId="Title">
    <w:name w:val="Title"/>
    <w:basedOn w:val="Normal"/>
    <w:next w:val="Normal"/>
    <w:link w:val="TitleChar"/>
    <w:uiPriority w:val="10"/>
    <w:qFormat/>
    <w:rsid w:val="002A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22E"/>
    <w:pPr>
      <w:spacing w:before="160"/>
      <w:jc w:val="center"/>
    </w:pPr>
    <w:rPr>
      <w:i/>
      <w:iCs/>
      <w:color w:val="404040" w:themeColor="text1" w:themeTint="BF"/>
    </w:rPr>
  </w:style>
  <w:style w:type="character" w:customStyle="1" w:styleId="QuoteChar">
    <w:name w:val="Quote Char"/>
    <w:basedOn w:val="DefaultParagraphFont"/>
    <w:link w:val="Quote"/>
    <w:uiPriority w:val="29"/>
    <w:rsid w:val="002A222E"/>
    <w:rPr>
      <w:i/>
      <w:iCs/>
      <w:color w:val="404040" w:themeColor="text1" w:themeTint="BF"/>
    </w:rPr>
  </w:style>
  <w:style w:type="paragraph" w:styleId="ListParagraph">
    <w:name w:val="List Paragraph"/>
    <w:basedOn w:val="Normal"/>
    <w:uiPriority w:val="34"/>
    <w:qFormat/>
    <w:rsid w:val="002A222E"/>
    <w:pPr>
      <w:ind w:left="720"/>
      <w:contextualSpacing/>
    </w:pPr>
  </w:style>
  <w:style w:type="character" w:styleId="IntenseEmphasis">
    <w:name w:val="Intense Emphasis"/>
    <w:basedOn w:val="DefaultParagraphFont"/>
    <w:uiPriority w:val="21"/>
    <w:qFormat/>
    <w:rsid w:val="002A222E"/>
    <w:rPr>
      <w:i/>
      <w:iCs/>
      <w:color w:val="2F5496" w:themeColor="accent1" w:themeShade="BF"/>
    </w:rPr>
  </w:style>
  <w:style w:type="paragraph" w:styleId="IntenseQuote">
    <w:name w:val="Intense Quote"/>
    <w:basedOn w:val="Normal"/>
    <w:next w:val="Normal"/>
    <w:link w:val="IntenseQuoteChar"/>
    <w:uiPriority w:val="30"/>
    <w:qFormat/>
    <w:rsid w:val="002A2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22E"/>
    <w:rPr>
      <w:i/>
      <w:iCs/>
      <w:color w:val="2F5496" w:themeColor="accent1" w:themeShade="BF"/>
    </w:rPr>
  </w:style>
  <w:style w:type="character" w:styleId="IntenseReference">
    <w:name w:val="Intense Reference"/>
    <w:basedOn w:val="DefaultParagraphFont"/>
    <w:uiPriority w:val="32"/>
    <w:qFormat/>
    <w:rsid w:val="002A222E"/>
    <w:rPr>
      <w:b/>
      <w:bCs/>
      <w:smallCaps/>
      <w:color w:val="2F5496" w:themeColor="accent1" w:themeShade="BF"/>
      <w:spacing w:val="5"/>
    </w:rPr>
  </w:style>
  <w:style w:type="table" w:styleId="TableGrid">
    <w:name w:val="Table Grid"/>
    <w:basedOn w:val="TableNormal"/>
    <w:uiPriority w:val="39"/>
    <w:rsid w:val="002A2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V Tejasree</cp:lastModifiedBy>
  <cp:revision>2</cp:revision>
  <dcterms:created xsi:type="dcterms:W3CDTF">2026-10-12T04:51:00Z</dcterms:created>
  <dcterms:modified xsi:type="dcterms:W3CDTF">2026-10-12T15:23:00Z</dcterms:modified>
</cp:coreProperties>
</file>