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no:8 -Determination and plotting of Capacitance of Co-axial cable per unit length with different (i)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inner radius, (ii) outer radius and (iii) relative permittivity of the dielectric medium.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program for Capacitance of co-axial cable per unit length using SCILAB.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OUTPUT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67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7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CASE STUDY 1: Variation with Inner Radius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53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