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No:15  Determination and plotting of Inductance (i) Self-inductance and Mutual inductance of            current carrying coil, (ii) solenoid and  toroid with different (a) length and (b) circumferential area.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determine and plot Inductance (i) Self-inductance and Mutual inductance of  current carrying coil, (ii) solenoid and  toroid with different (a) length and (b) circumferential area.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5314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5100" cy="5057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800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GRAPH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20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Thus determination and plotting of Inductance ,Self-inductance, Mutual inductance of            current carrying coil, solenoid and  toroid with different (a) length and (b) circumferential area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Are performed and verified successfully.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