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B2C1AD" w14:textId="77777777" w:rsidR="00020121" w:rsidRDefault="005F2B24">
      <w:pPr>
        <w:spacing w:after="0" w:line="259" w:lineRule="auto"/>
        <w:ind w:left="0" w:firstLine="0"/>
        <w:jc w:val="center"/>
      </w:pPr>
      <w:r>
        <w:rPr>
          <w:b/>
          <w:sz w:val="34"/>
        </w:rPr>
        <w:t xml:space="preserve"> SIMATS ENGINEERING</w:t>
      </w:r>
    </w:p>
    <w:p w14:paraId="6DBCD752" w14:textId="77777777" w:rsidR="00020121" w:rsidRDefault="005F2B24">
      <w:pPr>
        <w:spacing w:after="717" w:line="259" w:lineRule="auto"/>
        <w:ind w:left="0" w:firstLine="0"/>
        <w:jc w:val="center"/>
      </w:pPr>
      <w:r>
        <w:rPr>
          <w:b/>
          <w:sz w:val="28"/>
        </w:rPr>
        <w:t>ASSESSMENT TOOL 2</w:t>
      </w:r>
    </w:p>
    <w:p w14:paraId="009D5DF4" w14:textId="77777777" w:rsidR="00020121" w:rsidRDefault="005F2B24">
      <w:pPr>
        <w:spacing w:after="0" w:line="265" w:lineRule="auto"/>
        <w:ind w:left="-5" w:hanging="10"/>
        <w:jc w:val="left"/>
      </w:pPr>
      <w:r>
        <w:rPr>
          <w:rFonts w:ascii="Arial" w:eastAsia="Arial" w:hAnsi="Arial" w:cs="Arial"/>
          <w:b/>
          <w:sz w:val="24"/>
        </w:rPr>
        <w:t>COURSE NAME: COMPUTER NETWORKS</w:t>
      </w:r>
    </w:p>
    <w:p w14:paraId="302A022E" w14:textId="77777777" w:rsidR="00020121" w:rsidRDefault="005F2B24">
      <w:pPr>
        <w:spacing w:after="1076" w:line="265" w:lineRule="auto"/>
        <w:ind w:left="-5" w:hanging="10"/>
        <w:jc w:val="left"/>
      </w:pPr>
      <w:r>
        <w:rPr>
          <w:rFonts w:ascii="Arial" w:eastAsia="Arial" w:hAnsi="Arial" w:cs="Arial"/>
          <w:b/>
          <w:sz w:val="24"/>
        </w:rPr>
        <w:t>COURSE CODE:</w:t>
      </w:r>
      <w:r>
        <w:rPr>
          <w:rFonts w:ascii="Arial" w:eastAsia="Arial" w:hAnsi="Arial" w:cs="Arial"/>
          <w:sz w:val="24"/>
        </w:rPr>
        <w:t xml:space="preserve"> </w:t>
      </w:r>
      <w:r>
        <w:rPr>
          <w:rFonts w:ascii="Arial" w:eastAsia="Arial" w:hAnsi="Arial" w:cs="Arial"/>
          <w:b/>
          <w:sz w:val="24"/>
        </w:rPr>
        <w:t>CSA07</w:t>
      </w:r>
    </w:p>
    <w:p w14:paraId="56A25C74" w14:textId="77777777" w:rsidR="00020121" w:rsidRDefault="005F2B24">
      <w:pPr>
        <w:spacing w:after="248" w:line="265" w:lineRule="auto"/>
        <w:ind w:left="-5" w:hanging="10"/>
        <w:jc w:val="left"/>
      </w:pPr>
      <w:r>
        <w:rPr>
          <w:rFonts w:ascii="Arial" w:eastAsia="Arial" w:hAnsi="Arial" w:cs="Arial"/>
          <w:b/>
          <w:sz w:val="24"/>
        </w:rPr>
        <w:t>COURSE OUTCOME COVERED</w:t>
      </w:r>
    </w:p>
    <w:p w14:paraId="2DC1A6E5" w14:textId="77777777" w:rsidR="00020121" w:rsidRDefault="005F2B24">
      <w:pPr>
        <w:spacing w:after="0" w:line="259" w:lineRule="auto"/>
        <w:ind w:left="0" w:firstLine="0"/>
        <w:jc w:val="left"/>
      </w:pPr>
      <w:r>
        <w:rPr>
          <w:rFonts w:ascii="Arial" w:eastAsia="Arial" w:hAnsi="Arial" w:cs="Arial"/>
          <w:b/>
          <w:i/>
          <w:sz w:val="24"/>
        </w:rPr>
        <w:t xml:space="preserve">CO4: </w:t>
      </w:r>
    </w:p>
    <w:p w14:paraId="792C6BC4" w14:textId="77777777" w:rsidR="00020121" w:rsidRDefault="005F2B24">
      <w:pPr>
        <w:spacing w:after="316" w:line="238" w:lineRule="auto"/>
        <w:ind w:left="0" w:right="7" w:firstLine="0"/>
        <w:jc w:val="left"/>
      </w:pPr>
      <w:r>
        <w:rPr>
          <w:rFonts w:ascii="Arial" w:eastAsia="Arial" w:hAnsi="Arial" w:cs="Arial"/>
          <w:color w:val="1F1F1F"/>
          <w:sz w:val="18"/>
        </w:rPr>
        <w:t xml:space="preserve">Design network topologies star, mesh, bus, and hybrid using networking devices, transmission media, and cabling standards </w:t>
      </w:r>
      <w:r>
        <w:rPr>
          <w:rFonts w:ascii="Arial" w:eastAsia="Arial" w:hAnsi="Arial" w:cs="Arial"/>
          <w:i/>
          <w:sz w:val="20"/>
        </w:rPr>
        <w:t xml:space="preserve"> (BL2,BL6)</w:t>
      </w:r>
    </w:p>
    <w:p w14:paraId="382F3078" w14:textId="77777777" w:rsidR="00020121" w:rsidRDefault="005F2B24">
      <w:pPr>
        <w:spacing w:after="806" w:line="259" w:lineRule="auto"/>
        <w:ind w:left="0" w:firstLine="0"/>
        <w:jc w:val="left"/>
      </w:pPr>
      <w:r>
        <w:rPr>
          <w:rFonts w:ascii="Arial" w:eastAsia="Arial" w:hAnsi="Arial" w:cs="Arial"/>
          <w:i/>
          <w:sz w:val="24"/>
        </w:rPr>
        <w:t>Assessment Tool Weightage: 30%</w:t>
      </w:r>
    </w:p>
    <w:p w14:paraId="05634596" w14:textId="77777777" w:rsidR="00020121" w:rsidRDefault="005F2B24">
      <w:pPr>
        <w:spacing w:after="328" w:line="259" w:lineRule="auto"/>
        <w:ind w:left="182" w:firstLine="0"/>
        <w:jc w:val="center"/>
      </w:pPr>
      <w:r>
        <w:rPr>
          <w:rFonts w:ascii="Arial" w:eastAsia="Arial" w:hAnsi="Arial" w:cs="Arial"/>
          <w:sz w:val="24"/>
        </w:rPr>
        <w:t xml:space="preserve">            Annexure A</w:t>
      </w:r>
    </w:p>
    <w:p w14:paraId="4C7144BD" w14:textId="310E4CB1" w:rsidR="00020121" w:rsidRDefault="005F2B24">
      <w:pPr>
        <w:pStyle w:val="Heading1"/>
      </w:pPr>
      <w:r>
        <w:t>Industry Problem-Solving Task</w:t>
      </w:r>
    </w:p>
    <w:p w14:paraId="3066D7CF" w14:textId="77777777" w:rsidR="00020121" w:rsidRDefault="005F2B24">
      <w:pPr>
        <w:numPr>
          <w:ilvl w:val="0"/>
          <w:numId w:val="1"/>
        </w:numPr>
        <w:spacing w:after="94"/>
        <w:ind w:right="-15" w:hanging="360"/>
      </w:pPr>
      <w:r>
        <w:t xml:space="preserve">A star topology is ideal for a 20-person startup because all devices connect to a central switch, making the network easy to </w:t>
      </w:r>
    </w:p>
    <w:p w14:paraId="7471EF2C" w14:textId="16660938" w:rsidR="00020121" w:rsidRDefault="005F2B24">
      <w:pPr>
        <w:spacing w:before="149" w:after="179"/>
        <w:ind w:left="644" w:right="-15" w:firstLine="0"/>
      </w:pPr>
      <w:r>
        <w:t>manage and troubleshoot. At the core sits a Layer 2/Layer 3 managed switch (such as a Cisco Catalyst or Net</w:t>
      </w:r>
      <w:r w:rsidR="007342EB">
        <w:t xml:space="preserve"> </w:t>
      </w:r>
      <w:r>
        <w:t>gear Pro</w:t>
      </w:r>
      <w:r w:rsidR="007342EB">
        <w:t xml:space="preserve"> </w:t>
      </w:r>
      <w:r>
        <w:t xml:space="preserve">Safe) with at least 24 ports to accommodate all workstations, printers, and VoIP phones with room to grow. Each device connects to the switch using Cat6 UTP cables, which support Gigabit speeds up </w:t>
      </w:r>
    </w:p>
    <w:p w14:paraId="51F1560E" w14:textId="77777777" w:rsidR="00020121" w:rsidRDefault="005F2B24">
      <w:pPr>
        <w:spacing w:before="57"/>
        <w:ind w:left="644" w:right="-15" w:firstLine="0"/>
      </w:pPr>
      <w:r>
        <w:t xml:space="preserve">to 100 meters — </w:t>
      </w:r>
      <w:r>
        <w:t xml:space="preserve">more than sufficient for any typical office floor plan. The switch uplinks to a router/firewall (such as a Cisco RV series or </w:t>
      </w:r>
      <w:proofErr w:type="spellStart"/>
      <w:r>
        <w:t>pfSense</w:t>
      </w:r>
      <w:proofErr w:type="spellEnd"/>
      <w:r>
        <w:t xml:space="preserve"> appliance) that handles internet access, DHCP, and network address translation. A Wi-Fi access point connected </w:t>
      </w:r>
      <w:r>
        <w:lastRenderedPageBreak/>
        <w:t xml:space="preserve">to the switch extends wireless coverage for laptops and mobile devices. The key advantage of this design is fault isolation: if one workstation's cable fails, only that single node goes offline, leaving all other 19 </w:t>
      </w:r>
      <w:r>
        <w:t xml:space="preserve">employees unaffected. Centralised cable management also simplifies future moves, adds, and changes. </w:t>
      </w:r>
    </w:p>
    <w:p w14:paraId="327F46A8" w14:textId="77777777" w:rsidR="00020121" w:rsidRDefault="005F2B24">
      <w:pPr>
        <w:numPr>
          <w:ilvl w:val="0"/>
          <w:numId w:val="1"/>
        </w:numPr>
        <w:ind w:right="-15" w:hanging="360"/>
      </w:pPr>
      <w:r>
        <w:t xml:space="preserve">A bank demands near-zero downtime, making a full or partial mesh topology the right choice. In a full mesh, every core network device — routers, core switches, and servers — </w:t>
      </w:r>
      <w:r>
        <w:t xml:space="preserve">connects directly to every other device, so no single link or node failure can bring down the network. For a bank, a partial mesh is typically deployed at the core layer (connecting all core switches and firewalls to each other) while the distribution and access layers use redundant uplinks to at least two core switches. Dual enterprise-grade routers (such as Cisco ASR or Juniper MX series) provide BGP-based redundant internet connectivity. All links between core devices use fiber optic cables — </w:t>
      </w:r>
      <w:r>
        <w:t xml:space="preserve">either </w:t>
      </w:r>
      <w:proofErr w:type="spellStart"/>
      <w:r>
        <w:t>singlemode</w:t>
      </w:r>
      <w:proofErr w:type="spellEnd"/>
      <w:r>
        <w:t xml:space="preserve"> for long distances between buildings or multi-mode OM4 within the data </w:t>
      </w:r>
      <w:proofErr w:type="spellStart"/>
      <w:r>
        <w:t>center</w:t>
      </w:r>
      <w:proofErr w:type="spellEnd"/>
      <w:r>
        <w:t xml:space="preserve"> — because fiber is immune to electromagnetic interference, supports very high bandwidth, and is essential for maintaining low-latency financial transactions. Redundant power supplies, UPS systems, and RAID storage arrays further complement the mesh design. The justification is straightforward: when a link fails in a mesh, traffic automatically reroutes through alternative paths in milliseconds using protocols </w:t>
      </w:r>
      <w:r>
        <w:t xml:space="preserve">like OSPF or BGP, satisfying regulatory requirements for uptime and data integrity. </w:t>
      </w:r>
    </w:p>
    <w:p w14:paraId="57C66044" w14:textId="77777777" w:rsidR="00020121" w:rsidRDefault="005F2B24">
      <w:pPr>
        <w:numPr>
          <w:ilvl w:val="0"/>
          <w:numId w:val="1"/>
        </w:numPr>
        <w:ind w:right="-15" w:hanging="360"/>
      </w:pPr>
      <w:r>
        <w:lastRenderedPageBreak/>
        <w:t>For a small classroom lab with a tight budget, bus topology offers the lowest hardware cost because all computers share a single common communication line — the bus — eliminating the need for a central switch or hub. A single coaxial cable (RG-58, 50</w:t>
      </w:r>
      <w:r>
        <w:t xml:space="preserve">ohm) or, in a modern variation, a single Cat5e/Cat6 cable </w:t>
      </w:r>
      <w:proofErr w:type="spellStart"/>
      <w:r>
        <w:t>daisychained</w:t>
      </w:r>
      <w:proofErr w:type="spellEnd"/>
      <w:r>
        <w:t xml:space="preserve"> through an inexpensive unmanaged hub runs along the length of the room. Each computer connects to the backbone using a T-connector and a BNC connector in a classic coaxial setup, with terminators (50-ohm) placed at both ends of the cable to absorb signals and prevent reflection. For a more contemporary low-cost implementation, a single inexpensive 8- </w:t>
      </w:r>
      <w:r>
        <w:t xml:space="preserve">or 16-port unmanaged switch replaces the terminators and uses Cat5e UTP patch cables to each workstation — </w:t>
      </w:r>
      <w:r>
        <w:t xml:space="preserve">achieving </w:t>
      </w:r>
      <w:proofErr w:type="spellStart"/>
      <w:r>
        <w:t>buslike</w:t>
      </w:r>
      <w:proofErr w:type="spellEnd"/>
      <w:r>
        <w:t xml:space="preserve"> simplicity at minimal cost. The primary limitation is that the network is susceptible to collisions and a single cable break disrupts all connected machines, but for a supervised classroom environment with light usage (internet browsing, file sharing), this trade-off is entirely acceptable. No dedicated server is required; a teacher's PC can share resources using built-in Windows/Linux file sharing. </w:t>
      </w:r>
    </w:p>
    <w:p w14:paraId="7067E43F" w14:textId="77777777" w:rsidR="00020121" w:rsidRDefault="005F2B24">
      <w:pPr>
        <w:numPr>
          <w:ilvl w:val="0"/>
          <w:numId w:val="1"/>
        </w:numPr>
        <w:ind w:right="-15" w:hanging="360"/>
      </w:pPr>
      <w:r>
        <w:t xml:space="preserve">A large university campus serves thousands of users across multiple buildings — </w:t>
      </w:r>
      <w:r>
        <w:t xml:space="preserve">lecture halls, labs, libraries, dormitories, and administration — making a single topology inadequate. A hybrid topology combines the best elements of multiple designs: a fiber-based ring or mesh at the campus backbone level for redundancy, a star topology within each building for manageability, and bus or </w:t>
      </w:r>
      <w:r>
        <w:lastRenderedPageBreak/>
        <w:t xml:space="preserve">tree structures within individual labs for cost-efficiency. At the campus core, high-speed fiber optic cables (single-mode, 10 Gbps or 40 </w:t>
      </w:r>
      <w:r>
        <w:t xml:space="preserve">Gbps) interconnect core routers and multilayer switches using a ring or partial mesh arrangement, ensuring that no single link failure isolates an entire building. Each building has its own distribution switch connected to the campus core via dual fiber uplinks. Within each building, a traditional star topology branches from the distribution switch to floor-level access switches, which then connect individual devices via Cat6 cables. This hierarchical three-layer model — core, distribution, and access — </w:t>
      </w:r>
      <w:r>
        <w:t xml:space="preserve">is the industry standard for enterprise and campus networks because adding a new building simply means installing a new distribution switch and running fiber to the core, with no disruption to existing infrastructure. Wireless access points throughout the campus connect via PoE (Power over Ethernet) to access switches, eliminating the need for separate power cabling. The hybrid design thus delivers redundancy at the backbone, simplicity at the building level, and scalability campus-wide. </w:t>
      </w:r>
    </w:p>
    <w:p w14:paraId="5CAC3308" w14:textId="77777777" w:rsidR="00020121" w:rsidRDefault="005F2B24">
      <w:pPr>
        <w:numPr>
          <w:ilvl w:val="0"/>
          <w:numId w:val="1"/>
        </w:numPr>
        <w:spacing w:after="20"/>
        <w:ind w:right="-15" w:hanging="360"/>
      </w:pPr>
      <w:r>
        <w:t xml:space="preserve">Designing a network for a company with multiple departments involves creating a structured and scalable architecture using switches and routers to ensure efficient communication and security. Each department (such as HR, Finance, Sales, and IT) is connected through dedicated Layer 2 switches that form the access layer, allowing devices like computers and printers to communicate within the same department. These switches are then </w:t>
      </w:r>
      <w:r>
        <w:lastRenderedPageBreak/>
        <w:t xml:space="preserve">connected to a central Layer 3 </w:t>
      </w:r>
      <w:r>
        <w:t>switch or router, which acts as the core layer and enables communication between different departments through inter-VLAN routing. Virtual LANs (VLANs) are configured to logically separate each department’s network, improving security and reducing broadcast traffic. A router is also used to connect the internal network to external networks such as the internet, often with firewall functionality for security. Redundant links and backup paths can be included to ensure reliability, while proper IP addressing a</w:t>
      </w:r>
      <w:r>
        <w:t xml:space="preserve">nd subnetting are applied for efficient network management. This hierarchical design improves performance, enhances security, and allows easy expansion as the company grows. </w:t>
      </w:r>
    </w:p>
    <w:p w14:paraId="691F69C0" w14:textId="77777777" w:rsidR="00445DCD" w:rsidRDefault="00445DCD" w:rsidP="00445DCD">
      <w:pPr>
        <w:spacing w:after="20"/>
        <w:ind w:right="-15"/>
      </w:pPr>
    </w:p>
    <w:p w14:paraId="7C917386" w14:textId="13E740FC" w:rsidR="00445DCD" w:rsidRPr="00445DCD" w:rsidRDefault="00445DCD" w:rsidP="00006086">
      <w:pPr>
        <w:spacing w:after="20"/>
        <w:ind w:right="-15"/>
        <w:rPr>
          <w:b/>
          <w:bCs/>
        </w:rPr>
      </w:pPr>
      <w:r>
        <w:rPr>
          <w:b/>
          <w:bCs/>
        </w:rPr>
        <w:t>1</w:t>
      </w:r>
      <w:r w:rsidRPr="00445DCD">
        <w:rPr>
          <w:b/>
          <w:bCs/>
        </w:rPr>
        <w:t>. Network for a 20-person startup — Star Topology</w:t>
      </w:r>
    </w:p>
    <w:p w14:paraId="7309E4DF" w14:textId="77777777" w:rsidR="00445DCD" w:rsidRPr="00445DCD" w:rsidRDefault="00445DCD" w:rsidP="00006086">
      <w:pPr>
        <w:spacing w:after="20"/>
        <w:ind w:right="-15"/>
      </w:pPr>
      <w:r w:rsidRPr="00445DCD">
        <w:t xml:space="preserve">A </w:t>
      </w:r>
      <w:r w:rsidRPr="00445DCD">
        <w:rPr>
          <w:b/>
          <w:bCs/>
        </w:rPr>
        <w:t>star topology</w:t>
      </w:r>
      <w:r w:rsidRPr="00445DCD">
        <w:t xml:space="preserve"> is the best choice for a 20-person startup because every computer and network device connects to a </w:t>
      </w:r>
      <w:r w:rsidRPr="00445DCD">
        <w:rPr>
          <w:b/>
          <w:bCs/>
        </w:rPr>
        <w:t>central managed switch</w:t>
      </w:r>
      <w:r w:rsidRPr="00445DCD">
        <w:t xml:space="preserve">. A 24-port Layer 2/Layer 3 switch provides enough ports for 20 employees, printers, VoIP phones, and future expansion. Each device can be connected using </w:t>
      </w:r>
      <w:r w:rsidRPr="00445DCD">
        <w:rPr>
          <w:b/>
          <w:bCs/>
        </w:rPr>
        <w:t>Cat6 UTP cable</w:t>
      </w:r>
      <w:r w:rsidRPr="00445DCD">
        <w:t>, which supports Gigabit Ethernet for distances up to 100 m.</w:t>
      </w:r>
    </w:p>
    <w:p w14:paraId="5D9E2F54" w14:textId="77777777" w:rsidR="00445DCD" w:rsidRPr="00445DCD" w:rsidRDefault="00445DCD" w:rsidP="00006086">
      <w:pPr>
        <w:spacing w:after="20"/>
        <w:ind w:right="-15"/>
      </w:pPr>
      <w:r w:rsidRPr="00445DCD">
        <w:t xml:space="preserve">The central switch connects to a </w:t>
      </w:r>
      <w:r w:rsidRPr="00445DCD">
        <w:rPr>
          <w:b/>
          <w:bCs/>
        </w:rPr>
        <w:t>router/firewall</w:t>
      </w:r>
      <w:r w:rsidRPr="00445DCD">
        <w:t>, which provides Internet access, DHCP, NAT, and security. A Wi-Fi access point can also be connected to the switch for laptops and mobile devices.</w:t>
      </w:r>
    </w:p>
    <w:p w14:paraId="188A8E26" w14:textId="77777777" w:rsidR="00445DCD" w:rsidRPr="00445DCD" w:rsidRDefault="00445DCD" w:rsidP="00006086">
      <w:pPr>
        <w:spacing w:after="20"/>
        <w:ind w:right="-15"/>
      </w:pPr>
      <w:r w:rsidRPr="00445DCD">
        <w:rPr>
          <w:b/>
          <w:bCs/>
        </w:rPr>
        <w:t>Advantages:</w:t>
      </w:r>
    </w:p>
    <w:p w14:paraId="167BF91C" w14:textId="77777777" w:rsidR="00445DCD" w:rsidRPr="00445DCD" w:rsidRDefault="00445DCD" w:rsidP="00006086">
      <w:pPr>
        <w:numPr>
          <w:ilvl w:val="0"/>
          <w:numId w:val="2"/>
        </w:numPr>
        <w:spacing w:after="20"/>
        <w:ind w:right="-15"/>
      </w:pPr>
      <w:r w:rsidRPr="00445DCD">
        <w:t xml:space="preserve">Easy to install and manage. </w:t>
      </w:r>
    </w:p>
    <w:p w14:paraId="2D106E94" w14:textId="77777777" w:rsidR="00445DCD" w:rsidRPr="00445DCD" w:rsidRDefault="00445DCD" w:rsidP="00006086">
      <w:pPr>
        <w:numPr>
          <w:ilvl w:val="0"/>
          <w:numId w:val="2"/>
        </w:numPr>
        <w:spacing w:after="20"/>
        <w:ind w:right="-15"/>
      </w:pPr>
      <w:r w:rsidRPr="00445DCD">
        <w:lastRenderedPageBreak/>
        <w:t xml:space="preserve">Easy to identify and troubleshoot faults. </w:t>
      </w:r>
    </w:p>
    <w:p w14:paraId="6A6F0193" w14:textId="77777777" w:rsidR="00445DCD" w:rsidRPr="00445DCD" w:rsidRDefault="00445DCD" w:rsidP="00006086">
      <w:pPr>
        <w:numPr>
          <w:ilvl w:val="0"/>
          <w:numId w:val="2"/>
        </w:numPr>
        <w:spacing w:after="20"/>
        <w:ind w:right="-15"/>
      </w:pPr>
      <w:r w:rsidRPr="00445DCD">
        <w:t xml:space="preserve">Failure of one cable affects only one device. </w:t>
      </w:r>
    </w:p>
    <w:p w14:paraId="3F9C4E20" w14:textId="77777777" w:rsidR="00445DCD" w:rsidRPr="00445DCD" w:rsidRDefault="00445DCD" w:rsidP="00006086">
      <w:pPr>
        <w:numPr>
          <w:ilvl w:val="0"/>
          <w:numId w:val="2"/>
        </w:numPr>
        <w:spacing w:after="20"/>
        <w:ind w:right="-15"/>
      </w:pPr>
      <w:r w:rsidRPr="00445DCD">
        <w:t xml:space="preserve">Easy to add new computers. </w:t>
      </w:r>
    </w:p>
    <w:p w14:paraId="6A6E06C7" w14:textId="77777777" w:rsidR="00445DCD" w:rsidRPr="00445DCD" w:rsidRDefault="00445DCD" w:rsidP="00006086">
      <w:pPr>
        <w:numPr>
          <w:ilvl w:val="0"/>
          <w:numId w:val="2"/>
        </w:numPr>
        <w:spacing w:after="20"/>
        <w:ind w:right="-15"/>
      </w:pPr>
      <w:r w:rsidRPr="00445DCD">
        <w:t xml:space="preserve">Provides good performance and scalability. </w:t>
      </w:r>
    </w:p>
    <w:p w14:paraId="1A06E260" w14:textId="77777777" w:rsidR="00445DCD" w:rsidRPr="00445DCD" w:rsidRDefault="00445DCD" w:rsidP="00006086">
      <w:pPr>
        <w:spacing w:after="20"/>
        <w:ind w:right="-15"/>
      </w:pPr>
      <w:r w:rsidRPr="00445DCD">
        <w:rPr>
          <w:b/>
          <w:bCs/>
        </w:rPr>
        <w:t>Conclusion:</w:t>
      </w:r>
      <w:r w:rsidRPr="00445DCD">
        <w:t xml:space="preserve"> Star topology is suitable because it provides </w:t>
      </w:r>
      <w:r w:rsidRPr="00445DCD">
        <w:rPr>
          <w:b/>
          <w:bCs/>
        </w:rPr>
        <w:t>simple management, reliability, and easy future expansion</w:t>
      </w:r>
      <w:r w:rsidRPr="00445DCD">
        <w:t xml:space="preserve"> at a reasonable cost.</w:t>
      </w:r>
    </w:p>
    <w:p w14:paraId="15274DCD" w14:textId="77777777" w:rsidR="00445DCD" w:rsidRPr="00445DCD" w:rsidRDefault="00445DCD" w:rsidP="00006086">
      <w:pPr>
        <w:spacing w:after="20"/>
        <w:ind w:right="-15"/>
      </w:pPr>
      <w:r w:rsidRPr="00445DCD">
        <w:pict w14:anchorId="5ABECD2C">
          <v:rect id="_x0000_i1043" style="width:0;height:1.5pt" o:hralign="center" o:hrstd="t" o:hr="t" fillcolor="#a0a0a0" stroked="f"/>
        </w:pict>
      </w:r>
    </w:p>
    <w:p w14:paraId="1FE06B8B" w14:textId="77777777" w:rsidR="00445DCD" w:rsidRPr="00445DCD" w:rsidRDefault="00445DCD" w:rsidP="00006086">
      <w:pPr>
        <w:spacing w:after="20"/>
        <w:ind w:right="-15"/>
        <w:rPr>
          <w:b/>
          <w:bCs/>
        </w:rPr>
      </w:pPr>
      <w:r w:rsidRPr="00445DCD">
        <w:rPr>
          <w:b/>
          <w:bCs/>
        </w:rPr>
        <w:t>2. Network for a bank — Mesh/Partial Mesh Topology</w:t>
      </w:r>
    </w:p>
    <w:p w14:paraId="7F8A8491" w14:textId="77777777" w:rsidR="00445DCD" w:rsidRPr="00445DCD" w:rsidRDefault="00445DCD" w:rsidP="00006086">
      <w:pPr>
        <w:spacing w:after="20"/>
        <w:ind w:right="-15"/>
      </w:pPr>
      <w:r w:rsidRPr="00445DCD">
        <w:t xml:space="preserve">A bank requires </w:t>
      </w:r>
      <w:r w:rsidRPr="00445DCD">
        <w:rPr>
          <w:b/>
          <w:bCs/>
        </w:rPr>
        <w:t>very high reliability and minimum downtime</w:t>
      </w:r>
      <w:r w:rsidRPr="00445DCD">
        <w:t xml:space="preserve">, so a </w:t>
      </w:r>
      <w:r w:rsidRPr="00445DCD">
        <w:rPr>
          <w:b/>
          <w:bCs/>
        </w:rPr>
        <w:t>full mesh or partial mesh topology</w:t>
      </w:r>
      <w:r w:rsidRPr="00445DCD">
        <w:t xml:space="preserve"> is suitable. In a full mesh, devices have multiple direct connections, while a partial mesh provides redundant connections only where they are most important.</w:t>
      </w:r>
    </w:p>
    <w:p w14:paraId="000C9D0D" w14:textId="77777777" w:rsidR="00445DCD" w:rsidRPr="00445DCD" w:rsidRDefault="00445DCD" w:rsidP="00006086">
      <w:pPr>
        <w:spacing w:after="20"/>
        <w:ind w:right="-15"/>
      </w:pPr>
      <w:r w:rsidRPr="00445DCD">
        <w:t xml:space="preserve">Core routers, switches, and firewalls can have redundant links. Two enterprise routers can provide backup Internet connections. </w:t>
      </w:r>
      <w:r w:rsidRPr="00445DCD">
        <w:rPr>
          <w:b/>
          <w:bCs/>
        </w:rPr>
        <w:t>Fiber-optic cables</w:t>
      </w:r>
      <w:r w:rsidRPr="00445DCD">
        <w:t xml:space="preserve"> are preferred for core connections because they provide high bandwidth, low latency, and immunity to electromagnetic interference.</w:t>
      </w:r>
    </w:p>
    <w:p w14:paraId="7EF19E43" w14:textId="77777777" w:rsidR="00445DCD" w:rsidRPr="00445DCD" w:rsidRDefault="00445DCD" w:rsidP="00006086">
      <w:pPr>
        <w:spacing w:after="20"/>
        <w:ind w:right="-15"/>
      </w:pPr>
      <w:r w:rsidRPr="00445DCD">
        <w:t xml:space="preserve">Routing protocols such as </w:t>
      </w:r>
      <w:r w:rsidRPr="00445DCD">
        <w:rPr>
          <w:b/>
          <w:bCs/>
        </w:rPr>
        <w:t>OSPF or BGP</w:t>
      </w:r>
      <w:r w:rsidRPr="00445DCD">
        <w:t xml:space="preserve"> can automatically select alternative paths when a link fails.</w:t>
      </w:r>
    </w:p>
    <w:p w14:paraId="1651666E" w14:textId="77777777" w:rsidR="00445DCD" w:rsidRPr="00445DCD" w:rsidRDefault="00445DCD" w:rsidP="00006086">
      <w:pPr>
        <w:spacing w:after="20"/>
        <w:ind w:right="-15"/>
      </w:pPr>
      <w:r w:rsidRPr="00445DCD">
        <w:rPr>
          <w:b/>
          <w:bCs/>
        </w:rPr>
        <w:t>Advantages:</w:t>
      </w:r>
    </w:p>
    <w:p w14:paraId="4BD3556A" w14:textId="77777777" w:rsidR="00445DCD" w:rsidRPr="00445DCD" w:rsidRDefault="00445DCD" w:rsidP="00006086">
      <w:pPr>
        <w:numPr>
          <w:ilvl w:val="0"/>
          <w:numId w:val="3"/>
        </w:numPr>
        <w:spacing w:after="20"/>
        <w:ind w:right="-15"/>
      </w:pPr>
      <w:r w:rsidRPr="00445DCD">
        <w:t xml:space="preserve">High fault tolerance. </w:t>
      </w:r>
    </w:p>
    <w:p w14:paraId="058099FB" w14:textId="77777777" w:rsidR="00445DCD" w:rsidRPr="00445DCD" w:rsidRDefault="00445DCD" w:rsidP="00006086">
      <w:pPr>
        <w:numPr>
          <w:ilvl w:val="0"/>
          <w:numId w:val="3"/>
        </w:numPr>
        <w:spacing w:after="20"/>
        <w:ind w:right="-15"/>
      </w:pPr>
      <w:r w:rsidRPr="00445DCD">
        <w:t xml:space="preserve">Multiple alternative communication paths. </w:t>
      </w:r>
    </w:p>
    <w:p w14:paraId="319FD6D3" w14:textId="77777777" w:rsidR="00445DCD" w:rsidRPr="00445DCD" w:rsidRDefault="00445DCD" w:rsidP="00006086">
      <w:pPr>
        <w:numPr>
          <w:ilvl w:val="0"/>
          <w:numId w:val="3"/>
        </w:numPr>
        <w:spacing w:after="20"/>
        <w:ind w:right="-15"/>
      </w:pPr>
      <w:r w:rsidRPr="00445DCD">
        <w:t xml:space="preserve">Automatic traffic rerouting. </w:t>
      </w:r>
    </w:p>
    <w:p w14:paraId="5C012FAC" w14:textId="77777777" w:rsidR="00445DCD" w:rsidRPr="00445DCD" w:rsidRDefault="00445DCD" w:rsidP="00006086">
      <w:pPr>
        <w:numPr>
          <w:ilvl w:val="0"/>
          <w:numId w:val="3"/>
        </w:numPr>
        <w:spacing w:after="20"/>
        <w:ind w:right="-15"/>
      </w:pPr>
      <w:r w:rsidRPr="00445DCD">
        <w:lastRenderedPageBreak/>
        <w:t xml:space="preserve">Very high availability. </w:t>
      </w:r>
    </w:p>
    <w:p w14:paraId="348EBD37" w14:textId="77777777" w:rsidR="00445DCD" w:rsidRPr="00445DCD" w:rsidRDefault="00445DCD" w:rsidP="00006086">
      <w:pPr>
        <w:numPr>
          <w:ilvl w:val="0"/>
          <w:numId w:val="3"/>
        </w:numPr>
        <w:spacing w:after="20"/>
        <w:ind w:right="-15"/>
      </w:pPr>
      <w:r w:rsidRPr="00445DCD">
        <w:t xml:space="preserve">Suitable for critical banking applications. </w:t>
      </w:r>
    </w:p>
    <w:p w14:paraId="62FDB7C0" w14:textId="77777777" w:rsidR="00445DCD" w:rsidRPr="00445DCD" w:rsidRDefault="00445DCD" w:rsidP="00006086">
      <w:pPr>
        <w:spacing w:after="20"/>
        <w:ind w:right="-15"/>
      </w:pPr>
      <w:r w:rsidRPr="00445DCD">
        <w:rPr>
          <w:b/>
          <w:bCs/>
        </w:rPr>
        <w:t>Conclusion:</w:t>
      </w:r>
      <w:r w:rsidRPr="00445DCD">
        <w:t xml:space="preserve"> A </w:t>
      </w:r>
      <w:r w:rsidRPr="00445DCD">
        <w:rPr>
          <w:b/>
          <w:bCs/>
        </w:rPr>
        <w:t>partial mesh</w:t>
      </w:r>
      <w:r w:rsidRPr="00445DCD">
        <w:t xml:space="preserve"> is generally more practical than a full mesh because it provides high redundancy without the excessive cost and complexity of connecting every device directly to every other device.</w:t>
      </w:r>
    </w:p>
    <w:p w14:paraId="3A7F399C" w14:textId="77777777" w:rsidR="00445DCD" w:rsidRPr="00445DCD" w:rsidRDefault="00445DCD" w:rsidP="00006086">
      <w:pPr>
        <w:spacing w:after="20"/>
        <w:ind w:right="-15"/>
      </w:pPr>
      <w:r w:rsidRPr="00445DCD">
        <w:pict w14:anchorId="64D1EEF1">
          <v:rect id="_x0000_i1044" style="width:0;height:1.5pt" o:hralign="center" o:hrstd="t" o:hr="t" fillcolor="#a0a0a0" stroked="f"/>
        </w:pict>
      </w:r>
    </w:p>
    <w:p w14:paraId="3DD1EEFD" w14:textId="77777777" w:rsidR="00445DCD" w:rsidRPr="00445DCD" w:rsidRDefault="00445DCD" w:rsidP="00006086">
      <w:pPr>
        <w:spacing w:after="20"/>
        <w:ind w:right="-15"/>
        <w:rPr>
          <w:b/>
          <w:bCs/>
        </w:rPr>
      </w:pPr>
      <w:r w:rsidRPr="00445DCD">
        <w:rPr>
          <w:b/>
          <w:bCs/>
        </w:rPr>
        <w:t>3. Small classroom lab — Bus Topology</w:t>
      </w:r>
    </w:p>
    <w:p w14:paraId="39CA272B" w14:textId="77777777" w:rsidR="00445DCD" w:rsidRPr="00445DCD" w:rsidRDefault="00445DCD" w:rsidP="00006086">
      <w:pPr>
        <w:spacing w:after="20"/>
        <w:ind w:right="-15"/>
      </w:pPr>
      <w:r w:rsidRPr="00445DCD">
        <w:t xml:space="preserve">For a small classroom with a very limited budget, a traditional </w:t>
      </w:r>
      <w:r w:rsidRPr="00445DCD">
        <w:rPr>
          <w:b/>
          <w:bCs/>
        </w:rPr>
        <w:t>bus topology</w:t>
      </w:r>
      <w:r w:rsidRPr="00445DCD">
        <w:t xml:space="preserve"> can be considered because all computers share a common backbone cable. A classic implementation uses </w:t>
      </w:r>
      <w:r w:rsidRPr="00445DCD">
        <w:rPr>
          <w:b/>
          <w:bCs/>
        </w:rPr>
        <w:t>50-ohm RG-58 coaxial cable</w:t>
      </w:r>
      <w:r w:rsidRPr="00445DCD">
        <w:t>, BNC connectors, T-connectors, and 50-ohm terminators at both ends.</w:t>
      </w:r>
    </w:p>
    <w:p w14:paraId="1B4D6C7F" w14:textId="77777777" w:rsidR="00445DCD" w:rsidRPr="00445DCD" w:rsidRDefault="00445DCD" w:rsidP="00006086">
      <w:pPr>
        <w:spacing w:after="20"/>
        <w:ind w:right="-15"/>
      </w:pPr>
      <w:r w:rsidRPr="00445DCD">
        <w:t>However, bus topology has important disadvantages:</w:t>
      </w:r>
    </w:p>
    <w:p w14:paraId="04480FBE" w14:textId="77777777" w:rsidR="00445DCD" w:rsidRPr="00445DCD" w:rsidRDefault="00445DCD" w:rsidP="00006086">
      <w:pPr>
        <w:numPr>
          <w:ilvl w:val="0"/>
          <w:numId w:val="4"/>
        </w:numPr>
        <w:spacing w:after="20"/>
        <w:ind w:right="-15"/>
      </w:pPr>
      <w:r w:rsidRPr="00445DCD">
        <w:t xml:space="preserve">A backbone cable failure can affect the entire network. </w:t>
      </w:r>
    </w:p>
    <w:p w14:paraId="5B90AA10" w14:textId="77777777" w:rsidR="00445DCD" w:rsidRPr="00445DCD" w:rsidRDefault="00445DCD" w:rsidP="00006086">
      <w:pPr>
        <w:numPr>
          <w:ilvl w:val="0"/>
          <w:numId w:val="4"/>
        </w:numPr>
        <w:spacing w:after="20"/>
        <w:ind w:right="-15"/>
      </w:pPr>
      <w:r w:rsidRPr="00445DCD">
        <w:t xml:space="preserve">Collisions can occur on a shared medium. </w:t>
      </w:r>
    </w:p>
    <w:p w14:paraId="57D910F0" w14:textId="77777777" w:rsidR="00445DCD" w:rsidRPr="00445DCD" w:rsidRDefault="00445DCD" w:rsidP="00006086">
      <w:pPr>
        <w:numPr>
          <w:ilvl w:val="0"/>
          <w:numId w:val="4"/>
        </w:numPr>
        <w:spacing w:after="20"/>
        <w:ind w:right="-15"/>
      </w:pPr>
      <w:r w:rsidRPr="00445DCD">
        <w:t xml:space="preserve">Troubleshooting is difficult. </w:t>
      </w:r>
    </w:p>
    <w:p w14:paraId="3D6B9AF5" w14:textId="77777777" w:rsidR="00445DCD" w:rsidRPr="00445DCD" w:rsidRDefault="00445DCD" w:rsidP="00006086">
      <w:pPr>
        <w:numPr>
          <w:ilvl w:val="0"/>
          <w:numId w:val="4"/>
        </w:numPr>
        <w:spacing w:after="20"/>
        <w:ind w:right="-15"/>
      </w:pPr>
      <w:r w:rsidRPr="00445DCD">
        <w:t xml:space="preserve">Adding or removing devices can disturb the network. </w:t>
      </w:r>
    </w:p>
    <w:p w14:paraId="642485B0" w14:textId="77777777" w:rsidR="00445DCD" w:rsidRPr="00445DCD" w:rsidRDefault="00445DCD" w:rsidP="00006086">
      <w:pPr>
        <w:spacing w:after="20"/>
        <w:ind w:right="-15"/>
      </w:pPr>
      <w:r w:rsidRPr="00445DCD">
        <w:t xml:space="preserve">For a </w:t>
      </w:r>
      <w:r w:rsidRPr="00445DCD">
        <w:rPr>
          <w:b/>
          <w:bCs/>
        </w:rPr>
        <w:t>modern classroom</w:t>
      </w:r>
      <w:r w:rsidRPr="00445DCD">
        <w:t>, an inexpensive unmanaged Ethernet switch with Cat5e/Cat6 cables is generally a better practical choice than a true bus topology.</w:t>
      </w:r>
    </w:p>
    <w:p w14:paraId="6829A539" w14:textId="77777777" w:rsidR="00445DCD" w:rsidRPr="00445DCD" w:rsidRDefault="00445DCD" w:rsidP="00006086">
      <w:pPr>
        <w:spacing w:after="20"/>
        <w:ind w:right="-15"/>
      </w:pPr>
      <w:r w:rsidRPr="00445DCD">
        <w:rPr>
          <w:b/>
          <w:bCs/>
        </w:rPr>
        <w:t>Conclusion:</w:t>
      </w:r>
      <w:r w:rsidRPr="00445DCD">
        <w:t xml:space="preserve"> Traditional bus topology has a low initial hardware cost, but </w:t>
      </w:r>
      <w:r w:rsidRPr="00445DCD">
        <w:rPr>
          <w:b/>
          <w:bCs/>
        </w:rPr>
        <w:t>star topology using a low-cost switch is normally more reliable and easier to maintain</w:t>
      </w:r>
      <w:r w:rsidRPr="00445DCD">
        <w:t xml:space="preserve"> in a modern lab.</w:t>
      </w:r>
    </w:p>
    <w:p w14:paraId="20B47851" w14:textId="77777777" w:rsidR="00445DCD" w:rsidRPr="00445DCD" w:rsidRDefault="00445DCD" w:rsidP="00006086">
      <w:pPr>
        <w:spacing w:after="20"/>
        <w:ind w:right="-15"/>
      </w:pPr>
      <w:r w:rsidRPr="00445DCD">
        <w:pict w14:anchorId="64C88B36">
          <v:rect id="_x0000_i1045" style="width:0;height:1.5pt" o:hralign="center" o:hrstd="t" o:hr="t" fillcolor="#a0a0a0" stroked="f"/>
        </w:pict>
      </w:r>
    </w:p>
    <w:p w14:paraId="46787186" w14:textId="77777777" w:rsidR="00445DCD" w:rsidRPr="00445DCD" w:rsidRDefault="00445DCD" w:rsidP="00006086">
      <w:pPr>
        <w:spacing w:after="20"/>
        <w:ind w:right="-15"/>
        <w:rPr>
          <w:b/>
          <w:bCs/>
        </w:rPr>
      </w:pPr>
      <w:r w:rsidRPr="00445DCD">
        <w:rPr>
          <w:b/>
          <w:bCs/>
        </w:rPr>
        <w:lastRenderedPageBreak/>
        <w:t>4. Large university campus — Hybrid Topology</w:t>
      </w:r>
    </w:p>
    <w:p w14:paraId="15A80111" w14:textId="77777777" w:rsidR="00445DCD" w:rsidRPr="00445DCD" w:rsidRDefault="00445DCD" w:rsidP="00006086">
      <w:pPr>
        <w:spacing w:after="20"/>
        <w:ind w:right="-15"/>
      </w:pPr>
      <w:r w:rsidRPr="00445DCD">
        <w:t xml:space="preserve">A large university campus contains many buildings and thousands of users, so a </w:t>
      </w:r>
      <w:r w:rsidRPr="00445DCD">
        <w:rPr>
          <w:b/>
          <w:bCs/>
        </w:rPr>
        <w:t>hybrid topology</w:t>
      </w:r>
      <w:r w:rsidRPr="00445DCD">
        <w:t xml:space="preserve"> is the most suitable choice. Different topology types can be used at different network levels.</w:t>
      </w:r>
    </w:p>
    <w:p w14:paraId="693DA56A" w14:textId="77777777" w:rsidR="00445DCD" w:rsidRDefault="00445DCD" w:rsidP="00006086">
      <w:pPr>
        <w:spacing w:after="20"/>
        <w:ind w:right="-15"/>
      </w:pPr>
      <w:r w:rsidRPr="00445DCD">
        <w:t>A typical design is:</w:t>
      </w:r>
    </w:p>
    <w:p w14:paraId="4E7D205D" w14:textId="49CDB371" w:rsidR="00FA40B9" w:rsidRDefault="00FA40B9" w:rsidP="00006086">
      <w:pPr>
        <w:spacing w:after="20"/>
        <w:ind w:right="-15"/>
      </w:pPr>
      <w:r>
        <w:rPr>
          <w:noProof/>
        </w:rPr>
        <w:drawing>
          <wp:inline distT="0" distB="0" distL="0" distR="0" wp14:anchorId="3675471A" wp14:editId="72231492">
            <wp:extent cx="4529858" cy="3019906"/>
            <wp:effectExtent l="0" t="0" r="4445" b="9525"/>
            <wp:docPr id="94629786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579240" cy="3052827"/>
                    </a:xfrm>
                    <a:prstGeom prst="rect">
                      <a:avLst/>
                    </a:prstGeom>
                    <a:noFill/>
                  </pic:spPr>
                </pic:pic>
              </a:graphicData>
            </a:graphic>
          </wp:inline>
        </w:drawing>
      </w:r>
    </w:p>
    <w:p w14:paraId="3870DDB6" w14:textId="77777777" w:rsidR="00566C6B" w:rsidRPr="00566C6B" w:rsidRDefault="00566C6B" w:rsidP="00006086">
      <w:pPr>
        <w:spacing w:after="20"/>
        <w:ind w:right="-15"/>
      </w:pPr>
      <w:r w:rsidRPr="00566C6B">
        <w:rPr>
          <w:b/>
          <w:bCs/>
        </w:rPr>
        <w:t>Backbone:</w:t>
      </w:r>
      <w:r w:rsidRPr="00566C6B">
        <w:t xml:space="preserve"> Fiber-optic ring or partial mesh</w:t>
      </w:r>
      <w:r w:rsidRPr="00566C6B">
        <w:br/>
      </w:r>
      <w:r w:rsidRPr="00566C6B">
        <w:rPr>
          <w:b/>
          <w:bCs/>
        </w:rPr>
        <w:t>Building level:</w:t>
      </w:r>
      <w:r w:rsidRPr="00566C6B">
        <w:t xml:space="preserve"> Star topology</w:t>
      </w:r>
      <w:r w:rsidRPr="00566C6B">
        <w:br/>
      </w:r>
      <w:r w:rsidRPr="00566C6B">
        <w:rPr>
          <w:b/>
          <w:bCs/>
        </w:rPr>
        <w:t>Floor level:</w:t>
      </w:r>
      <w:r w:rsidRPr="00566C6B">
        <w:t xml:space="preserve"> Star/tree topology</w:t>
      </w:r>
      <w:r w:rsidRPr="00566C6B">
        <w:br/>
      </w:r>
      <w:r w:rsidRPr="00566C6B">
        <w:rPr>
          <w:b/>
          <w:bCs/>
        </w:rPr>
        <w:t>Device connections:</w:t>
      </w:r>
      <w:r w:rsidRPr="00566C6B">
        <w:t xml:space="preserve"> Cat6 UTP</w:t>
      </w:r>
    </w:p>
    <w:p w14:paraId="5CF672EC" w14:textId="77777777" w:rsidR="00566C6B" w:rsidRPr="00566C6B" w:rsidRDefault="00566C6B" w:rsidP="00006086">
      <w:pPr>
        <w:spacing w:after="20"/>
        <w:ind w:right="-15"/>
      </w:pPr>
      <w:r w:rsidRPr="00566C6B">
        <w:t xml:space="preserve">Dual fiber uplinks provide redundancy. Wireless access points can use </w:t>
      </w:r>
      <w:r w:rsidRPr="00566C6B">
        <w:rPr>
          <w:b/>
          <w:bCs/>
        </w:rPr>
        <w:t>PoE</w:t>
      </w:r>
      <w:r w:rsidRPr="00566C6B">
        <w:t xml:space="preserve"> through access switches.</w:t>
      </w:r>
    </w:p>
    <w:p w14:paraId="75A39F79" w14:textId="77777777" w:rsidR="00566C6B" w:rsidRPr="00566C6B" w:rsidRDefault="00566C6B" w:rsidP="00006086">
      <w:pPr>
        <w:spacing w:after="20"/>
        <w:ind w:right="-15"/>
      </w:pPr>
      <w:r w:rsidRPr="00566C6B">
        <w:rPr>
          <w:b/>
          <w:bCs/>
        </w:rPr>
        <w:t>Advantages:</w:t>
      </w:r>
    </w:p>
    <w:p w14:paraId="2129D9B3" w14:textId="77777777" w:rsidR="00566C6B" w:rsidRPr="00566C6B" w:rsidRDefault="00566C6B" w:rsidP="00006086">
      <w:pPr>
        <w:numPr>
          <w:ilvl w:val="0"/>
          <w:numId w:val="5"/>
        </w:numPr>
        <w:spacing w:after="20"/>
        <w:ind w:right="-15"/>
      </w:pPr>
      <w:r w:rsidRPr="00566C6B">
        <w:t xml:space="preserve">High scalability. </w:t>
      </w:r>
    </w:p>
    <w:p w14:paraId="5D915B80" w14:textId="77777777" w:rsidR="00566C6B" w:rsidRPr="00566C6B" w:rsidRDefault="00566C6B" w:rsidP="00006086">
      <w:pPr>
        <w:numPr>
          <w:ilvl w:val="0"/>
          <w:numId w:val="5"/>
        </w:numPr>
        <w:spacing w:after="20"/>
        <w:ind w:right="-15"/>
      </w:pPr>
      <w:r w:rsidRPr="00566C6B">
        <w:t xml:space="preserve">Backbone redundancy. </w:t>
      </w:r>
    </w:p>
    <w:p w14:paraId="2C703589" w14:textId="77777777" w:rsidR="00566C6B" w:rsidRPr="00566C6B" w:rsidRDefault="00566C6B" w:rsidP="00006086">
      <w:pPr>
        <w:numPr>
          <w:ilvl w:val="0"/>
          <w:numId w:val="5"/>
        </w:numPr>
        <w:spacing w:after="20"/>
        <w:ind w:right="-15"/>
      </w:pPr>
      <w:r w:rsidRPr="00566C6B">
        <w:t xml:space="preserve">Easy management. </w:t>
      </w:r>
    </w:p>
    <w:p w14:paraId="67C2A228" w14:textId="77777777" w:rsidR="00566C6B" w:rsidRPr="00566C6B" w:rsidRDefault="00566C6B" w:rsidP="00006086">
      <w:pPr>
        <w:numPr>
          <w:ilvl w:val="0"/>
          <w:numId w:val="5"/>
        </w:numPr>
        <w:spacing w:after="20"/>
        <w:ind w:right="-15"/>
      </w:pPr>
      <w:r w:rsidRPr="00566C6B">
        <w:t xml:space="preserve">Supports thousands of users. </w:t>
      </w:r>
    </w:p>
    <w:p w14:paraId="30D3CD1F" w14:textId="77777777" w:rsidR="00566C6B" w:rsidRPr="00566C6B" w:rsidRDefault="00566C6B" w:rsidP="00006086">
      <w:pPr>
        <w:numPr>
          <w:ilvl w:val="0"/>
          <w:numId w:val="5"/>
        </w:numPr>
        <w:spacing w:after="20"/>
        <w:ind w:right="-15"/>
      </w:pPr>
      <w:r w:rsidRPr="00566C6B">
        <w:lastRenderedPageBreak/>
        <w:t xml:space="preserve">New buildings can be added easily. </w:t>
      </w:r>
    </w:p>
    <w:p w14:paraId="4870EA04" w14:textId="77777777" w:rsidR="00566C6B" w:rsidRPr="00566C6B" w:rsidRDefault="00566C6B" w:rsidP="00006086">
      <w:pPr>
        <w:numPr>
          <w:ilvl w:val="0"/>
          <w:numId w:val="5"/>
        </w:numPr>
        <w:spacing w:after="20"/>
        <w:ind w:right="-15"/>
      </w:pPr>
      <w:r w:rsidRPr="00566C6B">
        <w:t xml:space="preserve">Faults can be isolated to specific sections. </w:t>
      </w:r>
    </w:p>
    <w:p w14:paraId="2ECE676F" w14:textId="77777777" w:rsidR="00566C6B" w:rsidRPr="00566C6B" w:rsidRDefault="00566C6B" w:rsidP="00006086">
      <w:pPr>
        <w:spacing w:after="20"/>
        <w:ind w:right="-15"/>
      </w:pPr>
      <w:r w:rsidRPr="00566C6B">
        <w:rPr>
          <w:b/>
          <w:bCs/>
        </w:rPr>
        <w:t>Conclusion:</w:t>
      </w:r>
      <w:r w:rsidRPr="00566C6B">
        <w:t xml:space="preserve"> Hybrid topology provides the </w:t>
      </w:r>
      <w:r w:rsidRPr="00566C6B">
        <w:rPr>
          <w:b/>
          <w:bCs/>
        </w:rPr>
        <w:t>redundancy of mesh/ring, simplicity of star, and scalability required for a large campus</w:t>
      </w:r>
      <w:r w:rsidRPr="00566C6B">
        <w:t>.</w:t>
      </w:r>
    </w:p>
    <w:p w14:paraId="3F62C7D8" w14:textId="77777777" w:rsidR="00566C6B" w:rsidRPr="00566C6B" w:rsidRDefault="00566C6B" w:rsidP="00006086">
      <w:pPr>
        <w:spacing w:after="20"/>
        <w:ind w:right="-15"/>
      </w:pPr>
      <w:r w:rsidRPr="00566C6B">
        <w:pict w14:anchorId="69B3F953">
          <v:rect id="_x0000_i1067" style="width:0;height:1.5pt" o:hralign="center" o:hrstd="t" o:hr="t" fillcolor="#a0a0a0" stroked="f"/>
        </w:pict>
      </w:r>
    </w:p>
    <w:p w14:paraId="4B997DFD" w14:textId="77777777" w:rsidR="00566C6B" w:rsidRPr="00566C6B" w:rsidRDefault="00566C6B" w:rsidP="00006086">
      <w:pPr>
        <w:spacing w:after="20"/>
        <w:ind w:right="-15"/>
        <w:rPr>
          <w:b/>
          <w:bCs/>
        </w:rPr>
      </w:pPr>
      <w:r w:rsidRPr="00566C6B">
        <w:rPr>
          <w:b/>
          <w:bCs/>
        </w:rPr>
        <w:t>5. Company with Multiple Departments — VLAN-Based Hierarchical Topology</w:t>
      </w:r>
    </w:p>
    <w:p w14:paraId="01F4F3A3" w14:textId="77777777" w:rsidR="006D47FB" w:rsidRDefault="00566C6B" w:rsidP="00006086">
      <w:pPr>
        <w:spacing w:after="20"/>
        <w:ind w:right="-15"/>
        <w:rPr>
          <w:b/>
          <w:bCs/>
        </w:rPr>
      </w:pPr>
      <w:r w:rsidRPr="00566C6B">
        <w:t xml:space="preserve">For a company containing departments such as </w:t>
      </w:r>
      <w:r w:rsidRPr="00566C6B">
        <w:rPr>
          <w:b/>
          <w:bCs/>
        </w:rPr>
        <w:t>HR, Finance, Sales,</w:t>
      </w:r>
    </w:p>
    <w:p w14:paraId="6974C1D1" w14:textId="77777777" w:rsidR="006D47FB" w:rsidRDefault="00566C6B" w:rsidP="00006086">
      <w:pPr>
        <w:spacing w:after="20"/>
        <w:ind w:right="-15"/>
      </w:pPr>
      <w:r w:rsidRPr="00566C6B">
        <w:rPr>
          <w:b/>
          <w:bCs/>
        </w:rPr>
        <w:t>and IT</w:t>
      </w:r>
      <w:r w:rsidRPr="00566C6B">
        <w:t xml:space="preserve">, a hierarchical network using </w:t>
      </w:r>
      <w:r w:rsidRPr="00566C6B">
        <w:rPr>
          <w:b/>
          <w:bCs/>
        </w:rPr>
        <w:t>VLANs, switches, and routers</w:t>
      </w:r>
    </w:p>
    <w:p w14:paraId="5A83288D" w14:textId="28A1FD07" w:rsidR="00566C6B" w:rsidRPr="00566C6B" w:rsidRDefault="00566C6B" w:rsidP="00006086">
      <w:pPr>
        <w:spacing w:after="20"/>
        <w:ind w:right="-15"/>
      </w:pPr>
      <w:r w:rsidRPr="00566C6B">
        <w:t>is suitable.</w:t>
      </w:r>
    </w:p>
    <w:p w14:paraId="74B79AA9" w14:textId="77777777" w:rsidR="00566C6B" w:rsidRPr="00566C6B" w:rsidRDefault="00566C6B" w:rsidP="00006086">
      <w:pPr>
        <w:spacing w:after="20"/>
        <w:ind w:right="-15"/>
      </w:pPr>
      <w:r w:rsidRPr="00566C6B">
        <w:t>Each department can be assigned a separate VLAN: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2"/>
        <w:gridCol w:w="1633"/>
        <w:gridCol w:w="2839"/>
      </w:tblGrid>
      <w:tr w:rsidR="00566C6B" w:rsidRPr="00566C6B" w14:paraId="401129E3" w14:textId="77777777">
        <w:trPr>
          <w:tblHeader/>
          <w:tblCellSpacing w:w="15" w:type="dxa"/>
        </w:trPr>
        <w:tc>
          <w:tcPr>
            <w:tcW w:w="0" w:type="auto"/>
            <w:vAlign w:val="center"/>
            <w:hideMark/>
          </w:tcPr>
          <w:p w14:paraId="42B545BF" w14:textId="77777777" w:rsidR="00566C6B" w:rsidRPr="00566C6B" w:rsidRDefault="00566C6B" w:rsidP="00006086">
            <w:pPr>
              <w:spacing w:after="20"/>
              <w:ind w:right="-15"/>
              <w:rPr>
                <w:b/>
                <w:bCs/>
              </w:rPr>
            </w:pPr>
            <w:r w:rsidRPr="00566C6B">
              <w:rPr>
                <w:b/>
                <w:bCs/>
              </w:rPr>
              <w:t>Department</w:t>
            </w:r>
          </w:p>
        </w:tc>
        <w:tc>
          <w:tcPr>
            <w:tcW w:w="0" w:type="auto"/>
            <w:vAlign w:val="center"/>
            <w:hideMark/>
          </w:tcPr>
          <w:p w14:paraId="3F419012" w14:textId="77777777" w:rsidR="00566C6B" w:rsidRPr="00566C6B" w:rsidRDefault="00566C6B" w:rsidP="00006086">
            <w:pPr>
              <w:spacing w:after="20"/>
              <w:ind w:right="-15"/>
              <w:rPr>
                <w:b/>
                <w:bCs/>
              </w:rPr>
            </w:pPr>
            <w:r w:rsidRPr="00566C6B">
              <w:rPr>
                <w:b/>
                <w:bCs/>
              </w:rPr>
              <w:t>VLAN</w:t>
            </w:r>
          </w:p>
        </w:tc>
        <w:tc>
          <w:tcPr>
            <w:tcW w:w="0" w:type="auto"/>
            <w:vAlign w:val="center"/>
            <w:hideMark/>
          </w:tcPr>
          <w:p w14:paraId="5140DAA7" w14:textId="77777777" w:rsidR="00566C6B" w:rsidRPr="00566C6B" w:rsidRDefault="00566C6B" w:rsidP="00006086">
            <w:pPr>
              <w:spacing w:after="20"/>
              <w:ind w:right="-15"/>
              <w:rPr>
                <w:b/>
                <w:bCs/>
              </w:rPr>
            </w:pPr>
            <w:r w:rsidRPr="00566C6B">
              <w:rPr>
                <w:b/>
                <w:bCs/>
              </w:rPr>
              <w:t>Example Network</w:t>
            </w:r>
          </w:p>
        </w:tc>
      </w:tr>
      <w:tr w:rsidR="00566C6B" w:rsidRPr="00566C6B" w14:paraId="220013E8" w14:textId="77777777">
        <w:trPr>
          <w:tblCellSpacing w:w="15" w:type="dxa"/>
        </w:trPr>
        <w:tc>
          <w:tcPr>
            <w:tcW w:w="0" w:type="auto"/>
            <w:vAlign w:val="center"/>
            <w:hideMark/>
          </w:tcPr>
          <w:p w14:paraId="6D80AE8C" w14:textId="77777777" w:rsidR="00566C6B" w:rsidRPr="00566C6B" w:rsidRDefault="00566C6B" w:rsidP="00006086">
            <w:pPr>
              <w:spacing w:after="20"/>
              <w:ind w:right="-15"/>
            </w:pPr>
            <w:r w:rsidRPr="00566C6B">
              <w:t>HR</w:t>
            </w:r>
          </w:p>
        </w:tc>
        <w:tc>
          <w:tcPr>
            <w:tcW w:w="0" w:type="auto"/>
            <w:vAlign w:val="center"/>
            <w:hideMark/>
          </w:tcPr>
          <w:p w14:paraId="7CB51CD4" w14:textId="77777777" w:rsidR="00566C6B" w:rsidRPr="00566C6B" w:rsidRDefault="00566C6B" w:rsidP="00006086">
            <w:pPr>
              <w:spacing w:after="20"/>
              <w:ind w:right="-15"/>
            </w:pPr>
            <w:r w:rsidRPr="00566C6B">
              <w:t>VLAN 10</w:t>
            </w:r>
          </w:p>
        </w:tc>
        <w:tc>
          <w:tcPr>
            <w:tcW w:w="0" w:type="auto"/>
            <w:vAlign w:val="center"/>
            <w:hideMark/>
          </w:tcPr>
          <w:p w14:paraId="4B1FE77A" w14:textId="77777777" w:rsidR="00566C6B" w:rsidRPr="00566C6B" w:rsidRDefault="00566C6B" w:rsidP="00006086">
            <w:pPr>
              <w:spacing w:after="20"/>
              <w:ind w:right="-15"/>
            </w:pPr>
            <w:r w:rsidRPr="00566C6B">
              <w:t>192.168.10.0/24</w:t>
            </w:r>
          </w:p>
        </w:tc>
      </w:tr>
      <w:tr w:rsidR="00566C6B" w:rsidRPr="00566C6B" w14:paraId="4DD92353" w14:textId="77777777">
        <w:trPr>
          <w:tblCellSpacing w:w="15" w:type="dxa"/>
        </w:trPr>
        <w:tc>
          <w:tcPr>
            <w:tcW w:w="0" w:type="auto"/>
            <w:vAlign w:val="center"/>
            <w:hideMark/>
          </w:tcPr>
          <w:p w14:paraId="780863ED" w14:textId="77777777" w:rsidR="00566C6B" w:rsidRPr="00566C6B" w:rsidRDefault="00566C6B" w:rsidP="00006086">
            <w:pPr>
              <w:spacing w:after="20"/>
              <w:ind w:right="-15"/>
            </w:pPr>
            <w:r w:rsidRPr="00566C6B">
              <w:t>Finance</w:t>
            </w:r>
          </w:p>
        </w:tc>
        <w:tc>
          <w:tcPr>
            <w:tcW w:w="0" w:type="auto"/>
            <w:vAlign w:val="center"/>
            <w:hideMark/>
          </w:tcPr>
          <w:p w14:paraId="74EE6139" w14:textId="77777777" w:rsidR="00566C6B" w:rsidRPr="00566C6B" w:rsidRDefault="00566C6B" w:rsidP="00006086">
            <w:pPr>
              <w:spacing w:after="20"/>
              <w:ind w:right="-15"/>
            </w:pPr>
            <w:r w:rsidRPr="00566C6B">
              <w:t>VLAN 20</w:t>
            </w:r>
          </w:p>
        </w:tc>
        <w:tc>
          <w:tcPr>
            <w:tcW w:w="0" w:type="auto"/>
            <w:vAlign w:val="center"/>
            <w:hideMark/>
          </w:tcPr>
          <w:p w14:paraId="7814B7B9" w14:textId="77777777" w:rsidR="00566C6B" w:rsidRPr="00566C6B" w:rsidRDefault="00566C6B" w:rsidP="00006086">
            <w:pPr>
              <w:spacing w:after="20"/>
              <w:ind w:right="-15"/>
            </w:pPr>
            <w:r w:rsidRPr="00566C6B">
              <w:t>192.168.20.0/24</w:t>
            </w:r>
          </w:p>
        </w:tc>
      </w:tr>
      <w:tr w:rsidR="00566C6B" w:rsidRPr="00566C6B" w14:paraId="486AD77E" w14:textId="77777777">
        <w:trPr>
          <w:tblCellSpacing w:w="15" w:type="dxa"/>
        </w:trPr>
        <w:tc>
          <w:tcPr>
            <w:tcW w:w="0" w:type="auto"/>
            <w:vAlign w:val="center"/>
            <w:hideMark/>
          </w:tcPr>
          <w:p w14:paraId="1E2D0F61" w14:textId="77777777" w:rsidR="00566C6B" w:rsidRPr="00566C6B" w:rsidRDefault="00566C6B" w:rsidP="00006086">
            <w:pPr>
              <w:spacing w:after="20"/>
              <w:ind w:right="-15"/>
            </w:pPr>
            <w:r w:rsidRPr="00566C6B">
              <w:t>Sales</w:t>
            </w:r>
          </w:p>
        </w:tc>
        <w:tc>
          <w:tcPr>
            <w:tcW w:w="0" w:type="auto"/>
            <w:vAlign w:val="center"/>
            <w:hideMark/>
          </w:tcPr>
          <w:p w14:paraId="41B3C91D" w14:textId="77777777" w:rsidR="00566C6B" w:rsidRPr="00566C6B" w:rsidRDefault="00566C6B" w:rsidP="00006086">
            <w:pPr>
              <w:spacing w:after="20"/>
              <w:ind w:right="-15"/>
            </w:pPr>
            <w:r w:rsidRPr="00566C6B">
              <w:t>VLAN 30</w:t>
            </w:r>
          </w:p>
        </w:tc>
        <w:tc>
          <w:tcPr>
            <w:tcW w:w="0" w:type="auto"/>
            <w:vAlign w:val="center"/>
            <w:hideMark/>
          </w:tcPr>
          <w:p w14:paraId="29374550" w14:textId="77777777" w:rsidR="00566C6B" w:rsidRPr="00566C6B" w:rsidRDefault="00566C6B" w:rsidP="00006086">
            <w:pPr>
              <w:spacing w:after="20"/>
              <w:ind w:right="-15"/>
            </w:pPr>
            <w:r w:rsidRPr="00566C6B">
              <w:t>192.168.30.0/24</w:t>
            </w:r>
          </w:p>
        </w:tc>
      </w:tr>
      <w:tr w:rsidR="00566C6B" w:rsidRPr="00566C6B" w14:paraId="2FB1557B" w14:textId="77777777">
        <w:trPr>
          <w:tblCellSpacing w:w="15" w:type="dxa"/>
        </w:trPr>
        <w:tc>
          <w:tcPr>
            <w:tcW w:w="0" w:type="auto"/>
            <w:vAlign w:val="center"/>
            <w:hideMark/>
          </w:tcPr>
          <w:p w14:paraId="45D9D6EA" w14:textId="77777777" w:rsidR="00566C6B" w:rsidRPr="00566C6B" w:rsidRDefault="00566C6B" w:rsidP="00006086">
            <w:pPr>
              <w:spacing w:after="20"/>
              <w:ind w:right="-15"/>
            </w:pPr>
            <w:r w:rsidRPr="00566C6B">
              <w:t>IT</w:t>
            </w:r>
          </w:p>
        </w:tc>
        <w:tc>
          <w:tcPr>
            <w:tcW w:w="0" w:type="auto"/>
            <w:vAlign w:val="center"/>
            <w:hideMark/>
          </w:tcPr>
          <w:p w14:paraId="51169630" w14:textId="77777777" w:rsidR="00566C6B" w:rsidRPr="00566C6B" w:rsidRDefault="00566C6B" w:rsidP="00006086">
            <w:pPr>
              <w:spacing w:after="20"/>
              <w:ind w:right="-15"/>
            </w:pPr>
            <w:r w:rsidRPr="00566C6B">
              <w:t>VLAN 40</w:t>
            </w:r>
          </w:p>
        </w:tc>
        <w:tc>
          <w:tcPr>
            <w:tcW w:w="0" w:type="auto"/>
            <w:vAlign w:val="center"/>
            <w:hideMark/>
          </w:tcPr>
          <w:p w14:paraId="6A8C9EB4" w14:textId="77777777" w:rsidR="00566C6B" w:rsidRPr="00566C6B" w:rsidRDefault="00566C6B" w:rsidP="00006086">
            <w:pPr>
              <w:spacing w:after="20"/>
              <w:ind w:right="-15"/>
            </w:pPr>
            <w:r w:rsidRPr="00566C6B">
              <w:t>192.168.40.0/24</w:t>
            </w:r>
          </w:p>
        </w:tc>
      </w:tr>
    </w:tbl>
    <w:p w14:paraId="5A7CD2AE" w14:textId="77777777" w:rsidR="00566C6B" w:rsidRDefault="00566C6B" w:rsidP="00006086">
      <w:pPr>
        <w:spacing w:after="20"/>
        <w:ind w:right="-15"/>
      </w:pPr>
      <w:r w:rsidRPr="00566C6B">
        <w:t xml:space="preserve">The computers connect to </w:t>
      </w:r>
      <w:r w:rsidRPr="00566C6B">
        <w:rPr>
          <w:b/>
          <w:bCs/>
        </w:rPr>
        <w:t>Layer 2 access switches</w:t>
      </w:r>
      <w:r w:rsidRPr="00566C6B">
        <w:t>. These switches</w:t>
      </w:r>
    </w:p>
    <w:p w14:paraId="2196B1F2" w14:textId="77777777" w:rsidR="00566C6B" w:rsidRDefault="00566C6B" w:rsidP="00006086">
      <w:pPr>
        <w:spacing w:after="20"/>
        <w:ind w:right="-15"/>
        <w:rPr>
          <w:b/>
          <w:bCs/>
        </w:rPr>
      </w:pPr>
      <w:r w:rsidRPr="00566C6B">
        <w:t xml:space="preserve">connect to a </w:t>
      </w:r>
      <w:r w:rsidRPr="00566C6B">
        <w:rPr>
          <w:b/>
          <w:bCs/>
        </w:rPr>
        <w:t>Layer 3 core switch</w:t>
      </w:r>
      <w:r w:rsidRPr="00566C6B">
        <w:t xml:space="preserve">. The Layer 3 switch performs </w:t>
      </w:r>
      <w:r w:rsidRPr="00566C6B">
        <w:rPr>
          <w:b/>
          <w:bCs/>
        </w:rPr>
        <w:t>inter-</w:t>
      </w:r>
    </w:p>
    <w:p w14:paraId="743F22F1" w14:textId="77777777" w:rsidR="00566C6B" w:rsidRDefault="00566C6B" w:rsidP="00006086">
      <w:pPr>
        <w:spacing w:after="20"/>
        <w:ind w:right="-15"/>
      </w:pPr>
      <w:r w:rsidRPr="00566C6B">
        <w:rPr>
          <w:b/>
          <w:bCs/>
        </w:rPr>
        <w:t>VLAN routing</w:t>
      </w:r>
      <w:r w:rsidRPr="00566C6B">
        <w:t xml:space="preserve">, allowing controlled communication between </w:t>
      </w:r>
    </w:p>
    <w:p w14:paraId="41290D5A" w14:textId="2D3563B7" w:rsidR="00566C6B" w:rsidRPr="00566C6B" w:rsidRDefault="00566C6B" w:rsidP="00006086">
      <w:pPr>
        <w:spacing w:after="20"/>
        <w:ind w:right="-15"/>
      </w:pPr>
      <w:r w:rsidRPr="00566C6B">
        <w:t>departments.</w:t>
      </w:r>
    </w:p>
    <w:p w14:paraId="5EF1FBFA" w14:textId="77777777" w:rsidR="00566C6B" w:rsidRDefault="00566C6B" w:rsidP="00006086">
      <w:pPr>
        <w:spacing w:after="20"/>
        <w:ind w:right="-15"/>
      </w:pPr>
      <w:r w:rsidRPr="00566C6B">
        <w:t>A firewall/router provides Internet connectivity and security.</w:t>
      </w:r>
    </w:p>
    <w:p w14:paraId="0BFBDC9D" w14:textId="77777777" w:rsidR="006D47FB" w:rsidRDefault="006D47FB" w:rsidP="00006086">
      <w:pPr>
        <w:spacing w:after="20"/>
        <w:ind w:right="-15"/>
      </w:pPr>
    </w:p>
    <w:p w14:paraId="5E7FA846" w14:textId="55A9C5EB" w:rsidR="006D47FB" w:rsidRDefault="006D47FB" w:rsidP="00006086">
      <w:pPr>
        <w:spacing w:after="20"/>
        <w:ind w:right="-15"/>
      </w:pPr>
      <w:r>
        <w:rPr>
          <w:noProof/>
        </w:rPr>
        <w:lastRenderedPageBreak/>
        <w:drawing>
          <wp:inline distT="0" distB="0" distL="0" distR="0" wp14:anchorId="73215ECE" wp14:editId="5D6F2B5D">
            <wp:extent cx="5104967" cy="3403311"/>
            <wp:effectExtent l="0" t="0" r="635" b="6985"/>
            <wp:docPr id="171581395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145264" cy="3430176"/>
                    </a:xfrm>
                    <a:prstGeom prst="rect">
                      <a:avLst/>
                    </a:prstGeom>
                    <a:noFill/>
                  </pic:spPr>
                </pic:pic>
              </a:graphicData>
            </a:graphic>
          </wp:inline>
        </w:drawing>
      </w:r>
    </w:p>
    <w:p w14:paraId="79F048A7" w14:textId="77777777" w:rsidR="00006086" w:rsidRPr="00006086" w:rsidRDefault="00006086" w:rsidP="00006086">
      <w:pPr>
        <w:spacing w:after="20"/>
        <w:ind w:right="-15"/>
      </w:pPr>
      <w:r w:rsidRPr="00006086">
        <w:rPr>
          <w:b/>
          <w:bCs/>
        </w:rPr>
        <w:t>Advantages:</w:t>
      </w:r>
    </w:p>
    <w:p w14:paraId="12201519" w14:textId="77777777" w:rsidR="00006086" w:rsidRPr="00006086" w:rsidRDefault="00006086" w:rsidP="00006086">
      <w:pPr>
        <w:numPr>
          <w:ilvl w:val="0"/>
          <w:numId w:val="6"/>
        </w:numPr>
        <w:spacing w:after="20"/>
        <w:ind w:right="-15"/>
      </w:pPr>
      <w:r w:rsidRPr="00006086">
        <w:t xml:space="preserve">Departments are logically separated. </w:t>
      </w:r>
    </w:p>
    <w:p w14:paraId="73D61F3E" w14:textId="77777777" w:rsidR="00006086" w:rsidRPr="00006086" w:rsidRDefault="00006086" w:rsidP="00006086">
      <w:pPr>
        <w:numPr>
          <w:ilvl w:val="0"/>
          <w:numId w:val="6"/>
        </w:numPr>
        <w:spacing w:after="20"/>
        <w:ind w:right="-15"/>
      </w:pPr>
      <w:r w:rsidRPr="00006086">
        <w:t xml:space="preserve">Improves network security. </w:t>
      </w:r>
    </w:p>
    <w:p w14:paraId="78799271" w14:textId="77777777" w:rsidR="00006086" w:rsidRPr="00006086" w:rsidRDefault="00006086" w:rsidP="00006086">
      <w:pPr>
        <w:numPr>
          <w:ilvl w:val="0"/>
          <w:numId w:val="6"/>
        </w:numPr>
        <w:spacing w:after="20"/>
        <w:ind w:right="-15"/>
      </w:pPr>
      <w:r w:rsidRPr="00006086">
        <w:t xml:space="preserve">Reduces unnecessary broadcast traffic. </w:t>
      </w:r>
    </w:p>
    <w:p w14:paraId="6AF4023E" w14:textId="77777777" w:rsidR="00006086" w:rsidRPr="00006086" w:rsidRDefault="00006086" w:rsidP="00006086">
      <w:pPr>
        <w:numPr>
          <w:ilvl w:val="0"/>
          <w:numId w:val="6"/>
        </w:numPr>
        <w:spacing w:after="20"/>
        <w:ind w:right="-15"/>
      </w:pPr>
      <w:r w:rsidRPr="00006086">
        <w:t xml:space="preserve">Provides controlled inter-department communication. </w:t>
      </w:r>
    </w:p>
    <w:p w14:paraId="2E06F4D8" w14:textId="77777777" w:rsidR="00006086" w:rsidRPr="00006086" w:rsidRDefault="00006086" w:rsidP="00006086">
      <w:pPr>
        <w:numPr>
          <w:ilvl w:val="0"/>
          <w:numId w:val="6"/>
        </w:numPr>
        <w:spacing w:after="20"/>
        <w:ind w:right="-15"/>
      </w:pPr>
      <w:r w:rsidRPr="00006086">
        <w:t xml:space="preserve">Easy to manage and expand. </w:t>
      </w:r>
    </w:p>
    <w:p w14:paraId="5BEBC0BC" w14:textId="77777777" w:rsidR="00006086" w:rsidRPr="00006086" w:rsidRDefault="00006086" w:rsidP="00006086">
      <w:pPr>
        <w:numPr>
          <w:ilvl w:val="0"/>
          <w:numId w:val="6"/>
        </w:numPr>
        <w:spacing w:after="20"/>
        <w:ind w:right="-15"/>
      </w:pPr>
      <w:r w:rsidRPr="00006086">
        <w:t xml:space="preserve">Supports redundancy and backup links. </w:t>
      </w:r>
    </w:p>
    <w:p w14:paraId="01C71937" w14:textId="77777777" w:rsidR="00006086" w:rsidRDefault="00006086" w:rsidP="00006086">
      <w:pPr>
        <w:spacing w:after="20"/>
        <w:ind w:right="-15"/>
      </w:pPr>
      <w:r w:rsidRPr="00006086">
        <w:rPr>
          <w:b/>
          <w:bCs/>
        </w:rPr>
        <w:t>Conclusion:</w:t>
      </w:r>
      <w:r w:rsidRPr="00006086">
        <w:t xml:space="preserve"> A </w:t>
      </w:r>
      <w:r w:rsidRPr="00006086">
        <w:rPr>
          <w:b/>
          <w:bCs/>
        </w:rPr>
        <w:t>hierarchical VLAN-based design</w:t>
      </w:r>
      <w:r w:rsidRPr="00006086">
        <w:t xml:space="preserve"> provides bette</w:t>
      </w:r>
      <w:r>
        <w:t xml:space="preserve">r </w:t>
      </w:r>
    </w:p>
    <w:p w14:paraId="20A57818" w14:textId="77777777" w:rsidR="00006086" w:rsidRDefault="00006086" w:rsidP="00006086">
      <w:pPr>
        <w:spacing w:after="20"/>
        <w:ind w:right="-15"/>
      </w:pPr>
      <w:r w:rsidRPr="00006086">
        <w:rPr>
          <w:b/>
          <w:bCs/>
        </w:rPr>
        <w:t>security, performance, scalability, and centralized management</w:t>
      </w:r>
      <w:r>
        <w:t xml:space="preserve"> </w:t>
      </w:r>
    </w:p>
    <w:p w14:paraId="7E4DC3F6" w14:textId="014A7635" w:rsidR="00006086" w:rsidRPr="00006086" w:rsidRDefault="00006086" w:rsidP="00006086">
      <w:pPr>
        <w:spacing w:after="20"/>
        <w:ind w:right="-15"/>
      </w:pPr>
      <w:r w:rsidRPr="00006086">
        <w:t>for a multi-department company.</w:t>
      </w:r>
    </w:p>
    <w:p w14:paraId="30F90CDC" w14:textId="77777777" w:rsidR="006D47FB" w:rsidRPr="00566C6B" w:rsidRDefault="006D47FB" w:rsidP="00566C6B">
      <w:pPr>
        <w:spacing w:after="20"/>
        <w:ind w:right="-15"/>
      </w:pPr>
    </w:p>
    <w:p w14:paraId="3748AC3B" w14:textId="77777777" w:rsidR="00566C6B" w:rsidRPr="00445DCD" w:rsidRDefault="00566C6B" w:rsidP="00445DCD">
      <w:pPr>
        <w:spacing w:after="20"/>
        <w:ind w:right="-15"/>
      </w:pPr>
    </w:p>
    <w:p w14:paraId="28914534" w14:textId="77777777" w:rsidR="00445DCD" w:rsidRDefault="00445DCD" w:rsidP="00445DCD">
      <w:pPr>
        <w:spacing w:after="20"/>
        <w:ind w:right="-15"/>
      </w:pPr>
    </w:p>
    <w:p w14:paraId="552E9458" w14:textId="77777777" w:rsidR="00020121" w:rsidRDefault="005F2B24">
      <w:pPr>
        <w:spacing w:after="0" w:line="259" w:lineRule="auto"/>
        <w:ind w:left="0" w:firstLine="0"/>
        <w:jc w:val="left"/>
      </w:pPr>
      <w:r>
        <w:rPr>
          <w:rFonts w:ascii="Arial" w:eastAsia="Arial" w:hAnsi="Arial" w:cs="Arial"/>
          <w:b/>
          <w:sz w:val="24"/>
        </w:rPr>
        <w:t xml:space="preserve"> </w:t>
      </w:r>
    </w:p>
    <w:p w14:paraId="76FDD705" w14:textId="77777777" w:rsidR="00020121" w:rsidRDefault="005F2B24">
      <w:pPr>
        <w:spacing w:after="368" w:line="265" w:lineRule="auto"/>
        <w:ind w:left="2813" w:hanging="10"/>
        <w:jc w:val="left"/>
      </w:pPr>
      <w:r>
        <w:rPr>
          <w:rFonts w:ascii="Arial" w:eastAsia="Arial" w:hAnsi="Arial" w:cs="Arial"/>
          <w:b/>
          <w:sz w:val="24"/>
        </w:rPr>
        <w:t>RUBRICS FOR CALCULATION</w:t>
      </w:r>
    </w:p>
    <w:tbl>
      <w:tblPr>
        <w:tblStyle w:val="TableGrid"/>
        <w:tblW w:w="9062" w:type="dxa"/>
        <w:tblInd w:w="-15" w:type="dxa"/>
        <w:tblCellMar>
          <w:top w:w="78" w:type="dxa"/>
          <w:left w:w="15" w:type="dxa"/>
          <w:bottom w:w="0" w:type="dxa"/>
          <w:right w:w="0" w:type="dxa"/>
        </w:tblCellMar>
        <w:tblLook w:val="04A0" w:firstRow="1" w:lastRow="0" w:firstColumn="1" w:lastColumn="0" w:noHBand="0" w:noVBand="1"/>
      </w:tblPr>
      <w:tblGrid>
        <w:gridCol w:w="1622"/>
        <w:gridCol w:w="1174"/>
        <w:gridCol w:w="1612"/>
        <w:gridCol w:w="1518"/>
        <w:gridCol w:w="1521"/>
        <w:gridCol w:w="1615"/>
      </w:tblGrid>
      <w:tr w:rsidR="00020121" w14:paraId="4B377715" w14:textId="77777777">
        <w:trPr>
          <w:trHeight w:val="316"/>
        </w:trPr>
        <w:tc>
          <w:tcPr>
            <w:tcW w:w="1622" w:type="dxa"/>
            <w:tcBorders>
              <w:top w:val="single" w:sz="4" w:space="0" w:color="000000"/>
              <w:left w:val="single" w:sz="4" w:space="0" w:color="000000"/>
              <w:bottom w:val="single" w:sz="4" w:space="0" w:color="000000"/>
              <w:right w:val="single" w:sz="4" w:space="0" w:color="000000"/>
            </w:tcBorders>
          </w:tcPr>
          <w:p w14:paraId="032EDFF8" w14:textId="77777777" w:rsidR="00020121" w:rsidRDefault="005F2B24">
            <w:pPr>
              <w:spacing w:after="0" w:line="259" w:lineRule="auto"/>
              <w:ind w:left="0" w:right="15" w:firstLine="0"/>
              <w:jc w:val="center"/>
            </w:pPr>
            <w:r>
              <w:rPr>
                <w:b/>
                <w:sz w:val="24"/>
              </w:rPr>
              <w:lastRenderedPageBreak/>
              <w:t>Criteria</w:t>
            </w:r>
          </w:p>
        </w:tc>
        <w:tc>
          <w:tcPr>
            <w:tcW w:w="1174" w:type="dxa"/>
            <w:tcBorders>
              <w:top w:val="single" w:sz="4" w:space="0" w:color="000000"/>
              <w:left w:val="single" w:sz="4" w:space="0" w:color="000000"/>
              <w:bottom w:val="single" w:sz="4" w:space="0" w:color="000000"/>
              <w:right w:val="single" w:sz="4" w:space="0" w:color="000000"/>
            </w:tcBorders>
          </w:tcPr>
          <w:p w14:paraId="3852D807" w14:textId="77777777" w:rsidR="00020121" w:rsidRDefault="005F2B24">
            <w:pPr>
              <w:spacing w:after="0" w:line="259" w:lineRule="auto"/>
              <w:ind w:left="25" w:firstLine="0"/>
            </w:pPr>
            <w:r>
              <w:rPr>
                <w:b/>
                <w:sz w:val="24"/>
              </w:rPr>
              <w:t>Weightage</w:t>
            </w:r>
          </w:p>
        </w:tc>
        <w:tc>
          <w:tcPr>
            <w:tcW w:w="1612" w:type="dxa"/>
            <w:tcBorders>
              <w:top w:val="single" w:sz="4" w:space="0" w:color="000000"/>
              <w:left w:val="single" w:sz="4" w:space="0" w:color="000000"/>
              <w:bottom w:val="single" w:sz="4" w:space="0" w:color="000000"/>
              <w:right w:val="single" w:sz="4" w:space="0" w:color="000000"/>
            </w:tcBorders>
          </w:tcPr>
          <w:p w14:paraId="5D366174" w14:textId="77777777" w:rsidR="00020121" w:rsidRDefault="005F2B24">
            <w:pPr>
              <w:spacing w:after="0" w:line="259" w:lineRule="auto"/>
              <w:ind w:left="54" w:firstLine="0"/>
            </w:pPr>
            <w:r>
              <w:rPr>
                <w:b/>
                <w:sz w:val="24"/>
              </w:rPr>
              <w:t>Exemplary (4)</w:t>
            </w:r>
          </w:p>
        </w:tc>
        <w:tc>
          <w:tcPr>
            <w:tcW w:w="1518" w:type="dxa"/>
            <w:tcBorders>
              <w:top w:val="single" w:sz="4" w:space="0" w:color="000000"/>
              <w:left w:val="single" w:sz="4" w:space="0" w:color="000000"/>
              <w:bottom w:val="single" w:sz="4" w:space="0" w:color="000000"/>
              <w:right w:val="single" w:sz="4" w:space="0" w:color="000000"/>
            </w:tcBorders>
          </w:tcPr>
          <w:p w14:paraId="0A4598FA" w14:textId="77777777" w:rsidR="00020121" w:rsidRDefault="005F2B24">
            <w:pPr>
              <w:spacing w:after="0" w:line="259" w:lineRule="auto"/>
              <w:ind w:left="68" w:firstLine="0"/>
            </w:pPr>
            <w:r>
              <w:rPr>
                <w:b/>
                <w:sz w:val="24"/>
              </w:rPr>
              <w:t>Proficient (3)</w:t>
            </w:r>
          </w:p>
        </w:tc>
        <w:tc>
          <w:tcPr>
            <w:tcW w:w="1521" w:type="dxa"/>
            <w:tcBorders>
              <w:top w:val="single" w:sz="4" w:space="0" w:color="000000"/>
              <w:left w:val="single" w:sz="4" w:space="0" w:color="000000"/>
              <w:bottom w:val="single" w:sz="4" w:space="0" w:color="000000"/>
              <w:right w:val="single" w:sz="4" w:space="0" w:color="000000"/>
            </w:tcBorders>
          </w:tcPr>
          <w:p w14:paraId="2B0A6FA3" w14:textId="77777777" w:rsidR="00020121" w:rsidRDefault="005F2B24">
            <w:pPr>
              <w:spacing w:after="0" w:line="259" w:lineRule="auto"/>
              <w:ind w:left="2" w:firstLine="0"/>
            </w:pPr>
            <w:r>
              <w:rPr>
                <w:b/>
                <w:sz w:val="24"/>
              </w:rPr>
              <w:t>Developing (2)</w:t>
            </w:r>
          </w:p>
        </w:tc>
        <w:tc>
          <w:tcPr>
            <w:tcW w:w="1615" w:type="dxa"/>
            <w:tcBorders>
              <w:top w:val="single" w:sz="4" w:space="0" w:color="000000"/>
              <w:left w:val="single" w:sz="4" w:space="0" w:color="000000"/>
              <w:bottom w:val="single" w:sz="4" w:space="0" w:color="000000"/>
              <w:right w:val="single" w:sz="4" w:space="0" w:color="000000"/>
            </w:tcBorders>
          </w:tcPr>
          <w:p w14:paraId="4A697843" w14:textId="77777777" w:rsidR="00020121" w:rsidRDefault="005F2B24">
            <w:pPr>
              <w:spacing w:after="0" w:line="259" w:lineRule="auto"/>
              <w:ind w:left="102" w:firstLine="0"/>
              <w:jc w:val="left"/>
            </w:pPr>
            <w:r>
              <w:rPr>
                <w:b/>
                <w:sz w:val="24"/>
              </w:rPr>
              <w:t>Beginning (1)</w:t>
            </w:r>
          </w:p>
        </w:tc>
      </w:tr>
      <w:tr w:rsidR="00020121" w14:paraId="29A5A069" w14:textId="77777777">
        <w:trPr>
          <w:trHeight w:val="1696"/>
        </w:trPr>
        <w:tc>
          <w:tcPr>
            <w:tcW w:w="1622" w:type="dxa"/>
            <w:tcBorders>
              <w:top w:val="single" w:sz="4" w:space="0" w:color="000000"/>
              <w:left w:val="single" w:sz="4" w:space="0" w:color="000000"/>
              <w:bottom w:val="single" w:sz="4" w:space="0" w:color="000000"/>
              <w:right w:val="single" w:sz="4" w:space="0" w:color="000000"/>
            </w:tcBorders>
            <w:vAlign w:val="center"/>
          </w:tcPr>
          <w:p w14:paraId="29E04B2E" w14:textId="77777777" w:rsidR="00020121" w:rsidRDefault="005F2B24">
            <w:pPr>
              <w:spacing w:after="0" w:line="259" w:lineRule="auto"/>
              <w:ind w:left="0" w:firstLine="0"/>
              <w:jc w:val="left"/>
            </w:pPr>
            <w:r>
              <w:rPr>
                <w:sz w:val="24"/>
              </w:rPr>
              <w:t>Problem Analysis</w:t>
            </w:r>
          </w:p>
        </w:tc>
        <w:tc>
          <w:tcPr>
            <w:tcW w:w="1174" w:type="dxa"/>
            <w:tcBorders>
              <w:top w:val="single" w:sz="4" w:space="0" w:color="000000"/>
              <w:left w:val="single" w:sz="4" w:space="0" w:color="000000"/>
              <w:bottom w:val="single" w:sz="4" w:space="0" w:color="000000"/>
              <w:right w:val="single" w:sz="4" w:space="0" w:color="000000"/>
            </w:tcBorders>
            <w:vAlign w:val="center"/>
          </w:tcPr>
          <w:p w14:paraId="1CB0E26E" w14:textId="77777777" w:rsidR="00020121" w:rsidRDefault="005F2B24">
            <w:pPr>
              <w:spacing w:after="0" w:line="259" w:lineRule="auto"/>
              <w:ind w:left="0" w:firstLine="0"/>
              <w:jc w:val="left"/>
            </w:pPr>
            <w:r>
              <w:rPr>
                <w:sz w:val="24"/>
              </w:rPr>
              <w:t>15%</w:t>
            </w:r>
          </w:p>
        </w:tc>
        <w:tc>
          <w:tcPr>
            <w:tcW w:w="1612" w:type="dxa"/>
            <w:tcBorders>
              <w:top w:val="single" w:sz="4" w:space="0" w:color="000000"/>
              <w:left w:val="single" w:sz="4" w:space="0" w:color="000000"/>
              <w:bottom w:val="single" w:sz="4" w:space="0" w:color="000000"/>
              <w:right w:val="single" w:sz="4" w:space="0" w:color="000000"/>
            </w:tcBorders>
          </w:tcPr>
          <w:p w14:paraId="48EB4AB6" w14:textId="77777777" w:rsidR="00020121" w:rsidRDefault="005F2B24">
            <w:pPr>
              <w:spacing w:after="0" w:line="259" w:lineRule="auto"/>
              <w:ind w:left="0" w:right="11" w:firstLine="0"/>
              <w:jc w:val="left"/>
            </w:pPr>
            <w:r>
              <w:rPr>
                <w:sz w:val="24"/>
              </w:rPr>
              <w:t>Clearly identifies and deeply analyzes the industry problem with all factors</w:t>
            </w:r>
          </w:p>
        </w:tc>
        <w:tc>
          <w:tcPr>
            <w:tcW w:w="1518" w:type="dxa"/>
            <w:tcBorders>
              <w:top w:val="single" w:sz="4" w:space="0" w:color="000000"/>
              <w:left w:val="single" w:sz="4" w:space="0" w:color="000000"/>
              <w:bottom w:val="single" w:sz="4" w:space="0" w:color="000000"/>
              <w:right w:val="single" w:sz="4" w:space="0" w:color="000000"/>
            </w:tcBorders>
            <w:vAlign w:val="center"/>
          </w:tcPr>
          <w:p w14:paraId="059DFD2A" w14:textId="77777777" w:rsidR="00020121" w:rsidRDefault="005F2B24">
            <w:pPr>
              <w:spacing w:after="0" w:line="259" w:lineRule="auto"/>
              <w:ind w:left="0" w:firstLine="0"/>
              <w:jc w:val="left"/>
            </w:pPr>
            <w:r>
              <w:rPr>
                <w:sz w:val="24"/>
              </w:rPr>
              <w:t>Good understanding with minor gaps</w:t>
            </w:r>
          </w:p>
        </w:tc>
        <w:tc>
          <w:tcPr>
            <w:tcW w:w="1521" w:type="dxa"/>
            <w:tcBorders>
              <w:top w:val="single" w:sz="4" w:space="0" w:color="000000"/>
              <w:left w:val="single" w:sz="4" w:space="0" w:color="000000"/>
              <w:bottom w:val="single" w:sz="4" w:space="0" w:color="000000"/>
              <w:right w:val="single" w:sz="4" w:space="0" w:color="000000"/>
            </w:tcBorders>
            <w:vAlign w:val="center"/>
          </w:tcPr>
          <w:p w14:paraId="1905EDF5" w14:textId="77777777" w:rsidR="00020121" w:rsidRDefault="005F2B24">
            <w:pPr>
              <w:spacing w:after="0" w:line="259" w:lineRule="auto"/>
              <w:ind w:left="0" w:right="6" w:firstLine="0"/>
              <w:jc w:val="left"/>
            </w:pPr>
            <w:r>
              <w:rPr>
                <w:sz w:val="24"/>
              </w:rPr>
              <w:t>Basic understanding; some key aspects missing</w:t>
            </w:r>
          </w:p>
        </w:tc>
        <w:tc>
          <w:tcPr>
            <w:tcW w:w="1615" w:type="dxa"/>
            <w:tcBorders>
              <w:top w:val="single" w:sz="4" w:space="0" w:color="000000"/>
              <w:left w:val="single" w:sz="4" w:space="0" w:color="000000"/>
              <w:bottom w:val="single" w:sz="4" w:space="0" w:color="000000"/>
              <w:right w:val="single" w:sz="4" w:space="0" w:color="000000"/>
            </w:tcBorders>
            <w:vAlign w:val="center"/>
          </w:tcPr>
          <w:p w14:paraId="13867E3D" w14:textId="77777777" w:rsidR="00020121" w:rsidRDefault="005F2B24">
            <w:pPr>
              <w:spacing w:after="0" w:line="259" w:lineRule="auto"/>
              <w:ind w:left="0" w:firstLine="0"/>
              <w:jc w:val="left"/>
            </w:pPr>
            <w:r>
              <w:rPr>
                <w:sz w:val="24"/>
              </w:rPr>
              <w:t>Poor or incorrect understanding of the problem</w:t>
            </w:r>
          </w:p>
        </w:tc>
      </w:tr>
      <w:tr w:rsidR="00020121" w14:paraId="25EF66EF" w14:textId="77777777">
        <w:trPr>
          <w:trHeight w:val="1420"/>
        </w:trPr>
        <w:tc>
          <w:tcPr>
            <w:tcW w:w="1622" w:type="dxa"/>
            <w:tcBorders>
              <w:top w:val="single" w:sz="4" w:space="0" w:color="000000"/>
              <w:left w:val="single" w:sz="4" w:space="0" w:color="000000"/>
              <w:bottom w:val="single" w:sz="4" w:space="0" w:color="000000"/>
              <w:right w:val="single" w:sz="4" w:space="0" w:color="000000"/>
            </w:tcBorders>
            <w:vAlign w:val="center"/>
          </w:tcPr>
          <w:p w14:paraId="5207A31A" w14:textId="77777777" w:rsidR="00020121" w:rsidRDefault="005F2B24">
            <w:pPr>
              <w:spacing w:after="0" w:line="259" w:lineRule="auto"/>
              <w:ind w:left="0" w:firstLine="0"/>
            </w:pPr>
            <w:r>
              <w:rPr>
                <w:sz w:val="24"/>
              </w:rPr>
              <w:t>Solution Design</w:t>
            </w:r>
          </w:p>
        </w:tc>
        <w:tc>
          <w:tcPr>
            <w:tcW w:w="1174" w:type="dxa"/>
            <w:tcBorders>
              <w:top w:val="single" w:sz="4" w:space="0" w:color="000000"/>
              <w:left w:val="single" w:sz="4" w:space="0" w:color="000000"/>
              <w:bottom w:val="single" w:sz="4" w:space="0" w:color="000000"/>
              <w:right w:val="single" w:sz="4" w:space="0" w:color="000000"/>
            </w:tcBorders>
            <w:vAlign w:val="center"/>
          </w:tcPr>
          <w:p w14:paraId="0A08F6D0" w14:textId="77777777" w:rsidR="00020121" w:rsidRDefault="005F2B24">
            <w:pPr>
              <w:spacing w:after="0" w:line="259" w:lineRule="auto"/>
              <w:ind w:left="0" w:firstLine="0"/>
              <w:jc w:val="left"/>
            </w:pPr>
            <w:r>
              <w:rPr>
                <w:sz w:val="24"/>
              </w:rPr>
              <w:t>20%</w:t>
            </w:r>
          </w:p>
        </w:tc>
        <w:tc>
          <w:tcPr>
            <w:tcW w:w="1612" w:type="dxa"/>
            <w:tcBorders>
              <w:top w:val="single" w:sz="4" w:space="0" w:color="000000"/>
              <w:left w:val="single" w:sz="4" w:space="0" w:color="000000"/>
              <w:bottom w:val="single" w:sz="4" w:space="0" w:color="000000"/>
              <w:right w:val="single" w:sz="4" w:space="0" w:color="000000"/>
            </w:tcBorders>
          </w:tcPr>
          <w:p w14:paraId="14F13F4A" w14:textId="77777777" w:rsidR="00020121" w:rsidRDefault="005F2B24">
            <w:pPr>
              <w:spacing w:after="0" w:line="259" w:lineRule="auto"/>
              <w:ind w:left="0" w:firstLine="0"/>
              <w:jc w:val="left"/>
            </w:pPr>
            <w:r>
              <w:rPr>
                <w:sz w:val="24"/>
              </w:rPr>
              <w:t xml:space="preserve">Innovative, practical, and </w:t>
            </w:r>
            <w:proofErr w:type="spellStart"/>
            <w:r>
              <w:rPr>
                <w:sz w:val="24"/>
              </w:rPr>
              <w:t>industryrelevant</w:t>
            </w:r>
            <w:proofErr w:type="spellEnd"/>
            <w:r>
              <w:rPr>
                <w:sz w:val="24"/>
              </w:rPr>
              <w:t xml:space="preserve"> solution</w:t>
            </w:r>
          </w:p>
        </w:tc>
        <w:tc>
          <w:tcPr>
            <w:tcW w:w="1518" w:type="dxa"/>
            <w:tcBorders>
              <w:top w:val="single" w:sz="4" w:space="0" w:color="000000"/>
              <w:left w:val="single" w:sz="4" w:space="0" w:color="000000"/>
              <w:bottom w:val="single" w:sz="4" w:space="0" w:color="000000"/>
              <w:right w:val="single" w:sz="4" w:space="0" w:color="000000"/>
            </w:tcBorders>
            <w:vAlign w:val="center"/>
          </w:tcPr>
          <w:p w14:paraId="0615B66E" w14:textId="77777777" w:rsidR="00020121" w:rsidRDefault="005F2B24">
            <w:pPr>
              <w:spacing w:after="0" w:line="259" w:lineRule="auto"/>
              <w:ind w:left="0" w:firstLine="0"/>
              <w:jc w:val="left"/>
            </w:pPr>
            <w:r>
              <w:rPr>
                <w:sz w:val="24"/>
              </w:rPr>
              <w:t>Effective solution with minor limitations</w:t>
            </w:r>
          </w:p>
        </w:tc>
        <w:tc>
          <w:tcPr>
            <w:tcW w:w="1521" w:type="dxa"/>
            <w:tcBorders>
              <w:top w:val="single" w:sz="4" w:space="0" w:color="000000"/>
              <w:left w:val="single" w:sz="4" w:space="0" w:color="000000"/>
              <w:bottom w:val="single" w:sz="4" w:space="0" w:color="000000"/>
              <w:right w:val="single" w:sz="4" w:space="0" w:color="000000"/>
            </w:tcBorders>
            <w:vAlign w:val="center"/>
          </w:tcPr>
          <w:p w14:paraId="0A044473" w14:textId="77777777" w:rsidR="00020121" w:rsidRDefault="005F2B24">
            <w:pPr>
              <w:spacing w:after="0" w:line="259" w:lineRule="auto"/>
              <w:ind w:left="0" w:firstLine="0"/>
              <w:jc w:val="left"/>
            </w:pPr>
            <w:r>
              <w:rPr>
                <w:sz w:val="24"/>
              </w:rPr>
              <w:t>Partially suitable solution</w:t>
            </w:r>
          </w:p>
        </w:tc>
        <w:tc>
          <w:tcPr>
            <w:tcW w:w="1615" w:type="dxa"/>
            <w:tcBorders>
              <w:top w:val="single" w:sz="4" w:space="0" w:color="000000"/>
              <w:left w:val="single" w:sz="4" w:space="0" w:color="000000"/>
              <w:bottom w:val="single" w:sz="4" w:space="0" w:color="000000"/>
              <w:right w:val="single" w:sz="4" w:space="0" w:color="000000"/>
            </w:tcBorders>
            <w:vAlign w:val="center"/>
          </w:tcPr>
          <w:p w14:paraId="60C2A2E0" w14:textId="77777777" w:rsidR="00020121" w:rsidRDefault="005F2B24">
            <w:pPr>
              <w:spacing w:after="0" w:line="259" w:lineRule="auto"/>
              <w:ind w:left="0" w:firstLine="0"/>
              <w:jc w:val="left"/>
            </w:pPr>
            <w:r>
              <w:rPr>
                <w:sz w:val="24"/>
              </w:rPr>
              <w:t>Inappropriate or unclear solution</w:t>
            </w:r>
          </w:p>
        </w:tc>
      </w:tr>
      <w:tr w:rsidR="00020121" w14:paraId="759BF263" w14:textId="77777777">
        <w:trPr>
          <w:trHeight w:val="1420"/>
        </w:trPr>
        <w:tc>
          <w:tcPr>
            <w:tcW w:w="1622" w:type="dxa"/>
            <w:tcBorders>
              <w:top w:val="single" w:sz="4" w:space="0" w:color="000000"/>
              <w:left w:val="single" w:sz="4" w:space="0" w:color="000000"/>
              <w:bottom w:val="single" w:sz="4" w:space="0" w:color="000000"/>
              <w:right w:val="single" w:sz="4" w:space="0" w:color="000000"/>
            </w:tcBorders>
            <w:vAlign w:val="center"/>
          </w:tcPr>
          <w:p w14:paraId="6C4CA674" w14:textId="77777777" w:rsidR="00020121" w:rsidRDefault="005F2B24">
            <w:pPr>
              <w:spacing w:after="0" w:line="259" w:lineRule="auto"/>
              <w:ind w:left="0" w:firstLine="0"/>
              <w:jc w:val="left"/>
            </w:pPr>
            <w:r>
              <w:rPr>
                <w:sz w:val="24"/>
              </w:rPr>
              <w:t xml:space="preserve">Technical </w:t>
            </w:r>
          </w:p>
          <w:p w14:paraId="539AA2DB" w14:textId="77777777" w:rsidR="00020121" w:rsidRDefault="005F2B24">
            <w:pPr>
              <w:spacing w:after="0" w:line="259" w:lineRule="auto"/>
              <w:ind w:left="0" w:firstLine="0"/>
            </w:pPr>
            <w:r>
              <w:rPr>
                <w:sz w:val="24"/>
              </w:rPr>
              <w:t>Implementation</w:t>
            </w:r>
          </w:p>
        </w:tc>
        <w:tc>
          <w:tcPr>
            <w:tcW w:w="1174" w:type="dxa"/>
            <w:tcBorders>
              <w:top w:val="single" w:sz="4" w:space="0" w:color="000000"/>
              <w:left w:val="single" w:sz="4" w:space="0" w:color="000000"/>
              <w:bottom w:val="single" w:sz="4" w:space="0" w:color="000000"/>
              <w:right w:val="single" w:sz="4" w:space="0" w:color="000000"/>
            </w:tcBorders>
            <w:vAlign w:val="center"/>
          </w:tcPr>
          <w:p w14:paraId="6E6688FE" w14:textId="77777777" w:rsidR="00020121" w:rsidRDefault="005F2B24">
            <w:pPr>
              <w:spacing w:after="0" w:line="259" w:lineRule="auto"/>
              <w:ind w:left="0" w:firstLine="0"/>
              <w:jc w:val="left"/>
            </w:pPr>
            <w:r>
              <w:rPr>
                <w:sz w:val="24"/>
              </w:rPr>
              <w:t>20%</w:t>
            </w:r>
          </w:p>
        </w:tc>
        <w:tc>
          <w:tcPr>
            <w:tcW w:w="1612" w:type="dxa"/>
            <w:tcBorders>
              <w:top w:val="single" w:sz="4" w:space="0" w:color="000000"/>
              <w:left w:val="single" w:sz="4" w:space="0" w:color="000000"/>
              <w:bottom w:val="single" w:sz="4" w:space="0" w:color="000000"/>
              <w:right w:val="single" w:sz="4" w:space="0" w:color="000000"/>
            </w:tcBorders>
          </w:tcPr>
          <w:p w14:paraId="6EA26584" w14:textId="77777777" w:rsidR="00020121" w:rsidRDefault="005F2B24">
            <w:pPr>
              <w:spacing w:after="0" w:line="259" w:lineRule="auto"/>
              <w:ind w:left="0" w:firstLine="0"/>
              <w:jc w:val="left"/>
            </w:pPr>
            <w:r>
              <w:rPr>
                <w:sz w:val="24"/>
              </w:rPr>
              <w:t>Fully functional, accurate, and well-executed implementation</w:t>
            </w:r>
          </w:p>
        </w:tc>
        <w:tc>
          <w:tcPr>
            <w:tcW w:w="1518" w:type="dxa"/>
            <w:tcBorders>
              <w:top w:val="single" w:sz="4" w:space="0" w:color="000000"/>
              <w:left w:val="single" w:sz="4" w:space="0" w:color="000000"/>
              <w:bottom w:val="single" w:sz="4" w:space="0" w:color="000000"/>
              <w:right w:val="single" w:sz="4" w:space="0" w:color="000000"/>
            </w:tcBorders>
            <w:vAlign w:val="center"/>
          </w:tcPr>
          <w:p w14:paraId="671D72DC" w14:textId="77777777" w:rsidR="00020121" w:rsidRDefault="005F2B24">
            <w:pPr>
              <w:spacing w:after="0" w:line="259" w:lineRule="auto"/>
              <w:ind w:left="0" w:firstLine="0"/>
              <w:jc w:val="left"/>
            </w:pPr>
            <w:r>
              <w:rPr>
                <w:sz w:val="24"/>
              </w:rPr>
              <w:t>Mostly functional with minor errors</w:t>
            </w:r>
          </w:p>
        </w:tc>
        <w:tc>
          <w:tcPr>
            <w:tcW w:w="1521" w:type="dxa"/>
            <w:tcBorders>
              <w:top w:val="single" w:sz="4" w:space="0" w:color="000000"/>
              <w:left w:val="single" w:sz="4" w:space="0" w:color="000000"/>
              <w:bottom w:val="single" w:sz="4" w:space="0" w:color="000000"/>
              <w:right w:val="single" w:sz="4" w:space="0" w:color="000000"/>
            </w:tcBorders>
            <w:vAlign w:val="center"/>
          </w:tcPr>
          <w:p w14:paraId="6FCC5024" w14:textId="77777777" w:rsidR="00020121" w:rsidRDefault="005F2B24">
            <w:pPr>
              <w:spacing w:after="0" w:line="259" w:lineRule="auto"/>
              <w:ind w:left="0" w:firstLine="0"/>
              <w:jc w:val="left"/>
            </w:pPr>
            <w:r>
              <w:rPr>
                <w:sz w:val="24"/>
              </w:rPr>
              <w:t>Partially implemented solution</w:t>
            </w:r>
          </w:p>
        </w:tc>
        <w:tc>
          <w:tcPr>
            <w:tcW w:w="1615" w:type="dxa"/>
            <w:tcBorders>
              <w:top w:val="single" w:sz="4" w:space="0" w:color="000000"/>
              <w:left w:val="single" w:sz="4" w:space="0" w:color="000000"/>
              <w:bottom w:val="single" w:sz="4" w:space="0" w:color="000000"/>
              <w:right w:val="single" w:sz="4" w:space="0" w:color="000000"/>
            </w:tcBorders>
            <w:vAlign w:val="center"/>
          </w:tcPr>
          <w:p w14:paraId="0C2B5657" w14:textId="77777777" w:rsidR="00020121" w:rsidRDefault="005F2B24">
            <w:pPr>
              <w:spacing w:after="0" w:line="259" w:lineRule="auto"/>
              <w:ind w:left="0" w:firstLine="0"/>
              <w:jc w:val="left"/>
            </w:pPr>
            <w:r>
              <w:rPr>
                <w:sz w:val="24"/>
              </w:rPr>
              <w:t>Incomplete or non-functional implementation</w:t>
            </w:r>
          </w:p>
        </w:tc>
      </w:tr>
      <w:tr w:rsidR="00020121" w14:paraId="7A971729" w14:textId="77777777">
        <w:trPr>
          <w:trHeight w:val="1420"/>
        </w:trPr>
        <w:tc>
          <w:tcPr>
            <w:tcW w:w="1622" w:type="dxa"/>
            <w:tcBorders>
              <w:top w:val="single" w:sz="4" w:space="0" w:color="000000"/>
              <w:left w:val="single" w:sz="4" w:space="0" w:color="000000"/>
              <w:bottom w:val="single" w:sz="4" w:space="0" w:color="000000"/>
              <w:right w:val="single" w:sz="4" w:space="0" w:color="000000"/>
            </w:tcBorders>
            <w:vAlign w:val="center"/>
          </w:tcPr>
          <w:p w14:paraId="7AAEB54D" w14:textId="77777777" w:rsidR="00020121" w:rsidRDefault="005F2B24">
            <w:pPr>
              <w:spacing w:after="0" w:line="259" w:lineRule="auto"/>
              <w:ind w:left="0" w:firstLine="0"/>
              <w:jc w:val="left"/>
            </w:pPr>
            <w:r>
              <w:rPr>
                <w:sz w:val="24"/>
              </w:rPr>
              <w:t>Use of Tools &amp; Technologies</w:t>
            </w:r>
          </w:p>
        </w:tc>
        <w:tc>
          <w:tcPr>
            <w:tcW w:w="1174" w:type="dxa"/>
            <w:tcBorders>
              <w:top w:val="single" w:sz="4" w:space="0" w:color="000000"/>
              <w:left w:val="single" w:sz="4" w:space="0" w:color="000000"/>
              <w:bottom w:val="single" w:sz="4" w:space="0" w:color="000000"/>
              <w:right w:val="single" w:sz="4" w:space="0" w:color="000000"/>
            </w:tcBorders>
            <w:vAlign w:val="center"/>
          </w:tcPr>
          <w:p w14:paraId="1B6E3633" w14:textId="77777777" w:rsidR="00020121" w:rsidRDefault="005F2B24">
            <w:pPr>
              <w:spacing w:after="0" w:line="259" w:lineRule="auto"/>
              <w:ind w:left="0" w:firstLine="0"/>
              <w:jc w:val="left"/>
            </w:pPr>
            <w:r>
              <w:rPr>
                <w:sz w:val="24"/>
              </w:rPr>
              <w:t>10%</w:t>
            </w:r>
          </w:p>
        </w:tc>
        <w:tc>
          <w:tcPr>
            <w:tcW w:w="1612" w:type="dxa"/>
            <w:tcBorders>
              <w:top w:val="single" w:sz="4" w:space="0" w:color="000000"/>
              <w:left w:val="single" w:sz="4" w:space="0" w:color="000000"/>
              <w:bottom w:val="single" w:sz="4" w:space="0" w:color="000000"/>
              <w:right w:val="single" w:sz="4" w:space="0" w:color="000000"/>
            </w:tcBorders>
          </w:tcPr>
          <w:p w14:paraId="6E21F34E" w14:textId="77777777" w:rsidR="00020121" w:rsidRDefault="005F2B24">
            <w:pPr>
              <w:spacing w:after="0" w:line="259" w:lineRule="auto"/>
              <w:ind w:left="0" w:firstLine="0"/>
              <w:jc w:val="left"/>
            </w:pPr>
            <w:r>
              <w:rPr>
                <w:sz w:val="24"/>
              </w:rPr>
              <w:t>Appropriate and advanced use of relevant tools and technologies</w:t>
            </w:r>
          </w:p>
        </w:tc>
        <w:tc>
          <w:tcPr>
            <w:tcW w:w="1518" w:type="dxa"/>
            <w:tcBorders>
              <w:top w:val="single" w:sz="4" w:space="0" w:color="000000"/>
              <w:left w:val="single" w:sz="4" w:space="0" w:color="000000"/>
              <w:bottom w:val="single" w:sz="4" w:space="0" w:color="000000"/>
              <w:right w:val="single" w:sz="4" w:space="0" w:color="000000"/>
            </w:tcBorders>
            <w:vAlign w:val="center"/>
          </w:tcPr>
          <w:p w14:paraId="277FDAB1" w14:textId="77777777" w:rsidR="00020121" w:rsidRDefault="005F2B24">
            <w:pPr>
              <w:spacing w:after="0" w:line="259" w:lineRule="auto"/>
              <w:ind w:left="0" w:firstLine="0"/>
              <w:jc w:val="left"/>
            </w:pPr>
            <w:r>
              <w:rPr>
                <w:sz w:val="24"/>
              </w:rPr>
              <w:t>Correct use of tools</w:t>
            </w:r>
          </w:p>
        </w:tc>
        <w:tc>
          <w:tcPr>
            <w:tcW w:w="1521" w:type="dxa"/>
            <w:tcBorders>
              <w:top w:val="single" w:sz="4" w:space="0" w:color="000000"/>
              <w:left w:val="single" w:sz="4" w:space="0" w:color="000000"/>
              <w:bottom w:val="single" w:sz="4" w:space="0" w:color="000000"/>
              <w:right w:val="single" w:sz="4" w:space="0" w:color="000000"/>
            </w:tcBorders>
            <w:vAlign w:val="center"/>
          </w:tcPr>
          <w:p w14:paraId="6EF58CBE" w14:textId="77777777" w:rsidR="00020121" w:rsidRDefault="005F2B24">
            <w:pPr>
              <w:spacing w:after="0" w:line="259" w:lineRule="auto"/>
              <w:ind w:left="0" w:firstLine="0"/>
              <w:jc w:val="left"/>
            </w:pPr>
            <w:r>
              <w:rPr>
                <w:sz w:val="24"/>
              </w:rPr>
              <w:t>Limited or basic use of tools</w:t>
            </w:r>
          </w:p>
        </w:tc>
        <w:tc>
          <w:tcPr>
            <w:tcW w:w="1615" w:type="dxa"/>
            <w:tcBorders>
              <w:top w:val="single" w:sz="4" w:space="0" w:color="000000"/>
              <w:left w:val="single" w:sz="4" w:space="0" w:color="000000"/>
              <w:bottom w:val="single" w:sz="4" w:space="0" w:color="000000"/>
              <w:right w:val="single" w:sz="4" w:space="0" w:color="000000"/>
            </w:tcBorders>
            <w:vAlign w:val="center"/>
          </w:tcPr>
          <w:p w14:paraId="5D254A0F" w14:textId="77777777" w:rsidR="00020121" w:rsidRDefault="005F2B24">
            <w:pPr>
              <w:spacing w:after="0" w:line="259" w:lineRule="auto"/>
              <w:ind w:left="0" w:firstLine="0"/>
              <w:jc w:val="left"/>
            </w:pPr>
            <w:r>
              <w:rPr>
                <w:sz w:val="24"/>
              </w:rPr>
              <w:t>Incorrect or no use of tools</w:t>
            </w:r>
          </w:p>
        </w:tc>
      </w:tr>
      <w:tr w:rsidR="00020121" w14:paraId="1E3D7283" w14:textId="77777777">
        <w:trPr>
          <w:trHeight w:val="1144"/>
        </w:trPr>
        <w:tc>
          <w:tcPr>
            <w:tcW w:w="1622" w:type="dxa"/>
            <w:tcBorders>
              <w:top w:val="single" w:sz="4" w:space="0" w:color="000000"/>
              <w:left w:val="single" w:sz="4" w:space="0" w:color="000000"/>
              <w:bottom w:val="single" w:sz="4" w:space="0" w:color="000000"/>
              <w:right w:val="single" w:sz="4" w:space="0" w:color="000000"/>
            </w:tcBorders>
            <w:vAlign w:val="center"/>
          </w:tcPr>
          <w:p w14:paraId="11606773" w14:textId="77777777" w:rsidR="00020121" w:rsidRDefault="005F2B24">
            <w:pPr>
              <w:spacing w:after="0" w:line="259" w:lineRule="auto"/>
              <w:ind w:left="0" w:firstLine="0"/>
              <w:jc w:val="left"/>
            </w:pPr>
            <w:r>
              <w:rPr>
                <w:sz w:val="24"/>
              </w:rPr>
              <w:t>Problem-</w:t>
            </w:r>
          </w:p>
          <w:p w14:paraId="3A6D5B74" w14:textId="77777777" w:rsidR="00020121" w:rsidRDefault="005F2B24">
            <w:pPr>
              <w:spacing w:after="0" w:line="259" w:lineRule="auto"/>
              <w:ind w:left="0" w:firstLine="0"/>
              <w:jc w:val="left"/>
            </w:pPr>
            <w:r>
              <w:rPr>
                <w:sz w:val="24"/>
              </w:rPr>
              <w:t xml:space="preserve">Solving </w:t>
            </w:r>
          </w:p>
          <w:p w14:paraId="105A3F38" w14:textId="77777777" w:rsidR="00020121" w:rsidRDefault="005F2B24">
            <w:pPr>
              <w:spacing w:after="0" w:line="259" w:lineRule="auto"/>
              <w:ind w:left="0" w:firstLine="0"/>
              <w:jc w:val="left"/>
            </w:pPr>
            <w:r>
              <w:rPr>
                <w:sz w:val="24"/>
              </w:rPr>
              <w:t>Approach</w:t>
            </w:r>
          </w:p>
        </w:tc>
        <w:tc>
          <w:tcPr>
            <w:tcW w:w="1174" w:type="dxa"/>
            <w:tcBorders>
              <w:top w:val="single" w:sz="4" w:space="0" w:color="000000"/>
              <w:left w:val="single" w:sz="4" w:space="0" w:color="000000"/>
              <w:bottom w:val="single" w:sz="4" w:space="0" w:color="000000"/>
              <w:right w:val="single" w:sz="4" w:space="0" w:color="000000"/>
            </w:tcBorders>
            <w:vAlign w:val="center"/>
          </w:tcPr>
          <w:p w14:paraId="71380528" w14:textId="77777777" w:rsidR="00020121" w:rsidRDefault="005F2B24">
            <w:pPr>
              <w:spacing w:after="0" w:line="259" w:lineRule="auto"/>
              <w:ind w:left="0" w:firstLine="0"/>
              <w:jc w:val="left"/>
            </w:pPr>
            <w:r>
              <w:rPr>
                <w:sz w:val="24"/>
              </w:rPr>
              <w:t>10%</w:t>
            </w:r>
          </w:p>
        </w:tc>
        <w:tc>
          <w:tcPr>
            <w:tcW w:w="1612" w:type="dxa"/>
            <w:tcBorders>
              <w:top w:val="single" w:sz="4" w:space="0" w:color="000000"/>
              <w:left w:val="single" w:sz="4" w:space="0" w:color="000000"/>
              <w:bottom w:val="single" w:sz="4" w:space="0" w:color="000000"/>
              <w:right w:val="single" w:sz="4" w:space="0" w:color="000000"/>
            </w:tcBorders>
          </w:tcPr>
          <w:p w14:paraId="0D2ACA1E" w14:textId="77777777" w:rsidR="00020121" w:rsidRDefault="005F2B24">
            <w:pPr>
              <w:spacing w:after="0" w:line="259" w:lineRule="auto"/>
              <w:ind w:left="0" w:firstLine="0"/>
              <w:jc w:val="left"/>
            </w:pPr>
            <w:r>
              <w:rPr>
                <w:sz w:val="24"/>
              </w:rPr>
              <w:t>Logical, systematic, and well-structured approach</w:t>
            </w:r>
          </w:p>
        </w:tc>
        <w:tc>
          <w:tcPr>
            <w:tcW w:w="1518" w:type="dxa"/>
            <w:tcBorders>
              <w:top w:val="single" w:sz="4" w:space="0" w:color="000000"/>
              <w:left w:val="single" w:sz="4" w:space="0" w:color="000000"/>
              <w:bottom w:val="single" w:sz="4" w:space="0" w:color="000000"/>
              <w:right w:val="single" w:sz="4" w:space="0" w:color="000000"/>
            </w:tcBorders>
            <w:vAlign w:val="center"/>
          </w:tcPr>
          <w:p w14:paraId="3D989AAB" w14:textId="77777777" w:rsidR="00020121" w:rsidRDefault="005F2B24">
            <w:pPr>
              <w:spacing w:after="0" w:line="259" w:lineRule="auto"/>
              <w:ind w:left="0" w:firstLine="0"/>
              <w:jc w:val="left"/>
            </w:pPr>
            <w:r>
              <w:rPr>
                <w:sz w:val="24"/>
              </w:rPr>
              <w:t>Mostly logical approach</w:t>
            </w:r>
          </w:p>
        </w:tc>
        <w:tc>
          <w:tcPr>
            <w:tcW w:w="1521" w:type="dxa"/>
            <w:tcBorders>
              <w:top w:val="single" w:sz="4" w:space="0" w:color="000000"/>
              <w:left w:val="single" w:sz="4" w:space="0" w:color="000000"/>
              <w:bottom w:val="single" w:sz="4" w:space="0" w:color="000000"/>
              <w:right w:val="single" w:sz="4" w:space="0" w:color="000000"/>
            </w:tcBorders>
            <w:vAlign w:val="center"/>
          </w:tcPr>
          <w:p w14:paraId="22726DB0" w14:textId="77777777" w:rsidR="00020121" w:rsidRDefault="005F2B24">
            <w:pPr>
              <w:spacing w:after="0" w:line="259" w:lineRule="auto"/>
              <w:ind w:left="0" w:firstLine="0"/>
              <w:jc w:val="left"/>
            </w:pPr>
            <w:r>
              <w:rPr>
                <w:sz w:val="24"/>
              </w:rPr>
              <w:t>Somewhat disorganized approach</w:t>
            </w:r>
          </w:p>
        </w:tc>
        <w:tc>
          <w:tcPr>
            <w:tcW w:w="1615" w:type="dxa"/>
            <w:tcBorders>
              <w:top w:val="single" w:sz="4" w:space="0" w:color="000000"/>
              <w:left w:val="single" w:sz="4" w:space="0" w:color="000000"/>
              <w:bottom w:val="single" w:sz="4" w:space="0" w:color="000000"/>
              <w:right w:val="single" w:sz="4" w:space="0" w:color="000000"/>
            </w:tcBorders>
            <w:vAlign w:val="center"/>
          </w:tcPr>
          <w:p w14:paraId="1AE6AB11" w14:textId="77777777" w:rsidR="00020121" w:rsidRDefault="005F2B24">
            <w:pPr>
              <w:spacing w:after="0" w:line="259" w:lineRule="auto"/>
              <w:ind w:left="0" w:firstLine="0"/>
              <w:jc w:val="left"/>
            </w:pPr>
            <w:r>
              <w:rPr>
                <w:sz w:val="24"/>
              </w:rPr>
              <w:t>No clear approach</w:t>
            </w:r>
          </w:p>
        </w:tc>
      </w:tr>
      <w:tr w:rsidR="00020121" w14:paraId="1A59EB3F" w14:textId="77777777">
        <w:trPr>
          <w:trHeight w:val="868"/>
        </w:trPr>
        <w:tc>
          <w:tcPr>
            <w:tcW w:w="1622" w:type="dxa"/>
            <w:tcBorders>
              <w:top w:val="single" w:sz="4" w:space="0" w:color="000000"/>
              <w:left w:val="single" w:sz="4" w:space="0" w:color="000000"/>
              <w:bottom w:val="single" w:sz="4" w:space="0" w:color="000000"/>
              <w:right w:val="single" w:sz="4" w:space="0" w:color="000000"/>
            </w:tcBorders>
            <w:vAlign w:val="center"/>
          </w:tcPr>
          <w:p w14:paraId="365EBC12" w14:textId="77777777" w:rsidR="00020121" w:rsidRDefault="005F2B24">
            <w:pPr>
              <w:spacing w:after="0" w:line="259" w:lineRule="auto"/>
              <w:ind w:left="0" w:firstLine="0"/>
              <w:jc w:val="left"/>
            </w:pPr>
            <w:r>
              <w:rPr>
                <w:sz w:val="24"/>
              </w:rPr>
              <w:t>Innovation &amp; Creativity</w:t>
            </w:r>
          </w:p>
        </w:tc>
        <w:tc>
          <w:tcPr>
            <w:tcW w:w="1174" w:type="dxa"/>
            <w:tcBorders>
              <w:top w:val="single" w:sz="4" w:space="0" w:color="000000"/>
              <w:left w:val="single" w:sz="4" w:space="0" w:color="000000"/>
              <w:bottom w:val="single" w:sz="4" w:space="0" w:color="000000"/>
              <w:right w:val="single" w:sz="4" w:space="0" w:color="000000"/>
            </w:tcBorders>
            <w:vAlign w:val="center"/>
          </w:tcPr>
          <w:p w14:paraId="6B61C605" w14:textId="77777777" w:rsidR="00020121" w:rsidRDefault="005F2B24">
            <w:pPr>
              <w:spacing w:after="0" w:line="259" w:lineRule="auto"/>
              <w:ind w:left="0" w:firstLine="0"/>
              <w:jc w:val="left"/>
            </w:pPr>
            <w:r>
              <w:rPr>
                <w:sz w:val="24"/>
              </w:rPr>
              <w:t>10%</w:t>
            </w:r>
          </w:p>
        </w:tc>
        <w:tc>
          <w:tcPr>
            <w:tcW w:w="1612" w:type="dxa"/>
            <w:tcBorders>
              <w:top w:val="single" w:sz="4" w:space="0" w:color="000000"/>
              <w:left w:val="single" w:sz="4" w:space="0" w:color="000000"/>
              <w:bottom w:val="single" w:sz="4" w:space="0" w:color="000000"/>
              <w:right w:val="single" w:sz="4" w:space="0" w:color="000000"/>
            </w:tcBorders>
          </w:tcPr>
          <w:p w14:paraId="20F69299" w14:textId="77777777" w:rsidR="00020121" w:rsidRDefault="005F2B24">
            <w:pPr>
              <w:spacing w:after="0" w:line="259" w:lineRule="auto"/>
              <w:ind w:left="0" w:firstLine="0"/>
              <w:jc w:val="left"/>
            </w:pPr>
            <w:r>
              <w:rPr>
                <w:sz w:val="24"/>
              </w:rPr>
              <w:t>Highly creative and original solution</w:t>
            </w:r>
          </w:p>
        </w:tc>
        <w:tc>
          <w:tcPr>
            <w:tcW w:w="1518" w:type="dxa"/>
            <w:tcBorders>
              <w:top w:val="single" w:sz="4" w:space="0" w:color="000000"/>
              <w:left w:val="single" w:sz="4" w:space="0" w:color="000000"/>
              <w:bottom w:val="single" w:sz="4" w:space="0" w:color="000000"/>
              <w:right w:val="single" w:sz="4" w:space="0" w:color="000000"/>
            </w:tcBorders>
            <w:vAlign w:val="center"/>
          </w:tcPr>
          <w:p w14:paraId="2E62B6E6" w14:textId="77777777" w:rsidR="00020121" w:rsidRDefault="005F2B24">
            <w:pPr>
              <w:spacing w:after="0" w:line="259" w:lineRule="auto"/>
              <w:ind w:left="0" w:firstLine="0"/>
              <w:jc w:val="left"/>
            </w:pPr>
            <w:r>
              <w:rPr>
                <w:sz w:val="24"/>
              </w:rPr>
              <w:t xml:space="preserve">Some </w:t>
            </w:r>
          </w:p>
          <w:p w14:paraId="1C0F5BB1" w14:textId="77777777" w:rsidR="00020121" w:rsidRDefault="005F2B24">
            <w:pPr>
              <w:spacing w:after="0" w:line="259" w:lineRule="auto"/>
              <w:ind w:left="0" w:firstLine="0"/>
              <w:jc w:val="left"/>
            </w:pPr>
            <w:r>
              <w:rPr>
                <w:sz w:val="24"/>
              </w:rPr>
              <w:t>creativity</w:t>
            </w:r>
          </w:p>
        </w:tc>
        <w:tc>
          <w:tcPr>
            <w:tcW w:w="1521" w:type="dxa"/>
            <w:tcBorders>
              <w:top w:val="single" w:sz="4" w:space="0" w:color="000000"/>
              <w:left w:val="single" w:sz="4" w:space="0" w:color="000000"/>
              <w:bottom w:val="single" w:sz="4" w:space="0" w:color="000000"/>
              <w:right w:val="single" w:sz="4" w:space="0" w:color="000000"/>
            </w:tcBorders>
            <w:vAlign w:val="center"/>
          </w:tcPr>
          <w:p w14:paraId="143D4961" w14:textId="77777777" w:rsidR="00020121" w:rsidRDefault="005F2B24">
            <w:pPr>
              <w:spacing w:after="0" w:line="259" w:lineRule="auto"/>
              <w:ind w:left="0" w:firstLine="0"/>
              <w:jc w:val="left"/>
            </w:pPr>
            <w:r>
              <w:rPr>
                <w:sz w:val="24"/>
              </w:rPr>
              <w:t>Limited originality</w:t>
            </w:r>
          </w:p>
        </w:tc>
        <w:tc>
          <w:tcPr>
            <w:tcW w:w="1615" w:type="dxa"/>
            <w:tcBorders>
              <w:top w:val="single" w:sz="4" w:space="0" w:color="000000"/>
              <w:left w:val="single" w:sz="4" w:space="0" w:color="000000"/>
              <w:bottom w:val="single" w:sz="4" w:space="0" w:color="000000"/>
              <w:right w:val="single" w:sz="4" w:space="0" w:color="000000"/>
            </w:tcBorders>
            <w:vAlign w:val="center"/>
          </w:tcPr>
          <w:p w14:paraId="0E34CAEF" w14:textId="77777777" w:rsidR="00020121" w:rsidRDefault="005F2B24">
            <w:pPr>
              <w:spacing w:after="0" w:line="259" w:lineRule="auto"/>
              <w:ind w:left="0" w:firstLine="0"/>
              <w:jc w:val="left"/>
            </w:pPr>
            <w:r>
              <w:rPr>
                <w:sz w:val="24"/>
              </w:rPr>
              <w:t>No creativity</w:t>
            </w:r>
          </w:p>
        </w:tc>
      </w:tr>
      <w:tr w:rsidR="00020121" w14:paraId="069DD183" w14:textId="77777777">
        <w:trPr>
          <w:trHeight w:val="1144"/>
        </w:trPr>
        <w:tc>
          <w:tcPr>
            <w:tcW w:w="1622" w:type="dxa"/>
            <w:tcBorders>
              <w:top w:val="single" w:sz="4" w:space="0" w:color="000000"/>
              <w:left w:val="single" w:sz="4" w:space="0" w:color="000000"/>
              <w:bottom w:val="single" w:sz="4" w:space="0" w:color="000000"/>
              <w:right w:val="single" w:sz="4" w:space="0" w:color="000000"/>
            </w:tcBorders>
            <w:vAlign w:val="center"/>
          </w:tcPr>
          <w:p w14:paraId="06A2A11D" w14:textId="77777777" w:rsidR="00020121" w:rsidRDefault="005F2B24">
            <w:pPr>
              <w:spacing w:after="0" w:line="259" w:lineRule="auto"/>
              <w:ind w:left="0" w:firstLine="0"/>
              <w:jc w:val="left"/>
            </w:pPr>
            <w:r>
              <w:rPr>
                <w:sz w:val="24"/>
              </w:rPr>
              <w:t>Testing &amp; Validation</w:t>
            </w:r>
          </w:p>
        </w:tc>
        <w:tc>
          <w:tcPr>
            <w:tcW w:w="1174" w:type="dxa"/>
            <w:tcBorders>
              <w:top w:val="single" w:sz="4" w:space="0" w:color="000000"/>
              <w:left w:val="single" w:sz="4" w:space="0" w:color="000000"/>
              <w:bottom w:val="single" w:sz="4" w:space="0" w:color="000000"/>
              <w:right w:val="single" w:sz="4" w:space="0" w:color="000000"/>
            </w:tcBorders>
            <w:vAlign w:val="center"/>
          </w:tcPr>
          <w:p w14:paraId="280B851E" w14:textId="77777777" w:rsidR="00020121" w:rsidRDefault="005F2B24">
            <w:pPr>
              <w:spacing w:after="0" w:line="259" w:lineRule="auto"/>
              <w:ind w:left="0" w:firstLine="0"/>
              <w:jc w:val="left"/>
            </w:pPr>
            <w:r>
              <w:rPr>
                <w:sz w:val="24"/>
              </w:rPr>
              <w:t>5%</w:t>
            </w:r>
          </w:p>
        </w:tc>
        <w:tc>
          <w:tcPr>
            <w:tcW w:w="1612" w:type="dxa"/>
            <w:tcBorders>
              <w:top w:val="single" w:sz="4" w:space="0" w:color="000000"/>
              <w:left w:val="single" w:sz="4" w:space="0" w:color="000000"/>
              <w:bottom w:val="single" w:sz="4" w:space="0" w:color="000000"/>
              <w:right w:val="single" w:sz="4" w:space="0" w:color="000000"/>
            </w:tcBorders>
          </w:tcPr>
          <w:p w14:paraId="5CFE907C" w14:textId="77777777" w:rsidR="00020121" w:rsidRDefault="005F2B24">
            <w:pPr>
              <w:spacing w:after="0" w:line="259" w:lineRule="auto"/>
              <w:ind w:left="0" w:firstLine="0"/>
              <w:jc w:val="left"/>
            </w:pPr>
            <w:r>
              <w:rPr>
                <w:sz w:val="24"/>
              </w:rPr>
              <w:t xml:space="preserve">Thorough </w:t>
            </w:r>
          </w:p>
          <w:p w14:paraId="2CF9D4EB" w14:textId="77777777" w:rsidR="00020121" w:rsidRDefault="005F2B24">
            <w:pPr>
              <w:spacing w:after="0" w:line="259" w:lineRule="auto"/>
              <w:ind w:left="0" w:firstLine="0"/>
              <w:jc w:val="left"/>
            </w:pPr>
            <w:r>
              <w:rPr>
                <w:sz w:val="24"/>
              </w:rPr>
              <w:t>testing with real-world scenarios</w:t>
            </w:r>
          </w:p>
        </w:tc>
        <w:tc>
          <w:tcPr>
            <w:tcW w:w="1518" w:type="dxa"/>
            <w:tcBorders>
              <w:top w:val="single" w:sz="4" w:space="0" w:color="000000"/>
              <w:left w:val="single" w:sz="4" w:space="0" w:color="000000"/>
              <w:bottom w:val="single" w:sz="4" w:space="0" w:color="000000"/>
              <w:right w:val="single" w:sz="4" w:space="0" w:color="000000"/>
            </w:tcBorders>
            <w:vAlign w:val="center"/>
          </w:tcPr>
          <w:p w14:paraId="0769F61E" w14:textId="77777777" w:rsidR="00020121" w:rsidRDefault="005F2B24">
            <w:pPr>
              <w:spacing w:after="0" w:line="259" w:lineRule="auto"/>
              <w:ind w:left="0" w:firstLine="0"/>
              <w:jc w:val="left"/>
            </w:pPr>
            <w:r>
              <w:rPr>
                <w:sz w:val="24"/>
              </w:rPr>
              <w:t>Adequate testing</w:t>
            </w:r>
          </w:p>
        </w:tc>
        <w:tc>
          <w:tcPr>
            <w:tcW w:w="1521" w:type="dxa"/>
            <w:tcBorders>
              <w:top w:val="single" w:sz="4" w:space="0" w:color="000000"/>
              <w:left w:val="single" w:sz="4" w:space="0" w:color="000000"/>
              <w:bottom w:val="single" w:sz="4" w:space="0" w:color="000000"/>
              <w:right w:val="single" w:sz="4" w:space="0" w:color="000000"/>
            </w:tcBorders>
            <w:vAlign w:val="center"/>
          </w:tcPr>
          <w:p w14:paraId="07139FF7" w14:textId="77777777" w:rsidR="00020121" w:rsidRDefault="005F2B24">
            <w:pPr>
              <w:spacing w:after="0" w:line="259" w:lineRule="auto"/>
              <w:ind w:left="0" w:firstLine="0"/>
              <w:jc w:val="left"/>
            </w:pPr>
            <w:r>
              <w:rPr>
                <w:sz w:val="24"/>
              </w:rPr>
              <w:t>Minimal testing</w:t>
            </w:r>
          </w:p>
        </w:tc>
        <w:tc>
          <w:tcPr>
            <w:tcW w:w="1615" w:type="dxa"/>
            <w:tcBorders>
              <w:top w:val="single" w:sz="4" w:space="0" w:color="000000"/>
              <w:left w:val="single" w:sz="4" w:space="0" w:color="000000"/>
              <w:bottom w:val="single" w:sz="4" w:space="0" w:color="000000"/>
              <w:right w:val="single" w:sz="4" w:space="0" w:color="000000"/>
            </w:tcBorders>
            <w:vAlign w:val="center"/>
          </w:tcPr>
          <w:p w14:paraId="16EC69A6" w14:textId="77777777" w:rsidR="00020121" w:rsidRDefault="005F2B24">
            <w:pPr>
              <w:spacing w:after="0" w:line="259" w:lineRule="auto"/>
              <w:ind w:left="0" w:firstLine="0"/>
              <w:jc w:val="left"/>
            </w:pPr>
            <w:r>
              <w:rPr>
                <w:sz w:val="24"/>
              </w:rPr>
              <w:t>No testing</w:t>
            </w:r>
          </w:p>
        </w:tc>
      </w:tr>
      <w:tr w:rsidR="00020121" w14:paraId="45BBCDCE" w14:textId="77777777">
        <w:trPr>
          <w:trHeight w:val="651"/>
        </w:trPr>
        <w:tc>
          <w:tcPr>
            <w:tcW w:w="1622" w:type="dxa"/>
            <w:tcBorders>
              <w:top w:val="single" w:sz="4" w:space="0" w:color="000000"/>
              <w:left w:val="single" w:sz="4" w:space="0" w:color="000000"/>
              <w:bottom w:val="single" w:sz="4" w:space="0" w:color="000000"/>
              <w:right w:val="single" w:sz="4" w:space="0" w:color="000000"/>
            </w:tcBorders>
          </w:tcPr>
          <w:p w14:paraId="6F7B37A6" w14:textId="77777777" w:rsidR="00020121" w:rsidRDefault="005F2B24">
            <w:pPr>
              <w:spacing w:after="0" w:line="259" w:lineRule="auto"/>
              <w:ind w:left="0" w:firstLine="0"/>
              <w:jc w:val="left"/>
            </w:pPr>
            <w:r>
              <w:rPr>
                <w:sz w:val="24"/>
              </w:rPr>
              <w:t>Documentation &amp; Presentation</w:t>
            </w:r>
          </w:p>
        </w:tc>
        <w:tc>
          <w:tcPr>
            <w:tcW w:w="1174" w:type="dxa"/>
            <w:tcBorders>
              <w:top w:val="single" w:sz="4" w:space="0" w:color="000000"/>
              <w:left w:val="single" w:sz="4" w:space="0" w:color="000000"/>
              <w:bottom w:val="single" w:sz="4" w:space="0" w:color="000000"/>
              <w:right w:val="single" w:sz="4" w:space="0" w:color="000000"/>
            </w:tcBorders>
          </w:tcPr>
          <w:p w14:paraId="6512C9D2" w14:textId="77777777" w:rsidR="00020121" w:rsidRDefault="005F2B24">
            <w:pPr>
              <w:spacing w:after="0" w:line="259" w:lineRule="auto"/>
              <w:ind w:left="0" w:firstLine="0"/>
              <w:jc w:val="left"/>
            </w:pPr>
            <w:r>
              <w:rPr>
                <w:sz w:val="24"/>
              </w:rPr>
              <w:t>5%</w:t>
            </w:r>
          </w:p>
        </w:tc>
        <w:tc>
          <w:tcPr>
            <w:tcW w:w="1612" w:type="dxa"/>
            <w:tcBorders>
              <w:top w:val="single" w:sz="4" w:space="0" w:color="000000"/>
              <w:left w:val="single" w:sz="4" w:space="0" w:color="000000"/>
              <w:bottom w:val="single" w:sz="4" w:space="0" w:color="000000"/>
              <w:right w:val="single" w:sz="4" w:space="0" w:color="000000"/>
            </w:tcBorders>
          </w:tcPr>
          <w:p w14:paraId="1CD57A7F" w14:textId="77777777" w:rsidR="00020121" w:rsidRDefault="005F2B24">
            <w:pPr>
              <w:spacing w:after="0" w:line="259" w:lineRule="auto"/>
              <w:ind w:left="0" w:firstLine="0"/>
              <w:jc w:val="left"/>
            </w:pPr>
            <w:r>
              <w:rPr>
                <w:sz w:val="24"/>
              </w:rPr>
              <w:t xml:space="preserve">Clear, professional, </w:t>
            </w:r>
          </w:p>
        </w:tc>
        <w:tc>
          <w:tcPr>
            <w:tcW w:w="1518" w:type="dxa"/>
            <w:tcBorders>
              <w:top w:val="single" w:sz="4" w:space="0" w:color="000000"/>
              <w:left w:val="single" w:sz="4" w:space="0" w:color="000000"/>
              <w:bottom w:val="single" w:sz="4" w:space="0" w:color="000000"/>
              <w:right w:val="single" w:sz="4" w:space="0" w:color="000000"/>
            </w:tcBorders>
          </w:tcPr>
          <w:p w14:paraId="44C9219E" w14:textId="77777777" w:rsidR="00020121" w:rsidRDefault="005F2B24">
            <w:pPr>
              <w:spacing w:after="0" w:line="259" w:lineRule="auto"/>
              <w:ind w:left="0" w:firstLine="0"/>
              <w:jc w:val="left"/>
            </w:pPr>
            <w:r>
              <w:rPr>
                <w:sz w:val="24"/>
              </w:rPr>
              <w:t>Good documentation</w:t>
            </w:r>
          </w:p>
        </w:tc>
        <w:tc>
          <w:tcPr>
            <w:tcW w:w="1521" w:type="dxa"/>
            <w:tcBorders>
              <w:top w:val="single" w:sz="4" w:space="0" w:color="000000"/>
              <w:left w:val="single" w:sz="4" w:space="0" w:color="000000"/>
              <w:bottom w:val="single" w:sz="4" w:space="0" w:color="000000"/>
              <w:right w:val="single" w:sz="4" w:space="0" w:color="000000"/>
            </w:tcBorders>
          </w:tcPr>
          <w:p w14:paraId="731B8F2D" w14:textId="77777777" w:rsidR="00020121" w:rsidRDefault="005F2B24">
            <w:pPr>
              <w:spacing w:after="0" w:line="259" w:lineRule="auto"/>
              <w:ind w:left="0" w:firstLine="0"/>
              <w:jc w:val="left"/>
            </w:pPr>
            <w:r>
              <w:rPr>
                <w:sz w:val="24"/>
              </w:rPr>
              <w:t>Basic documentation</w:t>
            </w:r>
          </w:p>
        </w:tc>
        <w:tc>
          <w:tcPr>
            <w:tcW w:w="1615" w:type="dxa"/>
            <w:tcBorders>
              <w:top w:val="single" w:sz="4" w:space="0" w:color="000000"/>
              <w:left w:val="single" w:sz="4" w:space="0" w:color="000000"/>
              <w:bottom w:val="single" w:sz="4" w:space="0" w:color="000000"/>
              <w:right w:val="single" w:sz="4" w:space="0" w:color="000000"/>
            </w:tcBorders>
          </w:tcPr>
          <w:p w14:paraId="035096F4" w14:textId="77777777" w:rsidR="00020121" w:rsidRDefault="005F2B24">
            <w:pPr>
              <w:spacing w:after="0" w:line="259" w:lineRule="auto"/>
              <w:ind w:left="0" w:firstLine="0"/>
              <w:jc w:val="left"/>
            </w:pPr>
            <w:r>
              <w:rPr>
                <w:sz w:val="24"/>
              </w:rPr>
              <w:t>Poor or no documentation</w:t>
            </w:r>
          </w:p>
        </w:tc>
      </w:tr>
    </w:tbl>
    <w:p w14:paraId="50D33666" w14:textId="77777777" w:rsidR="00020121" w:rsidRDefault="00020121">
      <w:pPr>
        <w:spacing w:after="0" w:line="259" w:lineRule="auto"/>
        <w:ind w:left="-1440" w:right="25" w:firstLine="0"/>
        <w:jc w:val="left"/>
      </w:pPr>
    </w:p>
    <w:tbl>
      <w:tblPr>
        <w:tblStyle w:val="TableGrid"/>
        <w:tblW w:w="9062" w:type="dxa"/>
        <w:tblInd w:w="-15" w:type="dxa"/>
        <w:tblCellMar>
          <w:top w:w="58" w:type="dxa"/>
          <w:left w:w="0" w:type="dxa"/>
          <w:bottom w:w="0" w:type="dxa"/>
          <w:right w:w="14" w:type="dxa"/>
        </w:tblCellMar>
        <w:tblLook w:val="04A0" w:firstRow="1" w:lastRow="0" w:firstColumn="1" w:lastColumn="0" w:noHBand="0" w:noVBand="1"/>
      </w:tblPr>
      <w:tblGrid>
        <w:gridCol w:w="1622"/>
        <w:gridCol w:w="1173"/>
        <w:gridCol w:w="1616"/>
        <w:gridCol w:w="1517"/>
        <w:gridCol w:w="1520"/>
        <w:gridCol w:w="1614"/>
      </w:tblGrid>
      <w:tr w:rsidR="00020121" w14:paraId="45D5A12C" w14:textId="77777777">
        <w:trPr>
          <w:trHeight w:val="572"/>
        </w:trPr>
        <w:tc>
          <w:tcPr>
            <w:tcW w:w="1622" w:type="dxa"/>
            <w:tcBorders>
              <w:top w:val="single" w:sz="4" w:space="0" w:color="000000"/>
              <w:left w:val="single" w:sz="4" w:space="0" w:color="000000"/>
              <w:bottom w:val="single" w:sz="4" w:space="0" w:color="000000"/>
              <w:right w:val="single" w:sz="4" w:space="0" w:color="000000"/>
            </w:tcBorders>
          </w:tcPr>
          <w:p w14:paraId="51DABA60" w14:textId="77777777" w:rsidR="00020121" w:rsidRDefault="00020121">
            <w:pPr>
              <w:spacing w:after="160" w:line="259" w:lineRule="auto"/>
              <w:ind w:left="0" w:firstLine="0"/>
              <w:jc w:val="left"/>
            </w:pPr>
          </w:p>
        </w:tc>
        <w:tc>
          <w:tcPr>
            <w:tcW w:w="1174" w:type="dxa"/>
            <w:tcBorders>
              <w:top w:val="single" w:sz="4" w:space="0" w:color="000000"/>
              <w:left w:val="single" w:sz="4" w:space="0" w:color="000000"/>
              <w:bottom w:val="single" w:sz="4" w:space="0" w:color="000000"/>
              <w:right w:val="single" w:sz="4" w:space="0" w:color="000000"/>
            </w:tcBorders>
          </w:tcPr>
          <w:p w14:paraId="4F2CCE1D" w14:textId="77777777" w:rsidR="00020121" w:rsidRDefault="00020121">
            <w:pPr>
              <w:spacing w:after="160" w:line="259" w:lineRule="auto"/>
              <w:ind w:left="0" w:firstLine="0"/>
              <w:jc w:val="left"/>
            </w:pPr>
          </w:p>
        </w:tc>
        <w:tc>
          <w:tcPr>
            <w:tcW w:w="1612" w:type="dxa"/>
            <w:tcBorders>
              <w:top w:val="single" w:sz="4" w:space="0" w:color="000000"/>
              <w:left w:val="single" w:sz="4" w:space="0" w:color="000000"/>
              <w:bottom w:val="single" w:sz="4" w:space="0" w:color="000000"/>
              <w:right w:val="single" w:sz="4" w:space="0" w:color="000000"/>
            </w:tcBorders>
          </w:tcPr>
          <w:p w14:paraId="04EC1531" w14:textId="77777777" w:rsidR="00020121" w:rsidRDefault="005F2B24">
            <w:pPr>
              <w:spacing w:after="0" w:line="259" w:lineRule="auto"/>
              <w:ind w:left="15" w:firstLine="0"/>
              <w:jc w:val="left"/>
            </w:pPr>
            <w:r>
              <w:rPr>
                <w:sz w:val="24"/>
              </w:rPr>
              <w:t xml:space="preserve">and </w:t>
            </w:r>
            <w:proofErr w:type="spellStart"/>
            <w:r>
              <w:rPr>
                <w:sz w:val="24"/>
              </w:rPr>
              <w:t>welldocumented</w:t>
            </w:r>
            <w:proofErr w:type="spellEnd"/>
          </w:p>
        </w:tc>
        <w:tc>
          <w:tcPr>
            <w:tcW w:w="1518" w:type="dxa"/>
            <w:tcBorders>
              <w:top w:val="single" w:sz="4" w:space="0" w:color="000000"/>
              <w:left w:val="single" w:sz="4" w:space="0" w:color="000000"/>
              <w:bottom w:val="single" w:sz="4" w:space="0" w:color="000000"/>
              <w:right w:val="single" w:sz="4" w:space="0" w:color="000000"/>
            </w:tcBorders>
          </w:tcPr>
          <w:p w14:paraId="6FF5A66E" w14:textId="77777777" w:rsidR="00020121" w:rsidRDefault="00020121">
            <w:pPr>
              <w:spacing w:after="160" w:line="259" w:lineRule="auto"/>
              <w:ind w:left="0" w:firstLine="0"/>
              <w:jc w:val="left"/>
            </w:pPr>
          </w:p>
        </w:tc>
        <w:tc>
          <w:tcPr>
            <w:tcW w:w="1521" w:type="dxa"/>
            <w:tcBorders>
              <w:top w:val="single" w:sz="4" w:space="0" w:color="000000"/>
              <w:left w:val="single" w:sz="4" w:space="0" w:color="000000"/>
              <w:bottom w:val="single" w:sz="4" w:space="0" w:color="000000"/>
              <w:right w:val="single" w:sz="4" w:space="0" w:color="000000"/>
            </w:tcBorders>
          </w:tcPr>
          <w:p w14:paraId="3DFEBB8D" w14:textId="77777777" w:rsidR="00020121" w:rsidRDefault="00020121">
            <w:pPr>
              <w:spacing w:after="160" w:line="259" w:lineRule="auto"/>
              <w:ind w:left="0" w:firstLine="0"/>
              <w:jc w:val="left"/>
            </w:pPr>
          </w:p>
        </w:tc>
        <w:tc>
          <w:tcPr>
            <w:tcW w:w="1615" w:type="dxa"/>
            <w:tcBorders>
              <w:top w:val="single" w:sz="4" w:space="0" w:color="000000"/>
              <w:left w:val="single" w:sz="4" w:space="0" w:color="000000"/>
              <w:bottom w:val="single" w:sz="4" w:space="0" w:color="000000"/>
              <w:right w:val="single" w:sz="4" w:space="0" w:color="000000"/>
            </w:tcBorders>
          </w:tcPr>
          <w:p w14:paraId="706DF825" w14:textId="77777777" w:rsidR="00020121" w:rsidRDefault="00020121">
            <w:pPr>
              <w:spacing w:after="160" w:line="259" w:lineRule="auto"/>
              <w:ind w:left="0" w:firstLine="0"/>
              <w:jc w:val="left"/>
            </w:pPr>
          </w:p>
        </w:tc>
      </w:tr>
      <w:tr w:rsidR="00020121" w14:paraId="1DBEE86B" w14:textId="77777777">
        <w:trPr>
          <w:trHeight w:val="1144"/>
        </w:trPr>
        <w:tc>
          <w:tcPr>
            <w:tcW w:w="1622" w:type="dxa"/>
            <w:tcBorders>
              <w:top w:val="single" w:sz="4" w:space="0" w:color="000000"/>
              <w:left w:val="single" w:sz="4" w:space="0" w:color="000000"/>
              <w:bottom w:val="single" w:sz="4" w:space="0" w:color="000000"/>
              <w:right w:val="single" w:sz="4" w:space="0" w:color="000000"/>
            </w:tcBorders>
            <w:vAlign w:val="center"/>
          </w:tcPr>
          <w:p w14:paraId="2F94E708" w14:textId="77777777" w:rsidR="00020121" w:rsidRDefault="005F2B24">
            <w:pPr>
              <w:spacing w:after="0" w:line="259" w:lineRule="auto"/>
              <w:ind w:left="15" w:firstLine="0"/>
              <w:jc w:val="left"/>
            </w:pPr>
            <w:r>
              <w:rPr>
                <w:sz w:val="24"/>
              </w:rPr>
              <w:t xml:space="preserve">Teamwork / </w:t>
            </w:r>
          </w:p>
          <w:p w14:paraId="7E6FF3C5" w14:textId="77777777" w:rsidR="00020121" w:rsidRDefault="005F2B24">
            <w:pPr>
              <w:spacing w:after="0" w:line="259" w:lineRule="auto"/>
              <w:ind w:left="15" w:firstLine="0"/>
              <w:jc w:val="left"/>
            </w:pPr>
            <w:r>
              <w:rPr>
                <w:sz w:val="24"/>
              </w:rPr>
              <w:t>Collaboration</w:t>
            </w:r>
          </w:p>
        </w:tc>
        <w:tc>
          <w:tcPr>
            <w:tcW w:w="1174" w:type="dxa"/>
            <w:tcBorders>
              <w:top w:val="single" w:sz="4" w:space="0" w:color="000000"/>
              <w:left w:val="single" w:sz="4" w:space="0" w:color="000000"/>
              <w:bottom w:val="single" w:sz="4" w:space="0" w:color="000000"/>
              <w:right w:val="single" w:sz="4" w:space="0" w:color="000000"/>
            </w:tcBorders>
            <w:vAlign w:val="center"/>
          </w:tcPr>
          <w:p w14:paraId="27E7D2EA" w14:textId="77777777" w:rsidR="00020121" w:rsidRDefault="005F2B24">
            <w:pPr>
              <w:spacing w:after="0" w:line="259" w:lineRule="auto"/>
              <w:ind w:left="15" w:firstLine="0"/>
              <w:jc w:val="left"/>
            </w:pPr>
            <w:r>
              <w:rPr>
                <w:sz w:val="24"/>
              </w:rPr>
              <w:t>5%</w:t>
            </w:r>
          </w:p>
        </w:tc>
        <w:tc>
          <w:tcPr>
            <w:tcW w:w="1612" w:type="dxa"/>
            <w:tcBorders>
              <w:top w:val="single" w:sz="4" w:space="0" w:color="000000"/>
              <w:left w:val="single" w:sz="4" w:space="0" w:color="000000"/>
              <w:bottom w:val="single" w:sz="4" w:space="0" w:color="000000"/>
              <w:right w:val="single" w:sz="4" w:space="0" w:color="000000"/>
            </w:tcBorders>
          </w:tcPr>
          <w:p w14:paraId="039328B6" w14:textId="77777777" w:rsidR="00020121" w:rsidRDefault="005F2B24">
            <w:pPr>
              <w:spacing w:after="0" w:line="259" w:lineRule="auto"/>
              <w:ind w:left="15" w:firstLine="0"/>
              <w:jc w:val="left"/>
            </w:pPr>
            <w:r>
              <w:rPr>
                <w:sz w:val="24"/>
              </w:rPr>
              <w:t>Excellent coordination and contribution (if team-based)</w:t>
            </w:r>
          </w:p>
        </w:tc>
        <w:tc>
          <w:tcPr>
            <w:tcW w:w="1518" w:type="dxa"/>
            <w:tcBorders>
              <w:top w:val="single" w:sz="4" w:space="0" w:color="000000"/>
              <w:left w:val="single" w:sz="4" w:space="0" w:color="000000"/>
              <w:bottom w:val="single" w:sz="4" w:space="0" w:color="000000"/>
              <w:right w:val="single" w:sz="4" w:space="0" w:color="000000"/>
            </w:tcBorders>
            <w:vAlign w:val="center"/>
          </w:tcPr>
          <w:p w14:paraId="3F8D8F74" w14:textId="77777777" w:rsidR="00020121" w:rsidRDefault="005F2B24">
            <w:pPr>
              <w:spacing w:after="0" w:line="259" w:lineRule="auto"/>
              <w:ind w:left="15" w:firstLine="0"/>
              <w:jc w:val="left"/>
            </w:pPr>
            <w:r>
              <w:rPr>
                <w:sz w:val="24"/>
              </w:rPr>
              <w:t xml:space="preserve">Good </w:t>
            </w:r>
          </w:p>
          <w:p w14:paraId="34C53DF7" w14:textId="77777777" w:rsidR="00020121" w:rsidRDefault="005F2B24">
            <w:pPr>
              <w:spacing w:after="0" w:line="259" w:lineRule="auto"/>
              <w:ind w:left="-17" w:firstLine="0"/>
              <w:jc w:val="left"/>
            </w:pPr>
            <w:r>
              <w:rPr>
                <w:sz w:val="24"/>
              </w:rPr>
              <w:t xml:space="preserve"> collaboration</w:t>
            </w:r>
          </w:p>
        </w:tc>
        <w:tc>
          <w:tcPr>
            <w:tcW w:w="1521" w:type="dxa"/>
            <w:tcBorders>
              <w:top w:val="single" w:sz="4" w:space="0" w:color="000000"/>
              <w:left w:val="single" w:sz="4" w:space="0" w:color="000000"/>
              <w:bottom w:val="single" w:sz="4" w:space="0" w:color="000000"/>
              <w:right w:val="single" w:sz="4" w:space="0" w:color="000000"/>
            </w:tcBorders>
            <w:vAlign w:val="center"/>
          </w:tcPr>
          <w:p w14:paraId="0DE70AFE" w14:textId="77777777" w:rsidR="00020121" w:rsidRDefault="005F2B24">
            <w:pPr>
              <w:spacing w:after="0" w:line="259" w:lineRule="auto"/>
              <w:ind w:left="15" w:firstLine="0"/>
              <w:jc w:val="left"/>
            </w:pPr>
            <w:r>
              <w:rPr>
                <w:sz w:val="24"/>
              </w:rPr>
              <w:t>Limited participation</w:t>
            </w:r>
          </w:p>
        </w:tc>
        <w:tc>
          <w:tcPr>
            <w:tcW w:w="1615" w:type="dxa"/>
            <w:tcBorders>
              <w:top w:val="single" w:sz="4" w:space="0" w:color="000000"/>
              <w:left w:val="single" w:sz="4" w:space="0" w:color="000000"/>
              <w:bottom w:val="single" w:sz="4" w:space="0" w:color="000000"/>
              <w:right w:val="single" w:sz="4" w:space="0" w:color="000000"/>
            </w:tcBorders>
            <w:vAlign w:val="center"/>
          </w:tcPr>
          <w:p w14:paraId="739D7914" w14:textId="77777777" w:rsidR="00020121" w:rsidRDefault="005F2B24">
            <w:pPr>
              <w:spacing w:after="0" w:line="259" w:lineRule="auto"/>
              <w:ind w:left="15" w:firstLine="0"/>
              <w:jc w:val="left"/>
            </w:pPr>
            <w:r>
              <w:rPr>
                <w:sz w:val="24"/>
              </w:rPr>
              <w:t xml:space="preserve">No </w:t>
            </w:r>
          </w:p>
          <w:p w14:paraId="7B3AE70D" w14:textId="77777777" w:rsidR="00020121" w:rsidRDefault="005F2B24">
            <w:pPr>
              <w:spacing w:after="0" w:line="259" w:lineRule="auto"/>
              <w:ind w:left="15" w:firstLine="0"/>
              <w:jc w:val="left"/>
            </w:pPr>
            <w:r>
              <w:rPr>
                <w:sz w:val="24"/>
              </w:rPr>
              <w:t>collaboration or contribution</w:t>
            </w:r>
          </w:p>
        </w:tc>
      </w:tr>
    </w:tbl>
    <w:p w14:paraId="3FE70CBD" w14:textId="77777777" w:rsidR="005F2B24" w:rsidRDefault="005F2B24"/>
    <w:sectPr w:rsidR="005F2B24">
      <w:pgSz w:w="11900" w:h="16820"/>
      <w:pgMar w:top="1440" w:right="1388" w:bottom="1426"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74451"/>
    <w:multiLevelType w:val="multilevel"/>
    <w:tmpl w:val="115A1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4C2525"/>
    <w:multiLevelType w:val="hybridMultilevel"/>
    <w:tmpl w:val="9D762354"/>
    <w:lvl w:ilvl="0" w:tplc="C074973E">
      <w:start w:val="1"/>
      <w:numFmt w:val="decimal"/>
      <w:lvlText w:val="%1."/>
      <w:lvlJc w:val="left"/>
      <w:pPr>
        <w:ind w:left="629"/>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1" w:tplc="B18CD48C">
      <w:start w:val="1"/>
      <w:numFmt w:val="lowerLetter"/>
      <w:lvlText w:val="%2"/>
      <w:lvlJc w:val="left"/>
      <w:pPr>
        <w:ind w:left="1137"/>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2" w:tplc="8E9A2DEE">
      <w:start w:val="1"/>
      <w:numFmt w:val="lowerRoman"/>
      <w:lvlText w:val="%3"/>
      <w:lvlJc w:val="left"/>
      <w:pPr>
        <w:ind w:left="1857"/>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3" w:tplc="63088E9E">
      <w:start w:val="1"/>
      <w:numFmt w:val="decimal"/>
      <w:lvlText w:val="%4"/>
      <w:lvlJc w:val="left"/>
      <w:pPr>
        <w:ind w:left="2577"/>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4" w:tplc="EB1EA548">
      <w:start w:val="1"/>
      <w:numFmt w:val="lowerLetter"/>
      <w:lvlText w:val="%5"/>
      <w:lvlJc w:val="left"/>
      <w:pPr>
        <w:ind w:left="3297"/>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5" w:tplc="6018CC66">
      <w:start w:val="1"/>
      <w:numFmt w:val="lowerRoman"/>
      <w:lvlText w:val="%6"/>
      <w:lvlJc w:val="left"/>
      <w:pPr>
        <w:ind w:left="4017"/>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6" w:tplc="FB30067C">
      <w:start w:val="1"/>
      <w:numFmt w:val="decimal"/>
      <w:lvlText w:val="%7"/>
      <w:lvlJc w:val="left"/>
      <w:pPr>
        <w:ind w:left="4737"/>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7" w:tplc="3EF8168C">
      <w:start w:val="1"/>
      <w:numFmt w:val="lowerLetter"/>
      <w:lvlText w:val="%8"/>
      <w:lvlJc w:val="left"/>
      <w:pPr>
        <w:ind w:left="5457"/>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8" w:tplc="6CB61862">
      <w:start w:val="1"/>
      <w:numFmt w:val="lowerRoman"/>
      <w:lvlText w:val="%9"/>
      <w:lvlJc w:val="left"/>
      <w:pPr>
        <w:ind w:left="6177"/>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abstractNum>
  <w:abstractNum w:abstractNumId="2" w15:restartNumberingAfterBreak="0">
    <w:nsid w:val="32F471E4"/>
    <w:multiLevelType w:val="multilevel"/>
    <w:tmpl w:val="F560F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A464E70"/>
    <w:multiLevelType w:val="multilevel"/>
    <w:tmpl w:val="D0784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49E1A96"/>
    <w:multiLevelType w:val="multilevel"/>
    <w:tmpl w:val="51C6A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EAF669D"/>
    <w:multiLevelType w:val="multilevel"/>
    <w:tmpl w:val="E7F08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0437252">
    <w:abstractNumId w:val="1"/>
  </w:num>
  <w:num w:numId="2" w16cid:durableId="17321271">
    <w:abstractNumId w:val="0"/>
  </w:num>
  <w:num w:numId="3" w16cid:durableId="1210343548">
    <w:abstractNumId w:val="4"/>
  </w:num>
  <w:num w:numId="4" w16cid:durableId="1679770488">
    <w:abstractNumId w:val="2"/>
  </w:num>
  <w:num w:numId="5" w16cid:durableId="1714843577">
    <w:abstractNumId w:val="5"/>
  </w:num>
  <w:num w:numId="6" w16cid:durableId="10408566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0121"/>
    <w:rsid w:val="00006086"/>
    <w:rsid w:val="00020121"/>
    <w:rsid w:val="00421187"/>
    <w:rsid w:val="00445DCD"/>
    <w:rsid w:val="00566C6B"/>
    <w:rsid w:val="005F2B24"/>
    <w:rsid w:val="006D47FB"/>
    <w:rsid w:val="007342EB"/>
    <w:rsid w:val="008B1230"/>
    <w:rsid w:val="00FA40B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9521C0"/>
  <w15:docId w15:val="{4FF881D2-3781-4005-A927-87D78641FB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79" w:line="360" w:lineRule="auto"/>
      <w:ind w:left="654" w:hanging="370"/>
      <w:jc w:val="both"/>
    </w:pPr>
    <w:rPr>
      <w:rFonts w:ascii="Times New Roman" w:eastAsia="Times New Roman" w:hAnsi="Times New Roman" w:cs="Times New Roman"/>
      <w:color w:val="000000"/>
      <w:sz w:val="32"/>
    </w:rPr>
  </w:style>
  <w:style w:type="paragraph" w:styleId="Heading1">
    <w:name w:val="heading 1"/>
    <w:next w:val="Normal"/>
    <w:link w:val="Heading1Char"/>
    <w:uiPriority w:val="9"/>
    <w:qFormat/>
    <w:pPr>
      <w:keepNext/>
      <w:keepLines/>
      <w:spacing w:after="615" w:line="259" w:lineRule="auto"/>
      <w:ind w:left="644"/>
      <w:jc w:val="center"/>
      <w:outlineLvl w:val="0"/>
    </w:pPr>
    <w:rPr>
      <w:rFonts w:ascii="Times New Roman" w:eastAsia="Times New Roman" w:hAnsi="Times New Roman" w:cs="Times New Roman"/>
      <w:b/>
      <w:color w:val="000000"/>
      <w:sz w:val="32"/>
    </w:rPr>
  </w:style>
  <w:style w:type="paragraph" w:styleId="Heading3">
    <w:name w:val="heading 3"/>
    <w:basedOn w:val="Normal"/>
    <w:next w:val="Normal"/>
    <w:link w:val="Heading3Char"/>
    <w:uiPriority w:val="9"/>
    <w:semiHidden/>
    <w:unhideWhenUsed/>
    <w:qFormat/>
    <w:rsid w:val="00445DCD"/>
    <w:pPr>
      <w:keepNext/>
      <w:keepLines/>
      <w:spacing w:before="40" w:after="0"/>
      <w:outlineLvl w:val="2"/>
    </w:pPr>
    <w:rPr>
      <w:rFonts w:asciiTheme="majorHAnsi" w:eastAsiaTheme="majorEastAsia" w:hAnsiTheme="majorHAnsi" w:cstheme="majorBidi"/>
      <w:color w:val="0A2F40" w:themeColor="accent1" w:themeShade="7F"/>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32"/>
    </w:rPr>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Heading3Char">
    <w:name w:val="Heading 3 Char"/>
    <w:basedOn w:val="DefaultParagraphFont"/>
    <w:link w:val="Heading3"/>
    <w:uiPriority w:val="9"/>
    <w:semiHidden/>
    <w:rsid w:val="00445DCD"/>
    <w:rPr>
      <w:rFonts w:asciiTheme="majorHAnsi" w:eastAsiaTheme="majorEastAsia" w:hAnsiTheme="majorHAnsi" w:cstheme="majorBidi"/>
      <w:color w:val="0A2F40"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11</Pages>
  <Words>1924</Words>
  <Characters>10972</Characters>
  <Application>Microsoft Office Word</Application>
  <DocSecurity>0</DocSecurity>
  <Lines>91</Lines>
  <Paragraphs>25</Paragraphs>
  <ScaleCrop>false</ScaleCrop>
  <Company/>
  <LinksUpToDate>false</LinksUpToDate>
  <CharactersWithSpaces>12871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vyshu8613@gmail.com</dc:creator>
  <cp:keywords/>
  <cp:lastModifiedBy>vyshu8613@gmail.com</cp:lastModifiedBy>
  <cp:revision>8</cp:revision>
  <dcterms:created xsi:type="dcterms:W3CDTF">2026-08-14T13:24:00Z</dcterms:created>
  <dcterms:modified xsi:type="dcterms:W3CDTF">2026-08-14T13:30:00Z</dcterms:modified>
</cp:coreProperties>
</file>