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0A68" w14:textId="77777777" w:rsidR="004966AD" w:rsidRDefault="00505A68">
      <w:pPr>
        <w:spacing w:after="0" w:line="259" w:lineRule="auto"/>
        <w:ind w:left="0" w:firstLine="0"/>
        <w:jc w:val="center"/>
      </w:pPr>
      <w:r>
        <w:rPr>
          <w:b/>
          <w:sz w:val="34"/>
        </w:rPr>
        <w:t xml:space="preserve"> SIMATS ENGINEERING</w:t>
      </w:r>
    </w:p>
    <w:p w14:paraId="54832A7F" w14:textId="77777777" w:rsidR="004966AD" w:rsidRDefault="00505A68">
      <w:pPr>
        <w:spacing w:after="326" w:line="259" w:lineRule="auto"/>
        <w:ind w:left="0" w:firstLine="0"/>
        <w:jc w:val="center"/>
      </w:pPr>
      <w:r>
        <w:rPr>
          <w:b/>
          <w:sz w:val="28"/>
        </w:rPr>
        <w:t>ASSESSMENT TOOL 3</w:t>
      </w:r>
    </w:p>
    <w:p w14:paraId="47022792" w14:textId="77777777" w:rsidR="004966AD" w:rsidRDefault="00505A68">
      <w:pPr>
        <w:spacing w:after="0" w:line="265" w:lineRule="auto"/>
        <w:ind w:left="-5" w:hanging="10"/>
        <w:jc w:val="left"/>
      </w:pPr>
      <w:r>
        <w:rPr>
          <w:rFonts w:ascii="Arial" w:eastAsia="Arial" w:hAnsi="Arial" w:cs="Arial"/>
          <w:b/>
        </w:rPr>
        <w:t>COURSE NAME: COMPUTER NETWORKS</w:t>
      </w:r>
    </w:p>
    <w:p w14:paraId="38B4F949" w14:textId="77777777" w:rsidR="004966AD" w:rsidRDefault="00505A68">
      <w:pPr>
        <w:spacing w:after="800" w:line="265" w:lineRule="auto"/>
        <w:ind w:left="-5" w:hanging="10"/>
        <w:jc w:val="left"/>
      </w:pPr>
      <w:r>
        <w:rPr>
          <w:rFonts w:ascii="Arial" w:eastAsia="Arial" w:hAnsi="Arial" w:cs="Arial"/>
          <w:b/>
        </w:rPr>
        <w:t>COURSE CODE:</w:t>
      </w:r>
      <w:r>
        <w:rPr>
          <w:rFonts w:ascii="Arial" w:eastAsia="Arial" w:hAnsi="Arial" w:cs="Arial"/>
        </w:rPr>
        <w:t xml:space="preserve"> </w:t>
      </w:r>
      <w:r>
        <w:rPr>
          <w:rFonts w:ascii="Arial" w:eastAsia="Arial" w:hAnsi="Arial" w:cs="Arial"/>
          <w:b/>
        </w:rPr>
        <w:t>CSA07</w:t>
      </w:r>
    </w:p>
    <w:p w14:paraId="11CC38EB" w14:textId="77777777" w:rsidR="004966AD" w:rsidRDefault="00505A68">
      <w:pPr>
        <w:spacing w:after="248" w:line="265" w:lineRule="auto"/>
        <w:ind w:left="-5" w:hanging="10"/>
        <w:jc w:val="left"/>
      </w:pPr>
      <w:r>
        <w:rPr>
          <w:rFonts w:ascii="Arial" w:eastAsia="Arial" w:hAnsi="Arial" w:cs="Arial"/>
          <w:b/>
        </w:rPr>
        <w:t>COURSE OUTCOME COVERED</w:t>
      </w:r>
    </w:p>
    <w:p w14:paraId="62B04937" w14:textId="77777777" w:rsidR="004966AD" w:rsidRDefault="00505A68">
      <w:pPr>
        <w:spacing w:after="0" w:line="259" w:lineRule="auto"/>
        <w:ind w:left="0" w:firstLine="0"/>
        <w:jc w:val="left"/>
      </w:pPr>
      <w:r>
        <w:rPr>
          <w:rFonts w:ascii="Arial" w:eastAsia="Arial" w:hAnsi="Arial" w:cs="Arial"/>
          <w:b/>
          <w:i/>
        </w:rPr>
        <w:t xml:space="preserve">CO4: </w:t>
      </w:r>
    </w:p>
    <w:p w14:paraId="1FF5A583" w14:textId="77777777" w:rsidR="004966AD" w:rsidRDefault="00505A68">
      <w:pPr>
        <w:spacing w:after="316" w:line="238" w:lineRule="auto"/>
        <w:ind w:left="0" w:right="338"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w:t>
      </w:r>
    </w:p>
    <w:p w14:paraId="2DDB66F6" w14:textId="77777777" w:rsidR="004966AD" w:rsidRDefault="00505A68">
      <w:pPr>
        <w:spacing w:after="827" w:line="259" w:lineRule="auto"/>
        <w:ind w:left="0" w:firstLine="0"/>
        <w:jc w:val="left"/>
      </w:pPr>
      <w:r>
        <w:rPr>
          <w:rFonts w:ascii="Arial" w:eastAsia="Arial" w:hAnsi="Arial" w:cs="Arial"/>
          <w:i/>
        </w:rPr>
        <w:t>Assessment Tool Weightage: 30%</w:t>
      </w:r>
    </w:p>
    <w:p w14:paraId="5509B313" w14:textId="77777777" w:rsidR="004966AD" w:rsidRDefault="00505A68">
      <w:pPr>
        <w:tabs>
          <w:tab w:val="center" w:pos="8040"/>
        </w:tabs>
        <w:spacing w:after="0" w:line="265" w:lineRule="auto"/>
        <w:ind w:left="-15" w:firstLine="0"/>
        <w:jc w:val="left"/>
      </w:pPr>
      <w:r>
        <w:rPr>
          <w:rFonts w:ascii="Arial" w:eastAsia="Arial" w:hAnsi="Arial" w:cs="Arial"/>
          <w:b/>
        </w:rPr>
        <w:t>QUESTIONS: 5</w:t>
      </w:r>
      <w:r>
        <w:rPr>
          <w:rFonts w:ascii="Arial" w:eastAsia="Arial" w:hAnsi="Arial" w:cs="Arial"/>
          <w:b/>
        </w:rPr>
        <w:tab/>
        <w:t>Total Marks:25</w:t>
      </w:r>
    </w:p>
    <w:p w14:paraId="7027B338" w14:textId="77777777" w:rsidR="004966AD" w:rsidRDefault="00505A68">
      <w:pPr>
        <w:spacing w:after="328" w:line="259" w:lineRule="auto"/>
        <w:ind w:left="0" w:right="949" w:firstLine="0"/>
        <w:jc w:val="center"/>
      </w:pPr>
      <w:r>
        <w:rPr>
          <w:rFonts w:ascii="Arial" w:eastAsia="Arial" w:hAnsi="Arial" w:cs="Arial"/>
        </w:rPr>
        <w:t>Annexure A</w:t>
      </w:r>
    </w:p>
    <w:p w14:paraId="3E136AF2" w14:textId="77777777" w:rsidR="004966AD" w:rsidRDefault="00505A68">
      <w:pPr>
        <w:spacing w:after="106" w:line="259" w:lineRule="auto"/>
        <w:ind w:left="0" w:firstLine="0"/>
        <w:jc w:val="center"/>
      </w:pPr>
      <w:r>
        <w:rPr>
          <w:b/>
          <w:sz w:val="32"/>
        </w:rPr>
        <w:t>Comparative Analysis</w:t>
      </w:r>
    </w:p>
    <w:p w14:paraId="09FAACA5" w14:textId="20D77FF0" w:rsidR="004966AD" w:rsidRDefault="00505A68">
      <w:pPr>
        <w:numPr>
          <w:ilvl w:val="0"/>
          <w:numId w:val="1"/>
        </w:numPr>
        <w:ind w:right="-15" w:hanging="360"/>
      </w:pPr>
      <w: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w:t>
      </w:r>
      <w:r>
        <w:t xml:space="preserve"> transmission is managed through a central device, reducing collisions, while bus topology suffers from performance degradation as more devices are added due to increased data traffic on the shared medium.</w:t>
      </w:r>
    </w:p>
    <w:p w14:paraId="70BDEA8A" w14:textId="0653E27F" w:rsidR="004966AD" w:rsidRDefault="00505A68">
      <w:pPr>
        <w:numPr>
          <w:ilvl w:val="0"/>
          <w:numId w:val="1"/>
        </w:numPr>
        <w:ind w:right="-15" w:hanging="360"/>
      </w:pPr>
      <w: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w:t>
      </w:r>
      <w:r>
        <w:t xml:space="preserve">e in critical environments compared to star topology. </w:t>
      </w:r>
    </w:p>
    <w:p w14:paraId="40DB9D9A" w14:textId="77777777" w:rsidR="004966AD" w:rsidRDefault="00505A68">
      <w:pPr>
        <w:numPr>
          <w:ilvl w:val="0"/>
          <w:numId w:val="1"/>
        </w:numPr>
        <w:ind w:right="-15" w:hanging="360"/>
      </w:pPr>
      <w: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443A0552" w14:textId="77777777" w:rsidR="004966AD" w:rsidRDefault="00505A68">
      <w:pPr>
        <w:numPr>
          <w:ilvl w:val="0"/>
          <w:numId w:val="1"/>
        </w:numPr>
        <w:ind w:right="-15" w:hanging="360"/>
      </w:pPr>
      <w: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w:t>
      </w:r>
      <w:r>
        <w:t xml:space="preserve">pology provides greater scalability than star topology. </w:t>
      </w:r>
    </w:p>
    <w:p w14:paraId="30C486F5" w14:textId="4CB664FB" w:rsidR="00C171EB" w:rsidRDefault="00505A68" w:rsidP="00A82581">
      <w:pPr>
        <w:numPr>
          <w:ilvl w:val="0"/>
          <w:numId w:val="1"/>
        </w:numPr>
        <w:ind w:right="-15" w:hanging="360"/>
      </w:pPr>
      <w: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w:t>
      </w:r>
      <w:r>
        <w:t xml:space="preserve">ile it benefits from flexibility, managing multiple combined topologies requires careful monitoring and skilled administration. </w:t>
      </w:r>
    </w:p>
    <w:p w14:paraId="7C7F4F88" w14:textId="7A72A129" w:rsidR="00A82581" w:rsidRDefault="00A82581" w:rsidP="00A82581">
      <w:pPr>
        <w:ind w:left="0" w:right="-15" w:firstLine="0"/>
      </w:pPr>
      <w:r w:rsidRPr="00A82581">
        <w:lastRenderedPageBreak/>
        <w:drawing>
          <wp:inline distT="0" distB="0" distL="0" distR="0" wp14:anchorId="1A9D9357" wp14:editId="20E39452">
            <wp:extent cx="5970905" cy="2933065"/>
            <wp:effectExtent l="0" t="0" r="0" b="635"/>
            <wp:docPr id="1760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0309" name=""/>
                    <pic:cNvPicPr/>
                  </pic:nvPicPr>
                  <pic:blipFill>
                    <a:blip r:embed="rId5"/>
                    <a:stretch>
                      <a:fillRect/>
                    </a:stretch>
                  </pic:blipFill>
                  <pic:spPr>
                    <a:xfrm>
                      <a:off x="0" y="0"/>
                      <a:ext cx="5970905" cy="2933065"/>
                    </a:xfrm>
                    <a:prstGeom prst="rect">
                      <a:avLst/>
                    </a:prstGeom>
                  </pic:spPr>
                </pic:pic>
              </a:graphicData>
            </a:graphic>
          </wp:inline>
        </w:drawing>
      </w:r>
    </w:p>
    <w:p w14:paraId="1EB2C74A" w14:textId="08520442" w:rsidR="00B7347C" w:rsidRDefault="00B7347C" w:rsidP="00A82581">
      <w:pPr>
        <w:ind w:left="0" w:right="-15" w:firstLine="0"/>
      </w:pPr>
      <w:r w:rsidRPr="00B7347C">
        <w:drawing>
          <wp:inline distT="0" distB="0" distL="0" distR="0" wp14:anchorId="4D7A1D0F" wp14:editId="6A792A68">
            <wp:extent cx="5970905" cy="2586990"/>
            <wp:effectExtent l="0" t="0" r="0" b="3810"/>
            <wp:docPr id="3867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79890" name=""/>
                    <pic:cNvPicPr/>
                  </pic:nvPicPr>
                  <pic:blipFill>
                    <a:blip r:embed="rId6"/>
                    <a:stretch>
                      <a:fillRect/>
                    </a:stretch>
                  </pic:blipFill>
                  <pic:spPr>
                    <a:xfrm>
                      <a:off x="0" y="0"/>
                      <a:ext cx="5970905" cy="2586990"/>
                    </a:xfrm>
                    <a:prstGeom prst="rect">
                      <a:avLst/>
                    </a:prstGeom>
                  </pic:spPr>
                </pic:pic>
              </a:graphicData>
            </a:graphic>
          </wp:inline>
        </w:drawing>
      </w:r>
    </w:p>
    <w:p w14:paraId="1760B0AA" w14:textId="198A7354" w:rsidR="00555A4C" w:rsidRDefault="00555A4C" w:rsidP="00A82581">
      <w:pPr>
        <w:ind w:left="0" w:right="-15" w:firstLine="0"/>
      </w:pPr>
      <w:r w:rsidRPr="00555A4C">
        <w:drawing>
          <wp:inline distT="0" distB="0" distL="0" distR="0" wp14:anchorId="6F7714F6" wp14:editId="0A2D6267">
            <wp:extent cx="5970905" cy="2535555"/>
            <wp:effectExtent l="0" t="0" r="0" b="0"/>
            <wp:docPr id="89390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2693" name=""/>
                    <pic:cNvPicPr/>
                  </pic:nvPicPr>
                  <pic:blipFill>
                    <a:blip r:embed="rId7"/>
                    <a:stretch>
                      <a:fillRect/>
                    </a:stretch>
                  </pic:blipFill>
                  <pic:spPr>
                    <a:xfrm>
                      <a:off x="0" y="0"/>
                      <a:ext cx="5970905" cy="2535555"/>
                    </a:xfrm>
                    <a:prstGeom prst="rect">
                      <a:avLst/>
                    </a:prstGeom>
                  </pic:spPr>
                </pic:pic>
              </a:graphicData>
            </a:graphic>
          </wp:inline>
        </w:drawing>
      </w:r>
    </w:p>
    <w:p w14:paraId="1CDC9030" w14:textId="64387B3E" w:rsidR="0025643D" w:rsidRDefault="0025643D" w:rsidP="00C171EB">
      <w:pPr>
        <w:ind w:right="-15"/>
      </w:pPr>
    </w:p>
    <w:p w14:paraId="499F618D" w14:textId="4E71FC96" w:rsidR="00974F6C" w:rsidRDefault="00974F6C" w:rsidP="00974F6C">
      <w:pPr>
        <w:spacing w:after="92" w:line="265" w:lineRule="auto"/>
        <w:ind w:left="0" w:firstLine="0"/>
        <w:jc w:val="left"/>
        <w:rPr>
          <w:rFonts w:ascii="Arial" w:eastAsia="Arial" w:hAnsi="Arial" w:cs="Arial"/>
          <w:b/>
        </w:rPr>
      </w:pPr>
      <w:r>
        <w:rPr>
          <w:rFonts w:ascii="Arial" w:eastAsia="Arial" w:hAnsi="Arial" w:cs="Arial"/>
          <w:b/>
        </w:rPr>
        <w:t xml:space="preserve">     </w:t>
      </w:r>
    </w:p>
    <w:p w14:paraId="59784F51" w14:textId="3764DD39" w:rsidR="00974F6C" w:rsidRDefault="004363F3" w:rsidP="00974F6C">
      <w:pPr>
        <w:spacing w:after="92" w:line="265" w:lineRule="auto"/>
        <w:ind w:left="0" w:firstLine="0"/>
        <w:jc w:val="left"/>
        <w:rPr>
          <w:rFonts w:ascii="Arial" w:eastAsia="Arial" w:hAnsi="Arial" w:cs="Arial"/>
          <w:b/>
        </w:rPr>
      </w:pPr>
      <w:r w:rsidRPr="004363F3">
        <w:rPr>
          <w:rFonts w:ascii="Arial" w:eastAsia="Arial" w:hAnsi="Arial" w:cs="Arial"/>
          <w:b/>
        </w:rPr>
        <w:lastRenderedPageBreak/>
        <w:drawing>
          <wp:inline distT="0" distB="0" distL="0" distR="0" wp14:anchorId="3387B27E" wp14:editId="4F361954">
            <wp:extent cx="5970905" cy="3273425"/>
            <wp:effectExtent l="0" t="0" r="0" b="3175"/>
            <wp:docPr id="186025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6112" name=""/>
                    <pic:cNvPicPr/>
                  </pic:nvPicPr>
                  <pic:blipFill>
                    <a:blip r:embed="rId8"/>
                    <a:stretch>
                      <a:fillRect/>
                    </a:stretch>
                  </pic:blipFill>
                  <pic:spPr>
                    <a:xfrm>
                      <a:off x="0" y="0"/>
                      <a:ext cx="5970905" cy="3273425"/>
                    </a:xfrm>
                    <a:prstGeom prst="rect">
                      <a:avLst/>
                    </a:prstGeom>
                  </pic:spPr>
                </pic:pic>
              </a:graphicData>
            </a:graphic>
          </wp:inline>
        </w:drawing>
      </w:r>
    </w:p>
    <w:p w14:paraId="37C43269" w14:textId="63040866" w:rsidR="00755A65" w:rsidRDefault="00755A65" w:rsidP="00974F6C">
      <w:pPr>
        <w:spacing w:after="92" w:line="265" w:lineRule="auto"/>
        <w:ind w:left="0" w:firstLine="0"/>
        <w:jc w:val="left"/>
        <w:rPr>
          <w:rFonts w:ascii="Arial" w:eastAsia="Arial" w:hAnsi="Arial" w:cs="Arial"/>
          <w:b/>
        </w:rPr>
      </w:pPr>
      <w:r w:rsidRPr="00755A65">
        <w:rPr>
          <w:rFonts w:ascii="Arial" w:eastAsia="Arial" w:hAnsi="Arial" w:cs="Arial"/>
          <w:b/>
        </w:rPr>
        <w:drawing>
          <wp:inline distT="0" distB="0" distL="0" distR="0" wp14:anchorId="2CC30EB7" wp14:editId="02F28B64">
            <wp:extent cx="5970905" cy="2578735"/>
            <wp:effectExtent l="0" t="0" r="0" b="0"/>
            <wp:docPr id="9589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9908" name=""/>
                    <pic:cNvPicPr/>
                  </pic:nvPicPr>
                  <pic:blipFill>
                    <a:blip r:embed="rId9"/>
                    <a:stretch>
                      <a:fillRect/>
                    </a:stretch>
                  </pic:blipFill>
                  <pic:spPr>
                    <a:xfrm>
                      <a:off x="0" y="0"/>
                      <a:ext cx="5970905" cy="2578735"/>
                    </a:xfrm>
                    <a:prstGeom prst="rect">
                      <a:avLst/>
                    </a:prstGeom>
                  </pic:spPr>
                </pic:pic>
              </a:graphicData>
            </a:graphic>
          </wp:inline>
        </w:drawing>
      </w:r>
    </w:p>
    <w:p w14:paraId="3E7DAA4F" w14:textId="0B8D115C" w:rsidR="0025643D" w:rsidRDefault="00974F6C" w:rsidP="00974F6C">
      <w:pPr>
        <w:spacing w:after="92" w:line="265" w:lineRule="auto"/>
        <w:ind w:left="0" w:firstLine="0"/>
        <w:jc w:val="left"/>
        <w:rPr>
          <w:rFonts w:ascii="Arial" w:eastAsia="Arial" w:hAnsi="Arial" w:cs="Arial"/>
          <w:b/>
        </w:rPr>
      </w:pPr>
      <w:r>
        <w:rPr>
          <w:rFonts w:ascii="Arial" w:eastAsia="Arial" w:hAnsi="Arial" w:cs="Arial"/>
          <w:b/>
        </w:rPr>
        <w:t xml:space="preserve">          </w:t>
      </w:r>
    </w:p>
    <w:p w14:paraId="4B8DFC7C" w14:textId="77777777" w:rsidR="0025643D" w:rsidRDefault="0025643D">
      <w:pPr>
        <w:spacing w:after="92" w:line="265" w:lineRule="auto"/>
        <w:ind w:left="2978" w:hanging="10"/>
        <w:jc w:val="left"/>
        <w:rPr>
          <w:rFonts w:ascii="Arial" w:eastAsia="Arial" w:hAnsi="Arial" w:cs="Arial"/>
          <w:b/>
        </w:rPr>
      </w:pPr>
    </w:p>
    <w:p w14:paraId="7357ECC1" w14:textId="3CEF6842" w:rsidR="0025643D" w:rsidRPr="0025643D" w:rsidRDefault="00505A68" w:rsidP="0025643D">
      <w:pPr>
        <w:spacing w:after="92" w:line="265" w:lineRule="auto"/>
        <w:ind w:left="2978" w:hanging="10"/>
        <w:jc w:val="left"/>
        <w:rPr>
          <w:rFonts w:ascii="Arial" w:eastAsia="Arial" w:hAnsi="Arial" w:cs="Arial"/>
          <w:b/>
        </w:rPr>
      </w:pPr>
      <w:r>
        <w:rPr>
          <w:rFonts w:ascii="Arial" w:eastAsia="Arial" w:hAnsi="Arial" w:cs="Arial"/>
          <w:b/>
        </w:rPr>
        <w:t>RUBRICS FOR CALCULATION</w:t>
      </w:r>
    </w:p>
    <w:tbl>
      <w:tblPr>
        <w:tblStyle w:val="TableGrid"/>
        <w:tblW w:w="9062" w:type="dxa"/>
        <w:tblInd w:w="-15" w:type="dxa"/>
        <w:tblCellMar>
          <w:top w:w="78" w:type="dxa"/>
          <w:left w:w="15" w:type="dxa"/>
          <w:bottom w:w="0" w:type="dxa"/>
          <w:right w:w="0" w:type="dxa"/>
        </w:tblCellMar>
        <w:tblLook w:val="04A0" w:firstRow="1" w:lastRow="0" w:firstColumn="1" w:lastColumn="0" w:noHBand="0" w:noVBand="1"/>
      </w:tblPr>
      <w:tblGrid>
        <w:gridCol w:w="1555"/>
        <w:gridCol w:w="1174"/>
        <w:gridCol w:w="1673"/>
        <w:gridCol w:w="1535"/>
        <w:gridCol w:w="1606"/>
        <w:gridCol w:w="1519"/>
      </w:tblGrid>
      <w:tr w:rsidR="004966AD" w14:paraId="4D07FD9B" w14:textId="77777777">
        <w:trPr>
          <w:trHeight w:val="316"/>
        </w:trPr>
        <w:tc>
          <w:tcPr>
            <w:tcW w:w="1555" w:type="dxa"/>
            <w:tcBorders>
              <w:top w:val="single" w:sz="4" w:space="0" w:color="000000"/>
              <w:left w:val="single" w:sz="4" w:space="0" w:color="000000"/>
              <w:bottom w:val="single" w:sz="4" w:space="0" w:color="000000"/>
              <w:right w:val="single" w:sz="4" w:space="0" w:color="000000"/>
            </w:tcBorders>
          </w:tcPr>
          <w:p w14:paraId="479BDCDD" w14:textId="77777777" w:rsidR="004966AD" w:rsidRDefault="00505A68">
            <w:pPr>
              <w:spacing w:after="0" w:line="259" w:lineRule="auto"/>
              <w:ind w:left="0" w:right="15" w:firstLine="0"/>
              <w:jc w:val="center"/>
            </w:pPr>
            <w:r>
              <w:rPr>
                <w:b/>
              </w:rPr>
              <w:t>Criteria</w:t>
            </w:r>
          </w:p>
        </w:tc>
        <w:tc>
          <w:tcPr>
            <w:tcW w:w="1174" w:type="dxa"/>
            <w:tcBorders>
              <w:top w:val="single" w:sz="4" w:space="0" w:color="000000"/>
              <w:left w:val="single" w:sz="4" w:space="0" w:color="000000"/>
              <w:bottom w:val="single" w:sz="4" w:space="0" w:color="000000"/>
              <w:right w:val="single" w:sz="4" w:space="0" w:color="000000"/>
            </w:tcBorders>
          </w:tcPr>
          <w:p w14:paraId="4174E8D8" w14:textId="77777777" w:rsidR="004966AD" w:rsidRDefault="00505A68">
            <w:pPr>
              <w:spacing w:after="0" w:line="259" w:lineRule="auto"/>
              <w:ind w:left="25" w:firstLine="0"/>
            </w:pPr>
            <w:r>
              <w:rPr>
                <w:b/>
              </w:rPr>
              <w:t>Weightage</w:t>
            </w:r>
          </w:p>
        </w:tc>
        <w:tc>
          <w:tcPr>
            <w:tcW w:w="1673" w:type="dxa"/>
            <w:tcBorders>
              <w:top w:val="single" w:sz="4" w:space="0" w:color="000000"/>
              <w:left w:val="single" w:sz="4" w:space="0" w:color="000000"/>
              <w:bottom w:val="single" w:sz="4" w:space="0" w:color="000000"/>
              <w:right w:val="single" w:sz="4" w:space="0" w:color="000000"/>
            </w:tcBorders>
          </w:tcPr>
          <w:p w14:paraId="3D158926" w14:textId="77777777" w:rsidR="004966AD" w:rsidRDefault="00505A68">
            <w:pPr>
              <w:spacing w:after="0" w:line="259" w:lineRule="auto"/>
              <w:ind w:left="85" w:firstLine="0"/>
            </w:pPr>
            <w:r>
              <w:rPr>
                <w:b/>
              </w:rPr>
              <w:t>Exemplary (4)</w:t>
            </w:r>
          </w:p>
        </w:tc>
        <w:tc>
          <w:tcPr>
            <w:tcW w:w="1535" w:type="dxa"/>
            <w:tcBorders>
              <w:top w:val="single" w:sz="4" w:space="0" w:color="000000"/>
              <w:left w:val="single" w:sz="4" w:space="0" w:color="000000"/>
              <w:bottom w:val="single" w:sz="4" w:space="0" w:color="000000"/>
              <w:right w:val="single" w:sz="4" w:space="0" w:color="000000"/>
            </w:tcBorders>
          </w:tcPr>
          <w:p w14:paraId="7E3B591B" w14:textId="77777777" w:rsidR="004966AD" w:rsidRDefault="00505A68">
            <w:pPr>
              <w:spacing w:after="0" w:line="259" w:lineRule="auto"/>
              <w:ind w:left="76" w:firstLine="0"/>
            </w:pPr>
            <w:r>
              <w:rPr>
                <w:b/>
              </w:rPr>
              <w:t>Proficient (3)</w:t>
            </w:r>
          </w:p>
        </w:tc>
        <w:tc>
          <w:tcPr>
            <w:tcW w:w="1606" w:type="dxa"/>
            <w:tcBorders>
              <w:top w:val="single" w:sz="4" w:space="0" w:color="000000"/>
              <w:left w:val="single" w:sz="4" w:space="0" w:color="000000"/>
              <w:bottom w:val="single" w:sz="4" w:space="0" w:color="000000"/>
              <w:right w:val="single" w:sz="4" w:space="0" w:color="000000"/>
            </w:tcBorders>
          </w:tcPr>
          <w:p w14:paraId="45D66D00" w14:textId="77777777" w:rsidR="004966AD" w:rsidRDefault="00505A68">
            <w:pPr>
              <w:spacing w:after="0" w:line="259" w:lineRule="auto"/>
              <w:ind w:left="45" w:firstLine="0"/>
            </w:pPr>
            <w:r>
              <w:rPr>
                <w:b/>
              </w:rPr>
              <w:t>Developing (2)</w:t>
            </w:r>
          </w:p>
        </w:tc>
        <w:tc>
          <w:tcPr>
            <w:tcW w:w="1519" w:type="dxa"/>
            <w:tcBorders>
              <w:top w:val="single" w:sz="4" w:space="0" w:color="000000"/>
              <w:left w:val="single" w:sz="4" w:space="0" w:color="000000"/>
              <w:bottom w:val="single" w:sz="4" w:space="0" w:color="000000"/>
              <w:right w:val="single" w:sz="4" w:space="0" w:color="000000"/>
            </w:tcBorders>
          </w:tcPr>
          <w:p w14:paraId="4E206D25" w14:textId="77777777" w:rsidR="004966AD" w:rsidRDefault="00505A68">
            <w:pPr>
              <w:spacing w:after="0" w:line="259" w:lineRule="auto"/>
              <w:ind w:left="54" w:firstLine="0"/>
            </w:pPr>
            <w:r>
              <w:rPr>
                <w:b/>
              </w:rPr>
              <w:t>Beginning (1)</w:t>
            </w:r>
          </w:p>
        </w:tc>
      </w:tr>
      <w:tr w:rsidR="004966AD" w14:paraId="6C4F8318" w14:textId="77777777">
        <w:trPr>
          <w:trHeight w:val="1696"/>
        </w:trPr>
        <w:tc>
          <w:tcPr>
            <w:tcW w:w="1555" w:type="dxa"/>
            <w:tcBorders>
              <w:top w:val="single" w:sz="4" w:space="0" w:color="000000"/>
              <w:left w:val="single" w:sz="4" w:space="0" w:color="000000"/>
              <w:bottom w:val="single" w:sz="4" w:space="0" w:color="000000"/>
              <w:right w:val="single" w:sz="4" w:space="0" w:color="000000"/>
            </w:tcBorders>
            <w:vAlign w:val="center"/>
          </w:tcPr>
          <w:p w14:paraId="469902FE" w14:textId="77777777" w:rsidR="004966AD" w:rsidRDefault="00505A68">
            <w:pPr>
              <w:spacing w:after="0" w:line="259" w:lineRule="auto"/>
              <w:ind w:left="0" w:firstLine="0"/>
              <w:jc w:val="left"/>
            </w:pPr>
            <w:r>
              <w:t>Understanding of Concepts</w:t>
            </w:r>
          </w:p>
        </w:tc>
        <w:tc>
          <w:tcPr>
            <w:tcW w:w="1174" w:type="dxa"/>
            <w:tcBorders>
              <w:top w:val="single" w:sz="4" w:space="0" w:color="000000"/>
              <w:left w:val="single" w:sz="4" w:space="0" w:color="000000"/>
              <w:bottom w:val="single" w:sz="4" w:space="0" w:color="000000"/>
              <w:right w:val="single" w:sz="4" w:space="0" w:color="000000"/>
            </w:tcBorders>
            <w:vAlign w:val="center"/>
          </w:tcPr>
          <w:p w14:paraId="7714A263" w14:textId="77777777" w:rsidR="004966AD" w:rsidRDefault="00505A68">
            <w:pPr>
              <w:spacing w:after="0" w:line="259" w:lineRule="auto"/>
              <w:ind w:left="0" w:firstLine="0"/>
              <w:jc w:val="left"/>
            </w:pPr>
            <w:r>
              <w:t>15%</w:t>
            </w:r>
          </w:p>
        </w:tc>
        <w:tc>
          <w:tcPr>
            <w:tcW w:w="1673" w:type="dxa"/>
            <w:tcBorders>
              <w:top w:val="single" w:sz="4" w:space="0" w:color="000000"/>
              <w:left w:val="single" w:sz="4" w:space="0" w:color="000000"/>
              <w:bottom w:val="single" w:sz="4" w:space="0" w:color="000000"/>
              <w:right w:val="single" w:sz="4" w:space="0" w:color="000000"/>
            </w:tcBorders>
          </w:tcPr>
          <w:p w14:paraId="6DA6A12E" w14:textId="77777777" w:rsidR="004966AD" w:rsidRDefault="00505A68">
            <w:pPr>
              <w:spacing w:after="0" w:line="238" w:lineRule="auto"/>
              <w:ind w:left="0" w:firstLine="0"/>
              <w:jc w:val="left"/>
            </w:pPr>
            <w:r>
              <w:t xml:space="preserve">Demonstrates complete and </w:t>
            </w:r>
            <w:proofErr w:type="spellStart"/>
            <w:r>
              <w:t>indepth</w:t>
            </w:r>
            <w:proofErr w:type="spellEnd"/>
            <w:r>
              <w:t xml:space="preserve"> </w:t>
            </w:r>
          </w:p>
          <w:p w14:paraId="2C824D3C" w14:textId="77777777" w:rsidR="004966AD" w:rsidRDefault="00505A68">
            <w:pPr>
              <w:spacing w:after="0" w:line="259" w:lineRule="auto"/>
              <w:ind w:left="0" w:firstLine="0"/>
              <w:jc w:val="left"/>
            </w:pPr>
            <w:r>
              <w:t>understanding of all concepts being compared</w:t>
            </w:r>
          </w:p>
        </w:tc>
        <w:tc>
          <w:tcPr>
            <w:tcW w:w="1535" w:type="dxa"/>
            <w:tcBorders>
              <w:top w:val="single" w:sz="4" w:space="0" w:color="000000"/>
              <w:left w:val="single" w:sz="4" w:space="0" w:color="000000"/>
              <w:bottom w:val="single" w:sz="4" w:space="0" w:color="000000"/>
              <w:right w:val="single" w:sz="4" w:space="0" w:color="000000"/>
            </w:tcBorders>
            <w:vAlign w:val="center"/>
          </w:tcPr>
          <w:p w14:paraId="1DD9C373" w14:textId="77777777" w:rsidR="004966AD" w:rsidRDefault="00505A68">
            <w:pPr>
              <w:spacing w:after="0" w:line="259" w:lineRule="auto"/>
              <w:ind w:left="0" w:firstLine="0"/>
              <w:jc w:val="left"/>
            </w:pPr>
            <w:r>
              <w:t>Good understanding with minor gaps</w:t>
            </w:r>
          </w:p>
        </w:tc>
        <w:tc>
          <w:tcPr>
            <w:tcW w:w="1606" w:type="dxa"/>
            <w:tcBorders>
              <w:top w:val="single" w:sz="4" w:space="0" w:color="000000"/>
              <w:left w:val="single" w:sz="4" w:space="0" w:color="000000"/>
              <w:bottom w:val="single" w:sz="4" w:space="0" w:color="000000"/>
              <w:right w:val="single" w:sz="4" w:space="0" w:color="000000"/>
            </w:tcBorders>
            <w:vAlign w:val="center"/>
          </w:tcPr>
          <w:p w14:paraId="462BE5A6" w14:textId="77777777" w:rsidR="004966AD" w:rsidRDefault="00505A68">
            <w:pPr>
              <w:spacing w:after="0" w:line="259" w:lineRule="auto"/>
              <w:ind w:left="0" w:firstLine="0"/>
              <w:jc w:val="left"/>
            </w:pPr>
            <w:r>
              <w:t>Basic understanding; some concepts unclear</w:t>
            </w:r>
          </w:p>
        </w:tc>
        <w:tc>
          <w:tcPr>
            <w:tcW w:w="1519" w:type="dxa"/>
            <w:tcBorders>
              <w:top w:val="single" w:sz="4" w:space="0" w:color="000000"/>
              <w:left w:val="single" w:sz="4" w:space="0" w:color="000000"/>
              <w:bottom w:val="single" w:sz="4" w:space="0" w:color="000000"/>
              <w:right w:val="single" w:sz="4" w:space="0" w:color="000000"/>
            </w:tcBorders>
            <w:vAlign w:val="center"/>
          </w:tcPr>
          <w:p w14:paraId="1D15E71A" w14:textId="77777777" w:rsidR="004966AD" w:rsidRDefault="00505A68">
            <w:pPr>
              <w:spacing w:after="0" w:line="259" w:lineRule="auto"/>
              <w:ind w:left="0" w:firstLine="0"/>
              <w:jc w:val="left"/>
            </w:pPr>
            <w:r>
              <w:t>Poor understanding of concepts</w:t>
            </w:r>
          </w:p>
        </w:tc>
      </w:tr>
      <w:tr w:rsidR="004966AD" w14:paraId="16E5A885" w14:textId="77777777">
        <w:trPr>
          <w:trHeight w:val="1972"/>
        </w:trPr>
        <w:tc>
          <w:tcPr>
            <w:tcW w:w="1555" w:type="dxa"/>
            <w:tcBorders>
              <w:top w:val="single" w:sz="4" w:space="0" w:color="000000"/>
              <w:left w:val="single" w:sz="4" w:space="0" w:color="000000"/>
              <w:bottom w:val="single" w:sz="4" w:space="0" w:color="000000"/>
              <w:right w:val="single" w:sz="4" w:space="0" w:color="000000"/>
            </w:tcBorders>
            <w:vAlign w:val="center"/>
          </w:tcPr>
          <w:p w14:paraId="416527D4" w14:textId="77777777" w:rsidR="004966AD" w:rsidRDefault="00505A68">
            <w:pPr>
              <w:spacing w:after="0" w:line="259" w:lineRule="auto"/>
              <w:ind w:left="0" w:firstLine="0"/>
              <w:jc w:val="left"/>
            </w:pPr>
            <w:r>
              <w:t>Comparison Depth</w:t>
            </w:r>
          </w:p>
        </w:tc>
        <w:tc>
          <w:tcPr>
            <w:tcW w:w="1174" w:type="dxa"/>
            <w:tcBorders>
              <w:top w:val="single" w:sz="4" w:space="0" w:color="000000"/>
              <w:left w:val="single" w:sz="4" w:space="0" w:color="000000"/>
              <w:bottom w:val="single" w:sz="4" w:space="0" w:color="000000"/>
              <w:right w:val="single" w:sz="4" w:space="0" w:color="000000"/>
            </w:tcBorders>
            <w:vAlign w:val="center"/>
          </w:tcPr>
          <w:p w14:paraId="60B5D072" w14:textId="77777777" w:rsidR="004966AD" w:rsidRDefault="00505A68">
            <w:pPr>
              <w:spacing w:after="0" w:line="259" w:lineRule="auto"/>
              <w:ind w:left="0" w:firstLine="0"/>
              <w:jc w:val="left"/>
            </w:pPr>
            <w:r>
              <w:t>20%</w:t>
            </w:r>
          </w:p>
        </w:tc>
        <w:tc>
          <w:tcPr>
            <w:tcW w:w="1673" w:type="dxa"/>
            <w:tcBorders>
              <w:top w:val="single" w:sz="4" w:space="0" w:color="000000"/>
              <w:left w:val="single" w:sz="4" w:space="0" w:color="000000"/>
              <w:bottom w:val="single" w:sz="4" w:space="0" w:color="000000"/>
              <w:right w:val="single" w:sz="4" w:space="0" w:color="000000"/>
            </w:tcBorders>
          </w:tcPr>
          <w:p w14:paraId="3A0A9CDA" w14:textId="77777777" w:rsidR="004966AD" w:rsidRDefault="00505A68">
            <w:pPr>
              <w:spacing w:after="0" w:line="259" w:lineRule="auto"/>
              <w:ind w:left="0" w:firstLine="0"/>
              <w:jc w:val="left"/>
            </w:pPr>
            <w:r>
              <w:t>Provides detailed, insightful, and meaningful comparisons across multiple aspects</w:t>
            </w:r>
          </w:p>
        </w:tc>
        <w:tc>
          <w:tcPr>
            <w:tcW w:w="1535" w:type="dxa"/>
            <w:tcBorders>
              <w:top w:val="single" w:sz="4" w:space="0" w:color="000000"/>
              <w:left w:val="single" w:sz="4" w:space="0" w:color="000000"/>
              <w:bottom w:val="single" w:sz="4" w:space="0" w:color="000000"/>
              <w:right w:val="single" w:sz="4" w:space="0" w:color="000000"/>
            </w:tcBorders>
            <w:vAlign w:val="center"/>
          </w:tcPr>
          <w:p w14:paraId="44301F34" w14:textId="77777777" w:rsidR="004966AD" w:rsidRDefault="00505A68">
            <w:pPr>
              <w:spacing w:after="0" w:line="259" w:lineRule="auto"/>
              <w:ind w:left="0" w:firstLine="0"/>
              <w:jc w:val="left"/>
            </w:pPr>
            <w:r>
              <w:t>Adequate comparison with relevant points</w:t>
            </w:r>
          </w:p>
        </w:tc>
        <w:tc>
          <w:tcPr>
            <w:tcW w:w="1606" w:type="dxa"/>
            <w:tcBorders>
              <w:top w:val="single" w:sz="4" w:space="0" w:color="000000"/>
              <w:left w:val="single" w:sz="4" w:space="0" w:color="000000"/>
              <w:bottom w:val="single" w:sz="4" w:space="0" w:color="000000"/>
              <w:right w:val="single" w:sz="4" w:space="0" w:color="000000"/>
            </w:tcBorders>
            <w:vAlign w:val="center"/>
          </w:tcPr>
          <w:p w14:paraId="0529D6BA" w14:textId="77777777" w:rsidR="004966AD" w:rsidRDefault="00505A68">
            <w:pPr>
              <w:spacing w:after="0" w:line="259" w:lineRule="auto"/>
              <w:ind w:left="0" w:firstLine="0"/>
              <w:jc w:val="left"/>
            </w:pPr>
            <w:r>
              <w:t>Limited comparison; lacks depth</w:t>
            </w:r>
          </w:p>
        </w:tc>
        <w:tc>
          <w:tcPr>
            <w:tcW w:w="1519" w:type="dxa"/>
            <w:tcBorders>
              <w:top w:val="single" w:sz="4" w:space="0" w:color="000000"/>
              <w:left w:val="single" w:sz="4" w:space="0" w:color="000000"/>
              <w:bottom w:val="single" w:sz="4" w:space="0" w:color="000000"/>
              <w:right w:val="single" w:sz="4" w:space="0" w:color="000000"/>
            </w:tcBorders>
            <w:vAlign w:val="center"/>
          </w:tcPr>
          <w:p w14:paraId="311F3FF7" w14:textId="77777777" w:rsidR="004966AD" w:rsidRDefault="00505A68">
            <w:pPr>
              <w:spacing w:after="0" w:line="259" w:lineRule="auto"/>
              <w:ind w:left="0" w:firstLine="0"/>
              <w:jc w:val="left"/>
            </w:pPr>
            <w:r>
              <w:t>Minimal or incorrect comparison</w:t>
            </w:r>
          </w:p>
        </w:tc>
      </w:tr>
      <w:tr w:rsidR="004966AD" w14:paraId="319334E7" w14:textId="77777777">
        <w:trPr>
          <w:trHeight w:val="1420"/>
        </w:trPr>
        <w:tc>
          <w:tcPr>
            <w:tcW w:w="1555" w:type="dxa"/>
            <w:tcBorders>
              <w:top w:val="single" w:sz="4" w:space="0" w:color="000000"/>
              <w:left w:val="single" w:sz="4" w:space="0" w:color="000000"/>
              <w:bottom w:val="single" w:sz="4" w:space="0" w:color="000000"/>
              <w:right w:val="single" w:sz="4" w:space="0" w:color="000000"/>
            </w:tcBorders>
            <w:vAlign w:val="center"/>
          </w:tcPr>
          <w:p w14:paraId="037EBC3B" w14:textId="77777777" w:rsidR="004966AD" w:rsidRDefault="00505A68">
            <w:pPr>
              <w:spacing w:after="0" w:line="259" w:lineRule="auto"/>
              <w:ind w:left="0" w:firstLine="0"/>
              <w:jc w:val="left"/>
            </w:pPr>
            <w:r>
              <w:t xml:space="preserve">Criteria </w:t>
            </w:r>
          </w:p>
          <w:p w14:paraId="3007C29B" w14:textId="77777777" w:rsidR="004966AD" w:rsidRDefault="00505A68">
            <w:pPr>
              <w:spacing w:after="0" w:line="259" w:lineRule="auto"/>
              <w:ind w:left="0" w:firstLine="0"/>
              <w:jc w:val="left"/>
            </w:pPr>
            <w:r>
              <w:t>Selection</w:t>
            </w:r>
          </w:p>
        </w:tc>
        <w:tc>
          <w:tcPr>
            <w:tcW w:w="1174" w:type="dxa"/>
            <w:tcBorders>
              <w:top w:val="single" w:sz="4" w:space="0" w:color="000000"/>
              <w:left w:val="single" w:sz="4" w:space="0" w:color="000000"/>
              <w:bottom w:val="single" w:sz="4" w:space="0" w:color="000000"/>
              <w:right w:val="single" w:sz="4" w:space="0" w:color="000000"/>
            </w:tcBorders>
            <w:vAlign w:val="center"/>
          </w:tcPr>
          <w:p w14:paraId="34C17D5D" w14:textId="77777777" w:rsidR="004966AD" w:rsidRDefault="00505A68">
            <w:pPr>
              <w:spacing w:after="0" w:line="259" w:lineRule="auto"/>
              <w:ind w:left="0" w:firstLine="0"/>
              <w:jc w:val="left"/>
            </w:pPr>
            <w:r>
              <w:t>10%</w:t>
            </w:r>
          </w:p>
        </w:tc>
        <w:tc>
          <w:tcPr>
            <w:tcW w:w="1673" w:type="dxa"/>
            <w:tcBorders>
              <w:top w:val="single" w:sz="4" w:space="0" w:color="000000"/>
              <w:left w:val="single" w:sz="4" w:space="0" w:color="000000"/>
              <w:bottom w:val="single" w:sz="4" w:space="0" w:color="000000"/>
              <w:right w:val="single" w:sz="4" w:space="0" w:color="000000"/>
            </w:tcBorders>
          </w:tcPr>
          <w:p w14:paraId="7DF33671" w14:textId="77777777" w:rsidR="004966AD" w:rsidRDefault="00505A68">
            <w:pPr>
              <w:spacing w:after="0" w:line="259" w:lineRule="auto"/>
              <w:ind w:left="0" w:firstLine="0"/>
              <w:jc w:val="left"/>
            </w:pPr>
            <w:r>
              <w:t>Selects highly relevant and appropriate comparison parameters</w:t>
            </w:r>
          </w:p>
        </w:tc>
        <w:tc>
          <w:tcPr>
            <w:tcW w:w="1535" w:type="dxa"/>
            <w:tcBorders>
              <w:top w:val="single" w:sz="4" w:space="0" w:color="000000"/>
              <w:left w:val="single" w:sz="4" w:space="0" w:color="000000"/>
              <w:bottom w:val="single" w:sz="4" w:space="0" w:color="000000"/>
              <w:right w:val="single" w:sz="4" w:space="0" w:color="000000"/>
            </w:tcBorders>
            <w:vAlign w:val="center"/>
          </w:tcPr>
          <w:p w14:paraId="767C8F33" w14:textId="77777777" w:rsidR="004966AD" w:rsidRDefault="00505A68">
            <w:pPr>
              <w:spacing w:after="0" w:line="259" w:lineRule="auto"/>
              <w:ind w:left="0" w:right="8" w:firstLine="0"/>
              <w:jc w:val="left"/>
            </w:pPr>
            <w:r>
              <w:t>Mostly relevant criteria</w:t>
            </w:r>
          </w:p>
        </w:tc>
        <w:tc>
          <w:tcPr>
            <w:tcW w:w="1606" w:type="dxa"/>
            <w:tcBorders>
              <w:top w:val="single" w:sz="4" w:space="0" w:color="000000"/>
              <w:left w:val="single" w:sz="4" w:space="0" w:color="000000"/>
              <w:bottom w:val="single" w:sz="4" w:space="0" w:color="000000"/>
              <w:right w:val="single" w:sz="4" w:space="0" w:color="000000"/>
            </w:tcBorders>
            <w:vAlign w:val="center"/>
          </w:tcPr>
          <w:p w14:paraId="238E8500" w14:textId="77777777" w:rsidR="004966AD" w:rsidRDefault="00505A68">
            <w:pPr>
              <w:spacing w:after="0" w:line="259" w:lineRule="auto"/>
              <w:ind w:left="0" w:firstLine="0"/>
              <w:jc w:val="left"/>
            </w:pPr>
            <w:r>
              <w:t>Some irrelevant or missing criteria</w:t>
            </w:r>
          </w:p>
        </w:tc>
        <w:tc>
          <w:tcPr>
            <w:tcW w:w="1519" w:type="dxa"/>
            <w:tcBorders>
              <w:top w:val="single" w:sz="4" w:space="0" w:color="000000"/>
              <w:left w:val="single" w:sz="4" w:space="0" w:color="000000"/>
              <w:bottom w:val="single" w:sz="4" w:space="0" w:color="000000"/>
              <w:right w:val="single" w:sz="4" w:space="0" w:color="000000"/>
            </w:tcBorders>
            <w:vAlign w:val="center"/>
          </w:tcPr>
          <w:p w14:paraId="2D911303" w14:textId="77777777" w:rsidR="004966AD" w:rsidRDefault="00505A68">
            <w:pPr>
              <w:spacing w:after="0" w:line="259" w:lineRule="auto"/>
              <w:ind w:left="0" w:firstLine="0"/>
              <w:jc w:val="left"/>
            </w:pPr>
            <w:r>
              <w:t>Poor or no criteria selection</w:t>
            </w:r>
          </w:p>
        </w:tc>
      </w:tr>
      <w:tr w:rsidR="004966AD" w14:paraId="3BACF2A2" w14:textId="77777777">
        <w:trPr>
          <w:trHeight w:val="1420"/>
        </w:trPr>
        <w:tc>
          <w:tcPr>
            <w:tcW w:w="1555" w:type="dxa"/>
            <w:tcBorders>
              <w:top w:val="single" w:sz="4" w:space="0" w:color="000000"/>
              <w:left w:val="single" w:sz="4" w:space="0" w:color="000000"/>
              <w:bottom w:val="single" w:sz="4" w:space="0" w:color="000000"/>
              <w:right w:val="single" w:sz="4" w:space="0" w:color="000000"/>
            </w:tcBorders>
            <w:vAlign w:val="center"/>
          </w:tcPr>
          <w:p w14:paraId="77616173" w14:textId="77777777" w:rsidR="004966AD" w:rsidRDefault="00505A68">
            <w:pPr>
              <w:spacing w:after="0" w:line="259" w:lineRule="auto"/>
              <w:ind w:left="0" w:firstLine="0"/>
              <w:jc w:val="left"/>
            </w:pPr>
            <w:r>
              <w:lastRenderedPageBreak/>
              <w:t>Analytical Skills</w:t>
            </w:r>
          </w:p>
        </w:tc>
        <w:tc>
          <w:tcPr>
            <w:tcW w:w="1174" w:type="dxa"/>
            <w:tcBorders>
              <w:top w:val="single" w:sz="4" w:space="0" w:color="000000"/>
              <w:left w:val="single" w:sz="4" w:space="0" w:color="000000"/>
              <w:bottom w:val="single" w:sz="4" w:space="0" w:color="000000"/>
              <w:right w:val="single" w:sz="4" w:space="0" w:color="000000"/>
            </w:tcBorders>
            <w:vAlign w:val="center"/>
          </w:tcPr>
          <w:p w14:paraId="6DE46951" w14:textId="77777777" w:rsidR="004966AD" w:rsidRDefault="00505A68">
            <w:pPr>
              <w:spacing w:after="0" w:line="259" w:lineRule="auto"/>
              <w:ind w:left="0" w:firstLine="0"/>
              <w:jc w:val="left"/>
            </w:pPr>
            <w:r>
              <w:t>15%</w:t>
            </w:r>
          </w:p>
        </w:tc>
        <w:tc>
          <w:tcPr>
            <w:tcW w:w="1673" w:type="dxa"/>
            <w:tcBorders>
              <w:top w:val="single" w:sz="4" w:space="0" w:color="000000"/>
              <w:left w:val="single" w:sz="4" w:space="0" w:color="000000"/>
              <w:bottom w:val="single" w:sz="4" w:space="0" w:color="000000"/>
              <w:right w:val="single" w:sz="4" w:space="0" w:color="000000"/>
            </w:tcBorders>
          </w:tcPr>
          <w:p w14:paraId="6EA94208" w14:textId="77777777" w:rsidR="004966AD" w:rsidRDefault="00505A68">
            <w:pPr>
              <w:spacing w:after="0" w:line="259" w:lineRule="auto"/>
              <w:ind w:left="0" w:firstLine="0"/>
              <w:jc w:val="left"/>
            </w:pPr>
            <w:r>
              <w:t>Strong analysis with logical reasoning and clear justification</w:t>
            </w:r>
          </w:p>
        </w:tc>
        <w:tc>
          <w:tcPr>
            <w:tcW w:w="1535" w:type="dxa"/>
            <w:tcBorders>
              <w:top w:val="single" w:sz="4" w:space="0" w:color="000000"/>
              <w:left w:val="single" w:sz="4" w:space="0" w:color="000000"/>
              <w:bottom w:val="single" w:sz="4" w:space="0" w:color="000000"/>
              <w:right w:val="single" w:sz="4" w:space="0" w:color="000000"/>
            </w:tcBorders>
            <w:vAlign w:val="center"/>
          </w:tcPr>
          <w:p w14:paraId="6E57259D" w14:textId="77777777" w:rsidR="004966AD" w:rsidRDefault="00505A68">
            <w:pPr>
              <w:spacing w:after="0" w:line="259" w:lineRule="auto"/>
              <w:ind w:left="0" w:firstLine="0"/>
              <w:jc w:val="left"/>
            </w:pPr>
            <w:r>
              <w:t>Good analysis with some justification</w:t>
            </w:r>
          </w:p>
        </w:tc>
        <w:tc>
          <w:tcPr>
            <w:tcW w:w="1606" w:type="dxa"/>
            <w:tcBorders>
              <w:top w:val="single" w:sz="4" w:space="0" w:color="000000"/>
              <w:left w:val="single" w:sz="4" w:space="0" w:color="000000"/>
              <w:bottom w:val="single" w:sz="4" w:space="0" w:color="000000"/>
              <w:right w:val="single" w:sz="4" w:space="0" w:color="000000"/>
            </w:tcBorders>
            <w:vAlign w:val="center"/>
          </w:tcPr>
          <w:p w14:paraId="204AE9DA" w14:textId="77777777" w:rsidR="004966AD" w:rsidRDefault="00505A68">
            <w:pPr>
              <w:spacing w:after="0" w:line="259" w:lineRule="auto"/>
              <w:ind w:left="0" w:firstLine="0"/>
              <w:jc w:val="left"/>
            </w:pPr>
            <w:r>
              <w:t>Basic analysis with weak reasoning</w:t>
            </w:r>
          </w:p>
        </w:tc>
        <w:tc>
          <w:tcPr>
            <w:tcW w:w="1519" w:type="dxa"/>
            <w:tcBorders>
              <w:top w:val="single" w:sz="4" w:space="0" w:color="000000"/>
              <w:left w:val="single" w:sz="4" w:space="0" w:color="000000"/>
              <w:bottom w:val="single" w:sz="4" w:space="0" w:color="000000"/>
              <w:right w:val="single" w:sz="4" w:space="0" w:color="000000"/>
            </w:tcBorders>
            <w:vAlign w:val="center"/>
          </w:tcPr>
          <w:p w14:paraId="74FA26BC" w14:textId="77777777" w:rsidR="004966AD" w:rsidRDefault="00505A68">
            <w:pPr>
              <w:spacing w:after="0" w:line="259" w:lineRule="auto"/>
              <w:ind w:left="0" w:firstLine="0"/>
              <w:jc w:val="left"/>
            </w:pPr>
            <w:r>
              <w:t>No clear analysis</w:t>
            </w:r>
          </w:p>
        </w:tc>
      </w:tr>
      <w:tr w:rsidR="004966AD" w14:paraId="1A6B7C08" w14:textId="77777777">
        <w:trPr>
          <w:trHeight w:val="1144"/>
        </w:trPr>
        <w:tc>
          <w:tcPr>
            <w:tcW w:w="1555" w:type="dxa"/>
            <w:tcBorders>
              <w:top w:val="single" w:sz="4" w:space="0" w:color="000000"/>
              <w:left w:val="single" w:sz="4" w:space="0" w:color="000000"/>
              <w:bottom w:val="single" w:sz="4" w:space="0" w:color="000000"/>
              <w:right w:val="single" w:sz="4" w:space="0" w:color="000000"/>
            </w:tcBorders>
            <w:vAlign w:val="center"/>
          </w:tcPr>
          <w:p w14:paraId="74E4FFE6" w14:textId="77777777" w:rsidR="004966AD" w:rsidRDefault="00505A68">
            <w:pPr>
              <w:spacing w:after="0" w:line="259" w:lineRule="auto"/>
              <w:ind w:left="0" w:firstLine="0"/>
              <w:jc w:val="left"/>
            </w:pPr>
            <w:r>
              <w:t>Organization &amp; Structure</w:t>
            </w:r>
          </w:p>
        </w:tc>
        <w:tc>
          <w:tcPr>
            <w:tcW w:w="1174" w:type="dxa"/>
            <w:tcBorders>
              <w:top w:val="single" w:sz="4" w:space="0" w:color="000000"/>
              <w:left w:val="single" w:sz="4" w:space="0" w:color="000000"/>
              <w:bottom w:val="single" w:sz="4" w:space="0" w:color="000000"/>
              <w:right w:val="single" w:sz="4" w:space="0" w:color="000000"/>
            </w:tcBorders>
            <w:vAlign w:val="center"/>
          </w:tcPr>
          <w:p w14:paraId="103A0C99" w14:textId="77777777" w:rsidR="004966AD" w:rsidRDefault="00505A68">
            <w:pPr>
              <w:spacing w:after="0" w:line="259" w:lineRule="auto"/>
              <w:ind w:left="0" w:firstLine="0"/>
              <w:jc w:val="left"/>
            </w:pPr>
            <w:r>
              <w:t>10%</w:t>
            </w:r>
          </w:p>
        </w:tc>
        <w:tc>
          <w:tcPr>
            <w:tcW w:w="1673" w:type="dxa"/>
            <w:tcBorders>
              <w:top w:val="single" w:sz="4" w:space="0" w:color="000000"/>
              <w:left w:val="single" w:sz="4" w:space="0" w:color="000000"/>
              <w:bottom w:val="single" w:sz="4" w:space="0" w:color="000000"/>
              <w:right w:val="single" w:sz="4" w:space="0" w:color="000000"/>
            </w:tcBorders>
          </w:tcPr>
          <w:p w14:paraId="1E020EBE" w14:textId="77777777" w:rsidR="004966AD" w:rsidRDefault="00505A68">
            <w:pPr>
              <w:spacing w:after="0" w:line="259" w:lineRule="auto"/>
              <w:ind w:left="0" w:firstLine="0"/>
              <w:jc w:val="left"/>
            </w:pPr>
            <w:r>
              <w:t>Well-organized, clear, and logically structured</w:t>
            </w:r>
          </w:p>
        </w:tc>
        <w:tc>
          <w:tcPr>
            <w:tcW w:w="1535" w:type="dxa"/>
            <w:tcBorders>
              <w:top w:val="single" w:sz="4" w:space="0" w:color="000000"/>
              <w:left w:val="single" w:sz="4" w:space="0" w:color="000000"/>
              <w:bottom w:val="single" w:sz="4" w:space="0" w:color="000000"/>
              <w:right w:val="single" w:sz="4" w:space="0" w:color="000000"/>
            </w:tcBorders>
            <w:vAlign w:val="center"/>
          </w:tcPr>
          <w:p w14:paraId="4FFC5B99" w14:textId="77777777" w:rsidR="004966AD" w:rsidRDefault="00505A68">
            <w:pPr>
              <w:spacing w:after="0" w:line="259" w:lineRule="auto"/>
              <w:ind w:left="0" w:firstLine="0"/>
              <w:jc w:val="left"/>
            </w:pPr>
            <w:r>
              <w:t>Generally organized</w:t>
            </w:r>
          </w:p>
        </w:tc>
        <w:tc>
          <w:tcPr>
            <w:tcW w:w="1606" w:type="dxa"/>
            <w:tcBorders>
              <w:top w:val="single" w:sz="4" w:space="0" w:color="000000"/>
              <w:left w:val="single" w:sz="4" w:space="0" w:color="000000"/>
              <w:bottom w:val="single" w:sz="4" w:space="0" w:color="000000"/>
              <w:right w:val="single" w:sz="4" w:space="0" w:color="000000"/>
            </w:tcBorders>
            <w:vAlign w:val="center"/>
          </w:tcPr>
          <w:p w14:paraId="1F52EEDA" w14:textId="77777777" w:rsidR="004966AD" w:rsidRDefault="00505A68">
            <w:pPr>
              <w:spacing w:after="0" w:line="259" w:lineRule="auto"/>
              <w:ind w:left="0" w:firstLine="0"/>
              <w:jc w:val="left"/>
            </w:pPr>
            <w:r>
              <w:t>Somewhat disorganized</w:t>
            </w:r>
          </w:p>
        </w:tc>
        <w:tc>
          <w:tcPr>
            <w:tcW w:w="1519" w:type="dxa"/>
            <w:tcBorders>
              <w:top w:val="single" w:sz="4" w:space="0" w:color="000000"/>
              <w:left w:val="single" w:sz="4" w:space="0" w:color="000000"/>
              <w:bottom w:val="single" w:sz="4" w:space="0" w:color="000000"/>
              <w:right w:val="single" w:sz="4" w:space="0" w:color="000000"/>
            </w:tcBorders>
            <w:vAlign w:val="center"/>
          </w:tcPr>
          <w:p w14:paraId="4BA1D4BF" w14:textId="77777777" w:rsidR="004966AD" w:rsidRDefault="00505A68">
            <w:pPr>
              <w:spacing w:after="0" w:line="259" w:lineRule="auto"/>
              <w:ind w:left="0" w:firstLine="0"/>
              <w:jc w:val="left"/>
            </w:pPr>
            <w:r>
              <w:t>Poorly structured</w:t>
            </w:r>
          </w:p>
        </w:tc>
      </w:tr>
      <w:tr w:rsidR="004966AD" w14:paraId="60362263" w14:textId="77777777">
        <w:trPr>
          <w:trHeight w:val="1420"/>
        </w:trPr>
        <w:tc>
          <w:tcPr>
            <w:tcW w:w="1555" w:type="dxa"/>
            <w:tcBorders>
              <w:top w:val="single" w:sz="4" w:space="0" w:color="000000"/>
              <w:left w:val="single" w:sz="4" w:space="0" w:color="000000"/>
              <w:bottom w:val="single" w:sz="4" w:space="0" w:color="000000"/>
              <w:right w:val="single" w:sz="4" w:space="0" w:color="000000"/>
            </w:tcBorders>
            <w:vAlign w:val="center"/>
          </w:tcPr>
          <w:p w14:paraId="2881EDD0" w14:textId="77777777" w:rsidR="004966AD" w:rsidRDefault="00505A68">
            <w:pPr>
              <w:spacing w:after="0" w:line="259" w:lineRule="auto"/>
              <w:ind w:left="0" w:firstLine="0"/>
              <w:jc w:val="left"/>
            </w:pPr>
            <w:r>
              <w:t xml:space="preserve">Use of </w:t>
            </w:r>
          </w:p>
          <w:p w14:paraId="1B8D132A" w14:textId="77777777" w:rsidR="004966AD" w:rsidRDefault="00505A68">
            <w:pPr>
              <w:spacing w:after="0" w:line="259" w:lineRule="auto"/>
              <w:ind w:left="0" w:firstLine="0"/>
              <w:jc w:val="left"/>
            </w:pPr>
            <w:r>
              <w:t xml:space="preserve">Examples / </w:t>
            </w:r>
          </w:p>
          <w:p w14:paraId="0E24FA7E" w14:textId="77777777" w:rsidR="004966AD" w:rsidRDefault="00505A68">
            <w:pPr>
              <w:spacing w:after="0" w:line="259" w:lineRule="auto"/>
              <w:ind w:left="0" w:firstLine="0"/>
              <w:jc w:val="left"/>
            </w:pPr>
            <w:r>
              <w:t>Evidence</w:t>
            </w:r>
          </w:p>
        </w:tc>
        <w:tc>
          <w:tcPr>
            <w:tcW w:w="1174" w:type="dxa"/>
            <w:tcBorders>
              <w:top w:val="single" w:sz="4" w:space="0" w:color="000000"/>
              <w:left w:val="single" w:sz="4" w:space="0" w:color="000000"/>
              <w:bottom w:val="single" w:sz="4" w:space="0" w:color="000000"/>
              <w:right w:val="single" w:sz="4" w:space="0" w:color="000000"/>
            </w:tcBorders>
            <w:vAlign w:val="center"/>
          </w:tcPr>
          <w:p w14:paraId="3BAA6B25" w14:textId="77777777" w:rsidR="004966AD" w:rsidRDefault="00505A68">
            <w:pPr>
              <w:spacing w:after="0" w:line="259" w:lineRule="auto"/>
              <w:ind w:left="0" w:firstLine="0"/>
              <w:jc w:val="left"/>
            </w:pPr>
            <w:r>
              <w:t>10%</w:t>
            </w:r>
          </w:p>
        </w:tc>
        <w:tc>
          <w:tcPr>
            <w:tcW w:w="1673" w:type="dxa"/>
            <w:tcBorders>
              <w:top w:val="single" w:sz="4" w:space="0" w:color="000000"/>
              <w:left w:val="single" w:sz="4" w:space="0" w:color="000000"/>
              <w:bottom w:val="single" w:sz="4" w:space="0" w:color="000000"/>
              <w:right w:val="single" w:sz="4" w:space="0" w:color="000000"/>
            </w:tcBorders>
          </w:tcPr>
          <w:p w14:paraId="13DD4D33" w14:textId="77777777" w:rsidR="004966AD" w:rsidRDefault="00505A68">
            <w:pPr>
              <w:spacing w:after="0" w:line="259" w:lineRule="auto"/>
              <w:ind w:left="0" w:firstLine="0"/>
              <w:jc w:val="left"/>
            </w:pPr>
            <w:r>
              <w:t>Uses strong, relevant examples or data to support comparison</w:t>
            </w:r>
          </w:p>
        </w:tc>
        <w:tc>
          <w:tcPr>
            <w:tcW w:w="1535" w:type="dxa"/>
            <w:tcBorders>
              <w:top w:val="single" w:sz="4" w:space="0" w:color="000000"/>
              <w:left w:val="single" w:sz="4" w:space="0" w:color="000000"/>
              <w:bottom w:val="single" w:sz="4" w:space="0" w:color="000000"/>
              <w:right w:val="single" w:sz="4" w:space="0" w:color="000000"/>
            </w:tcBorders>
            <w:vAlign w:val="center"/>
          </w:tcPr>
          <w:p w14:paraId="2BE76071" w14:textId="77777777" w:rsidR="004966AD" w:rsidRDefault="00505A68">
            <w:pPr>
              <w:spacing w:after="0" w:line="259" w:lineRule="auto"/>
              <w:ind w:left="0" w:firstLine="0"/>
              <w:jc w:val="left"/>
            </w:pPr>
            <w:r>
              <w:t>Uses some examples</w:t>
            </w:r>
          </w:p>
        </w:tc>
        <w:tc>
          <w:tcPr>
            <w:tcW w:w="1606" w:type="dxa"/>
            <w:tcBorders>
              <w:top w:val="single" w:sz="4" w:space="0" w:color="000000"/>
              <w:left w:val="single" w:sz="4" w:space="0" w:color="000000"/>
              <w:bottom w:val="single" w:sz="4" w:space="0" w:color="000000"/>
              <w:right w:val="single" w:sz="4" w:space="0" w:color="000000"/>
            </w:tcBorders>
            <w:vAlign w:val="center"/>
          </w:tcPr>
          <w:p w14:paraId="666B8A64" w14:textId="77777777" w:rsidR="004966AD" w:rsidRDefault="00505A68">
            <w:pPr>
              <w:spacing w:after="0" w:line="259" w:lineRule="auto"/>
              <w:ind w:left="0" w:firstLine="0"/>
              <w:jc w:val="left"/>
            </w:pPr>
            <w:r>
              <w:t>Limited examples</w:t>
            </w:r>
          </w:p>
        </w:tc>
        <w:tc>
          <w:tcPr>
            <w:tcW w:w="1519" w:type="dxa"/>
            <w:tcBorders>
              <w:top w:val="single" w:sz="4" w:space="0" w:color="000000"/>
              <w:left w:val="single" w:sz="4" w:space="0" w:color="000000"/>
              <w:bottom w:val="single" w:sz="4" w:space="0" w:color="000000"/>
              <w:right w:val="single" w:sz="4" w:space="0" w:color="000000"/>
            </w:tcBorders>
            <w:vAlign w:val="center"/>
          </w:tcPr>
          <w:p w14:paraId="46A91923" w14:textId="77777777" w:rsidR="004966AD" w:rsidRDefault="00505A68">
            <w:pPr>
              <w:spacing w:after="0" w:line="259" w:lineRule="auto"/>
              <w:ind w:left="0" w:firstLine="0"/>
              <w:jc w:val="left"/>
            </w:pPr>
            <w:r>
              <w:t>No supporting examples</w:t>
            </w:r>
          </w:p>
        </w:tc>
      </w:tr>
      <w:tr w:rsidR="004966AD" w14:paraId="077A523A" w14:textId="77777777">
        <w:trPr>
          <w:trHeight w:val="1144"/>
        </w:trPr>
        <w:tc>
          <w:tcPr>
            <w:tcW w:w="1555" w:type="dxa"/>
            <w:tcBorders>
              <w:top w:val="single" w:sz="4" w:space="0" w:color="000000"/>
              <w:left w:val="single" w:sz="4" w:space="0" w:color="000000"/>
              <w:bottom w:val="single" w:sz="4" w:space="0" w:color="000000"/>
              <w:right w:val="single" w:sz="4" w:space="0" w:color="000000"/>
            </w:tcBorders>
            <w:vAlign w:val="center"/>
          </w:tcPr>
          <w:p w14:paraId="17D22588" w14:textId="77777777" w:rsidR="004966AD" w:rsidRDefault="00505A68">
            <w:pPr>
              <w:spacing w:after="0" w:line="259" w:lineRule="auto"/>
              <w:ind w:left="0" w:firstLine="0"/>
              <w:jc w:val="left"/>
            </w:pPr>
            <w:r>
              <w:t xml:space="preserve">Clarity of </w:t>
            </w:r>
          </w:p>
          <w:p w14:paraId="73F685A8" w14:textId="77777777" w:rsidR="004966AD" w:rsidRDefault="00505A68">
            <w:pPr>
              <w:spacing w:after="0" w:line="259" w:lineRule="auto"/>
              <w:ind w:left="0" w:firstLine="0"/>
              <w:jc w:val="left"/>
            </w:pPr>
            <w:r>
              <w:t>Presentation</w:t>
            </w:r>
          </w:p>
        </w:tc>
        <w:tc>
          <w:tcPr>
            <w:tcW w:w="1174" w:type="dxa"/>
            <w:tcBorders>
              <w:top w:val="single" w:sz="4" w:space="0" w:color="000000"/>
              <w:left w:val="single" w:sz="4" w:space="0" w:color="000000"/>
              <w:bottom w:val="single" w:sz="4" w:space="0" w:color="000000"/>
              <w:right w:val="single" w:sz="4" w:space="0" w:color="000000"/>
            </w:tcBorders>
            <w:vAlign w:val="center"/>
          </w:tcPr>
          <w:p w14:paraId="53726129" w14:textId="77777777" w:rsidR="004966AD" w:rsidRDefault="00505A68">
            <w:pPr>
              <w:spacing w:after="0" w:line="259" w:lineRule="auto"/>
              <w:ind w:left="0" w:firstLine="0"/>
              <w:jc w:val="left"/>
            </w:pPr>
            <w:r>
              <w:t>10%</w:t>
            </w:r>
          </w:p>
        </w:tc>
        <w:tc>
          <w:tcPr>
            <w:tcW w:w="1673" w:type="dxa"/>
            <w:tcBorders>
              <w:top w:val="single" w:sz="4" w:space="0" w:color="000000"/>
              <w:left w:val="single" w:sz="4" w:space="0" w:color="000000"/>
              <w:bottom w:val="single" w:sz="4" w:space="0" w:color="000000"/>
              <w:right w:val="single" w:sz="4" w:space="0" w:color="000000"/>
            </w:tcBorders>
          </w:tcPr>
          <w:p w14:paraId="660647B8" w14:textId="77777777" w:rsidR="004966AD" w:rsidRDefault="00505A68">
            <w:pPr>
              <w:spacing w:after="0" w:line="259" w:lineRule="auto"/>
              <w:ind w:left="0" w:firstLine="0"/>
              <w:jc w:val="left"/>
            </w:pPr>
            <w:r>
              <w:t>Very clear, concise, and easy to understand</w:t>
            </w:r>
          </w:p>
        </w:tc>
        <w:tc>
          <w:tcPr>
            <w:tcW w:w="1535" w:type="dxa"/>
            <w:tcBorders>
              <w:top w:val="single" w:sz="4" w:space="0" w:color="000000"/>
              <w:left w:val="single" w:sz="4" w:space="0" w:color="000000"/>
              <w:bottom w:val="single" w:sz="4" w:space="0" w:color="000000"/>
              <w:right w:val="single" w:sz="4" w:space="0" w:color="000000"/>
            </w:tcBorders>
            <w:vAlign w:val="center"/>
          </w:tcPr>
          <w:p w14:paraId="19FA5847" w14:textId="77777777" w:rsidR="004966AD" w:rsidRDefault="00505A68">
            <w:pPr>
              <w:spacing w:after="0" w:line="259" w:lineRule="auto"/>
              <w:ind w:left="0" w:firstLine="0"/>
              <w:jc w:val="left"/>
            </w:pPr>
            <w:r>
              <w:t>Mostly clear</w:t>
            </w:r>
          </w:p>
        </w:tc>
        <w:tc>
          <w:tcPr>
            <w:tcW w:w="1606" w:type="dxa"/>
            <w:tcBorders>
              <w:top w:val="single" w:sz="4" w:space="0" w:color="000000"/>
              <w:left w:val="single" w:sz="4" w:space="0" w:color="000000"/>
              <w:bottom w:val="single" w:sz="4" w:space="0" w:color="000000"/>
              <w:right w:val="single" w:sz="4" w:space="0" w:color="000000"/>
            </w:tcBorders>
            <w:vAlign w:val="center"/>
          </w:tcPr>
          <w:p w14:paraId="34196DFE" w14:textId="77777777" w:rsidR="004966AD" w:rsidRDefault="00505A68">
            <w:pPr>
              <w:spacing w:after="0" w:line="259" w:lineRule="auto"/>
              <w:ind w:left="0" w:firstLine="0"/>
              <w:jc w:val="left"/>
            </w:pPr>
            <w:r>
              <w:t>Somewhat unclear</w:t>
            </w:r>
          </w:p>
        </w:tc>
        <w:tc>
          <w:tcPr>
            <w:tcW w:w="1519" w:type="dxa"/>
            <w:tcBorders>
              <w:top w:val="single" w:sz="4" w:space="0" w:color="000000"/>
              <w:left w:val="single" w:sz="4" w:space="0" w:color="000000"/>
              <w:bottom w:val="single" w:sz="4" w:space="0" w:color="000000"/>
              <w:right w:val="single" w:sz="4" w:space="0" w:color="000000"/>
            </w:tcBorders>
            <w:vAlign w:val="center"/>
          </w:tcPr>
          <w:p w14:paraId="4E9D66B7" w14:textId="77777777" w:rsidR="004966AD" w:rsidRDefault="00505A68">
            <w:pPr>
              <w:spacing w:after="0" w:line="259" w:lineRule="auto"/>
              <w:ind w:left="0" w:firstLine="0"/>
              <w:jc w:val="left"/>
            </w:pPr>
            <w:r>
              <w:t>Difficult to understand</w:t>
            </w:r>
          </w:p>
        </w:tc>
      </w:tr>
      <w:tr w:rsidR="004966AD" w14:paraId="5634A3DB" w14:textId="77777777">
        <w:trPr>
          <w:trHeight w:val="1144"/>
        </w:trPr>
        <w:tc>
          <w:tcPr>
            <w:tcW w:w="1555" w:type="dxa"/>
            <w:tcBorders>
              <w:top w:val="single" w:sz="4" w:space="0" w:color="000000"/>
              <w:left w:val="single" w:sz="4" w:space="0" w:color="000000"/>
              <w:bottom w:val="single" w:sz="4" w:space="0" w:color="000000"/>
              <w:right w:val="single" w:sz="4" w:space="0" w:color="000000"/>
            </w:tcBorders>
            <w:vAlign w:val="center"/>
          </w:tcPr>
          <w:p w14:paraId="7AB12314" w14:textId="77777777" w:rsidR="004966AD" w:rsidRDefault="00505A68">
            <w:pPr>
              <w:spacing w:after="0" w:line="259" w:lineRule="auto"/>
              <w:ind w:left="0" w:firstLine="0"/>
              <w:jc w:val="left"/>
            </w:pPr>
            <w:r>
              <w:t>Conclusion &amp; Insights</w:t>
            </w:r>
          </w:p>
        </w:tc>
        <w:tc>
          <w:tcPr>
            <w:tcW w:w="1174" w:type="dxa"/>
            <w:tcBorders>
              <w:top w:val="single" w:sz="4" w:space="0" w:color="000000"/>
              <w:left w:val="single" w:sz="4" w:space="0" w:color="000000"/>
              <w:bottom w:val="single" w:sz="4" w:space="0" w:color="000000"/>
              <w:right w:val="single" w:sz="4" w:space="0" w:color="000000"/>
            </w:tcBorders>
            <w:vAlign w:val="center"/>
          </w:tcPr>
          <w:p w14:paraId="789BB651" w14:textId="77777777" w:rsidR="004966AD" w:rsidRDefault="00505A68">
            <w:pPr>
              <w:spacing w:after="0" w:line="259" w:lineRule="auto"/>
              <w:ind w:left="0" w:firstLine="0"/>
              <w:jc w:val="left"/>
            </w:pPr>
            <w:r>
              <w:t>10%</w:t>
            </w:r>
          </w:p>
        </w:tc>
        <w:tc>
          <w:tcPr>
            <w:tcW w:w="1673" w:type="dxa"/>
            <w:tcBorders>
              <w:top w:val="single" w:sz="4" w:space="0" w:color="000000"/>
              <w:left w:val="single" w:sz="4" w:space="0" w:color="000000"/>
              <w:bottom w:val="single" w:sz="4" w:space="0" w:color="000000"/>
              <w:right w:val="single" w:sz="4" w:space="0" w:color="000000"/>
            </w:tcBorders>
          </w:tcPr>
          <w:p w14:paraId="08AE2B9A" w14:textId="77777777" w:rsidR="004966AD" w:rsidRDefault="00505A68">
            <w:pPr>
              <w:spacing w:after="0" w:line="259" w:lineRule="auto"/>
              <w:ind w:left="0" w:firstLine="0"/>
              <w:jc w:val="left"/>
            </w:pPr>
            <w:r>
              <w:t>Insightful conclusion with strong justification</w:t>
            </w:r>
          </w:p>
        </w:tc>
        <w:tc>
          <w:tcPr>
            <w:tcW w:w="1535" w:type="dxa"/>
            <w:tcBorders>
              <w:top w:val="single" w:sz="4" w:space="0" w:color="000000"/>
              <w:left w:val="single" w:sz="4" w:space="0" w:color="000000"/>
              <w:bottom w:val="single" w:sz="4" w:space="0" w:color="000000"/>
              <w:right w:val="single" w:sz="4" w:space="0" w:color="000000"/>
            </w:tcBorders>
            <w:vAlign w:val="center"/>
          </w:tcPr>
          <w:p w14:paraId="1CCB7542" w14:textId="77777777" w:rsidR="004966AD" w:rsidRDefault="00505A68">
            <w:pPr>
              <w:spacing w:after="0" w:line="259" w:lineRule="auto"/>
              <w:ind w:left="0" w:firstLine="0"/>
              <w:jc w:val="left"/>
            </w:pPr>
            <w:r>
              <w:t>Clear conclusion</w:t>
            </w:r>
          </w:p>
        </w:tc>
        <w:tc>
          <w:tcPr>
            <w:tcW w:w="1606" w:type="dxa"/>
            <w:tcBorders>
              <w:top w:val="single" w:sz="4" w:space="0" w:color="000000"/>
              <w:left w:val="single" w:sz="4" w:space="0" w:color="000000"/>
              <w:bottom w:val="single" w:sz="4" w:space="0" w:color="000000"/>
              <w:right w:val="single" w:sz="4" w:space="0" w:color="000000"/>
            </w:tcBorders>
            <w:vAlign w:val="center"/>
          </w:tcPr>
          <w:p w14:paraId="445E354D" w14:textId="77777777" w:rsidR="004966AD" w:rsidRDefault="00505A68">
            <w:pPr>
              <w:spacing w:after="0" w:line="259" w:lineRule="auto"/>
              <w:ind w:left="0" w:firstLine="0"/>
              <w:jc w:val="left"/>
            </w:pPr>
            <w:r>
              <w:t>Basic conclusion</w:t>
            </w:r>
          </w:p>
        </w:tc>
        <w:tc>
          <w:tcPr>
            <w:tcW w:w="1519" w:type="dxa"/>
            <w:tcBorders>
              <w:top w:val="single" w:sz="4" w:space="0" w:color="000000"/>
              <w:left w:val="single" w:sz="4" w:space="0" w:color="000000"/>
              <w:bottom w:val="single" w:sz="4" w:space="0" w:color="000000"/>
              <w:right w:val="single" w:sz="4" w:space="0" w:color="000000"/>
            </w:tcBorders>
            <w:vAlign w:val="center"/>
          </w:tcPr>
          <w:p w14:paraId="6D2F9A05" w14:textId="77777777" w:rsidR="004966AD" w:rsidRDefault="00505A68">
            <w:pPr>
              <w:spacing w:after="0" w:line="259" w:lineRule="auto"/>
              <w:ind w:left="0" w:firstLine="0"/>
              <w:jc w:val="left"/>
            </w:pPr>
            <w:r>
              <w:t>No or weak conclusion</w:t>
            </w:r>
          </w:p>
        </w:tc>
      </w:tr>
    </w:tbl>
    <w:p w14:paraId="3C7EF415" w14:textId="77777777" w:rsidR="00505A68" w:rsidRDefault="00505A68"/>
    <w:sectPr w:rsidR="00505A68">
      <w:pgSz w:w="12240" w:h="20160"/>
      <w:pgMar w:top="1527" w:right="1397" w:bottom="17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908A6"/>
    <w:multiLevelType w:val="hybridMultilevel"/>
    <w:tmpl w:val="834EBB96"/>
    <w:lvl w:ilvl="0" w:tplc="033A3DC0">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E89D5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4A031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C4520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BDA4B1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6E7A1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56CA9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FE442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C9A522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0380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6AD"/>
    <w:rsid w:val="001D7E2C"/>
    <w:rsid w:val="0025643D"/>
    <w:rsid w:val="004363F3"/>
    <w:rsid w:val="004966AD"/>
    <w:rsid w:val="00505A68"/>
    <w:rsid w:val="00515601"/>
    <w:rsid w:val="00555A4C"/>
    <w:rsid w:val="00755A65"/>
    <w:rsid w:val="00974F6C"/>
    <w:rsid w:val="00A82581"/>
    <w:rsid w:val="00B7347C"/>
    <w:rsid w:val="00C171EB"/>
    <w:rsid w:val="00EF0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5D44"/>
  <w15:docId w15:val="{BE7CDF9C-C076-410E-8FEE-AD51FF3E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39" w:lineRule="auto"/>
      <w:ind w:left="730" w:hanging="37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12</cp:revision>
  <dcterms:created xsi:type="dcterms:W3CDTF">2026-08-19T07:54:00Z</dcterms:created>
  <dcterms:modified xsi:type="dcterms:W3CDTF">2026-08-19T08:02:00Z</dcterms:modified>
</cp:coreProperties>
</file>