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B7CF" w14:textId="0ED9B415" w:rsidR="005B740E" w:rsidRDefault="00EA7B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71115D5" wp14:editId="41A25DC0">
                <wp:extent cx="304800" cy="304800"/>
                <wp:effectExtent l="0" t="0" r="0" b="0"/>
                <wp:docPr id="5032181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9DB4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7B08">
        <w:t xml:space="preserve"> </w:t>
      </w:r>
      <w:r w:rsidRPr="00EA7B08">
        <w:rPr>
          <w:b/>
          <w:bCs/>
          <w:sz w:val="32"/>
          <w:szCs w:val="32"/>
        </w:rPr>
        <w:t xml:space="preserve">EXP NO:2 </w:t>
      </w:r>
      <w:r w:rsidRPr="00EA7B08">
        <w:rPr>
          <w:b/>
          <w:bCs/>
          <w:sz w:val="32"/>
          <w:szCs w:val="32"/>
        </w:rPr>
        <w:t>Implementing TDMA Slot Allocation in GSM.</w:t>
      </w:r>
    </w:p>
    <w:p w14:paraId="5A806F4D" w14:textId="5C8AB872" w:rsidR="00EA7B08" w:rsidRDefault="00EA7B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 1:</w:t>
      </w:r>
    </w:p>
    <w:p w14:paraId="415278DD" w14:textId="6D267F7E" w:rsidR="00EA7B08" w:rsidRPr="00EA7B08" w:rsidRDefault="00EA7B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3BEB123" wp14:editId="4C39D8D7">
            <wp:extent cx="6096000" cy="3486150"/>
            <wp:effectExtent l="0" t="0" r="0" b="0"/>
            <wp:docPr id="180879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A7B08" w:rsidRPr="00EA7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08"/>
    <w:rsid w:val="00410C58"/>
    <w:rsid w:val="005B740E"/>
    <w:rsid w:val="00D91345"/>
    <w:rsid w:val="00EA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D11D"/>
  <w15:chartTrackingRefBased/>
  <w15:docId w15:val="{CA53EB6A-AB7C-44A4-9404-306FC87B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2026-07-24T09:25:00Z</dcterms:created>
  <dcterms:modified xsi:type="dcterms:W3CDTF">2026-07-24T09:27:00Z</dcterms:modified>
</cp:coreProperties>
</file>