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E257" w14:textId="77777777" w:rsidR="00515A96" w:rsidRPr="00170A7B" w:rsidRDefault="00515A96" w:rsidP="00515A96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>ECA5604-5G/6G COMMUNICATION SYSTEMS</w:t>
      </w:r>
    </w:p>
    <w:p w14:paraId="17FA0F81" w14:textId="12EC5754" w:rsidR="00515A96" w:rsidRPr="00170A7B" w:rsidRDefault="00515A96" w:rsidP="00515A96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 xml:space="preserve">NAME: </w:t>
      </w:r>
      <w:r w:rsidR="000B78B1">
        <w:rPr>
          <w:b/>
          <w:bCs/>
          <w:sz w:val="28"/>
          <w:szCs w:val="28"/>
          <w:lang w:val="en-US"/>
        </w:rPr>
        <w:t xml:space="preserve">V Sadhana </w:t>
      </w:r>
      <w:r w:rsidRPr="00170A7B">
        <w:rPr>
          <w:b/>
          <w:bCs/>
          <w:sz w:val="28"/>
          <w:szCs w:val="28"/>
          <w:lang w:val="en-US"/>
        </w:rPr>
        <w:t xml:space="preserve"> </w:t>
      </w:r>
    </w:p>
    <w:p w14:paraId="6F3190EA" w14:textId="65B7808C" w:rsidR="00515A96" w:rsidRPr="00BD4338" w:rsidRDefault="00515A96" w:rsidP="00515A96">
      <w:pPr>
        <w:rPr>
          <w:b/>
          <w:bCs/>
          <w:sz w:val="28"/>
          <w:szCs w:val="28"/>
        </w:rPr>
      </w:pPr>
      <w:r w:rsidRPr="00170A7B">
        <w:rPr>
          <w:b/>
          <w:bCs/>
          <w:sz w:val="28"/>
          <w:szCs w:val="28"/>
          <w:lang w:val="en-US"/>
        </w:rPr>
        <w:t>REG NO:192</w:t>
      </w:r>
      <w:r w:rsidR="000B78B1">
        <w:rPr>
          <w:b/>
          <w:bCs/>
          <w:sz w:val="28"/>
          <w:szCs w:val="28"/>
          <w:lang w:val="en-US"/>
        </w:rPr>
        <w:t>412242</w:t>
      </w:r>
    </w:p>
    <w:p w14:paraId="51CF0D93" w14:textId="77ED0D29" w:rsidR="00FA72E1" w:rsidRPr="00515A96" w:rsidRDefault="00515A96" w:rsidP="00515A96">
      <w:pPr>
        <w:spacing w:after="0"/>
        <w:rPr>
          <w:b/>
          <w:bCs/>
        </w:rPr>
      </w:pPr>
      <w:r w:rsidRPr="00515A96">
        <w:rPr>
          <w:b/>
          <w:bCs/>
        </w:rPr>
        <w:t>Exp 6: 5G NR Frame Structure Analysis with Different Subcarrier Spacing</w:t>
      </w:r>
    </w:p>
    <w:p w14:paraId="3E933FAB" w14:textId="77777777" w:rsidR="00515A96" w:rsidRPr="00515A96" w:rsidRDefault="00515A96" w:rsidP="00515A96">
      <w:pPr>
        <w:spacing w:after="0"/>
        <w:rPr>
          <w:b/>
          <w:bCs/>
        </w:rPr>
      </w:pPr>
      <w:r w:rsidRPr="00515A96">
        <w:rPr>
          <w:b/>
          <w:bCs/>
        </w:rPr>
        <w:t>Objective – 1</w:t>
      </w:r>
    </w:p>
    <w:p w14:paraId="31FE6282" w14:textId="77777777" w:rsidR="00515A96" w:rsidRDefault="00515A96" w:rsidP="00515A96">
      <w:pPr>
        <w:spacing w:after="0"/>
      </w:pPr>
      <w:r>
        <w:t>Analyze the standard subcarrier spacing (SCS) values defined in the 5G NR numerology using</w:t>
      </w:r>
    </w:p>
    <w:p w14:paraId="0715D179" w14:textId="77777777" w:rsidR="00515A96" w:rsidRDefault="00515A96" w:rsidP="00515A96">
      <w:pPr>
        <w:spacing w:after="0"/>
      </w:pPr>
      <w:r>
        <w:t>MATLAB. Compare the relationship between the numerology index (μ) and subcarrier spacing to</w:t>
      </w:r>
    </w:p>
    <w:p w14:paraId="23AEDFB3" w14:textId="6B11C3EE" w:rsidR="00515A96" w:rsidRDefault="00515A96" w:rsidP="00515A96">
      <w:pPr>
        <w:spacing w:after="0"/>
      </w:pPr>
      <w:r>
        <w:t>understand the flexible bandwidth allocation employed in 5G communication systems.</w:t>
      </w:r>
    </w:p>
    <w:p w14:paraId="792CC465" w14:textId="77777777" w:rsidR="00515A96" w:rsidRPr="00515A96" w:rsidRDefault="00515A96" w:rsidP="00515A96">
      <w:pPr>
        <w:spacing w:after="0"/>
        <w:rPr>
          <w:b/>
          <w:bCs/>
        </w:rPr>
      </w:pPr>
      <w:r w:rsidRPr="00515A96">
        <w:rPr>
          <w:b/>
          <w:bCs/>
        </w:rPr>
        <w:t>Code:</w:t>
      </w:r>
    </w:p>
    <w:p w14:paraId="66573CD3" w14:textId="1E7E9527" w:rsidR="00515A96" w:rsidRDefault="00515A96" w:rsidP="00515A96">
      <w:pPr>
        <w:spacing w:after="0"/>
      </w:pPr>
      <w:r w:rsidRPr="00515A96">
        <w:t xml:space="preserve"> </w:t>
      </w:r>
      <w:proofErr w:type="spellStart"/>
      <w:r>
        <w:t>clc</w:t>
      </w:r>
      <w:proofErr w:type="spellEnd"/>
      <w:r>
        <w:t>;</w:t>
      </w:r>
    </w:p>
    <w:p w14:paraId="3BC54730" w14:textId="77777777" w:rsidR="00515A96" w:rsidRDefault="00515A96" w:rsidP="00515A96">
      <w:pPr>
        <w:spacing w:after="0"/>
      </w:pPr>
      <w:r>
        <w:t>clear;</w:t>
      </w:r>
    </w:p>
    <w:p w14:paraId="1A48E2CB" w14:textId="77777777" w:rsidR="00515A96" w:rsidRDefault="00515A96" w:rsidP="00515A96">
      <w:pPr>
        <w:spacing w:after="0"/>
      </w:pPr>
      <w:r>
        <w:t>close all;</w:t>
      </w:r>
    </w:p>
    <w:p w14:paraId="711F495C" w14:textId="77777777" w:rsidR="00515A96" w:rsidRDefault="00515A96" w:rsidP="00515A96">
      <w:pPr>
        <w:spacing w:after="0"/>
      </w:pPr>
      <w:proofErr w:type="spellStart"/>
      <w:r>
        <w:t>scs</w:t>
      </w:r>
      <w:proofErr w:type="spellEnd"/>
      <w:r>
        <w:t xml:space="preserve"> = [15 30 60 120 240]; % Subcarrier Spacing (kHz)</w:t>
      </w:r>
    </w:p>
    <w:p w14:paraId="584E34D9" w14:textId="77777777" w:rsidR="00515A96" w:rsidRDefault="00515A96" w:rsidP="00515A96">
      <w:pPr>
        <w:spacing w:after="0"/>
      </w:pPr>
      <w:r>
        <w:t>mu = 0:4; % Numerology Index</w:t>
      </w:r>
    </w:p>
    <w:p w14:paraId="4B4E4E5C" w14:textId="77777777" w:rsidR="00515A96" w:rsidRDefault="00515A96" w:rsidP="00515A96">
      <w:pPr>
        <w:spacing w:after="0"/>
      </w:pPr>
      <w:r>
        <w:t>bar(</w:t>
      </w:r>
      <w:proofErr w:type="spellStart"/>
      <w:r>
        <w:t>scs</w:t>
      </w:r>
      <w:proofErr w:type="spellEnd"/>
      <w:r>
        <w:t>)</w:t>
      </w:r>
    </w:p>
    <w:p w14:paraId="1620FDFC" w14:textId="77777777" w:rsidR="00515A96" w:rsidRDefault="00515A96" w:rsidP="00515A96">
      <w:pPr>
        <w:spacing w:after="0"/>
      </w:pPr>
      <w:r>
        <w:t>grid on</w:t>
      </w:r>
    </w:p>
    <w:p w14:paraId="0ABC68DE" w14:textId="77777777" w:rsidR="00515A96" w:rsidRDefault="00515A96" w:rsidP="00515A96">
      <w:pPr>
        <w:spacing w:after="0"/>
      </w:pPr>
      <w:r>
        <w:t>set(gca,'XTick',1:5)</w:t>
      </w:r>
    </w:p>
    <w:p w14:paraId="790FC897" w14:textId="77777777" w:rsidR="00515A96" w:rsidRDefault="00515A96" w:rsidP="00515A96">
      <w:pPr>
        <w:spacing w:after="0"/>
      </w:pPr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',mu</w:t>
      </w:r>
      <w:proofErr w:type="gramEnd"/>
      <w:r>
        <w:t>)</w:t>
      </w:r>
    </w:p>
    <w:p w14:paraId="6D8F2EAE" w14:textId="77777777" w:rsidR="00515A96" w:rsidRDefault="00515A96" w:rsidP="00515A96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'Numerology Index (\mu)')</w:t>
      </w:r>
    </w:p>
    <w:p w14:paraId="28FEC3B8" w14:textId="77777777" w:rsidR="00515A96" w:rsidRDefault="00515A96" w:rsidP="00515A96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'Subcarrier Spacing (kHz)')</w:t>
      </w:r>
    </w:p>
    <w:p w14:paraId="5CA36EFD" w14:textId="50A74315" w:rsidR="00515A96" w:rsidRDefault="00515A96" w:rsidP="00515A96">
      <w:pPr>
        <w:spacing w:after="0"/>
      </w:pPr>
      <w:proofErr w:type="gramStart"/>
      <w:r>
        <w:t>title(</w:t>
      </w:r>
      <w:proofErr w:type="gramEnd"/>
      <w:r>
        <w:t>'5G NR Subcarrier Spacing for Different Numerologies')</w:t>
      </w:r>
    </w:p>
    <w:p w14:paraId="4CD626C4" w14:textId="5A09D012" w:rsidR="00515A96" w:rsidRDefault="00515A96" w:rsidP="00515A96">
      <w:pPr>
        <w:spacing w:after="0"/>
      </w:pPr>
      <w:r>
        <w:t>output:</w:t>
      </w:r>
    </w:p>
    <w:p w14:paraId="065A9F2E" w14:textId="77777777" w:rsidR="00515A96" w:rsidRDefault="00515A96" w:rsidP="00515A96">
      <w:pPr>
        <w:spacing w:after="0"/>
      </w:pPr>
    </w:p>
    <w:p w14:paraId="73E8743F" w14:textId="323B8144" w:rsidR="00515A96" w:rsidRDefault="000B78B1" w:rsidP="00515A96">
      <w:pPr>
        <w:spacing w:after="0"/>
      </w:pPr>
      <w:r w:rsidRPr="000B78B1">
        <w:drawing>
          <wp:inline distT="0" distB="0" distL="0" distR="0" wp14:anchorId="2FDADBC8" wp14:editId="31D15C61">
            <wp:extent cx="5731510" cy="3223895"/>
            <wp:effectExtent l="0" t="0" r="2540" b="0"/>
            <wp:docPr id="6952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72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FC70" w14:textId="77777777" w:rsidR="00515A96" w:rsidRPr="00515A96" w:rsidRDefault="00515A96" w:rsidP="00515A96">
      <w:pPr>
        <w:spacing w:after="0"/>
        <w:rPr>
          <w:b/>
          <w:bCs/>
        </w:rPr>
      </w:pPr>
    </w:p>
    <w:p w14:paraId="7289CECC" w14:textId="77777777" w:rsidR="00515A96" w:rsidRDefault="00515A96" w:rsidP="00515A96">
      <w:pPr>
        <w:spacing w:after="0"/>
      </w:pPr>
      <w:r w:rsidRPr="00515A96">
        <w:rPr>
          <w:b/>
          <w:bCs/>
        </w:rPr>
        <w:t xml:space="preserve">Objective – 2 </w:t>
      </w:r>
      <w:r>
        <w:t>Compare Slot Duration</w:t>
      </w:r>
    </w:p>
    <w:p w14:paraId="2BCF65D7" w14:textId="77777777" w:rsidR="00515A96" w:rsidRDefault="00515A96" w:rsidP="00515A96">
      <w:pPr>
        <w:spacing w:after="0"/>
      </w:pPr>
      <w:r>
        <w:t>Analyze the variation in slot duration corresponding to different 5G NR subcarrier spacing values</w:t>
      </w:r>
    </w:p>
    <w:p w14:paraId="4E82BB27" w14:textId="77777777" w:rsidR="00515A96" w:rsidRDefault="00515A96" w:rsidP="00515A96">
      <w:pPr>
        <w:spacing w:after="0"/>
      </w:pPr>
      <w:r>
        <w:t>using MATLAB. Compare the inverse relationship between subcarrier spacing and slot duration</w:t>
      </w:r>
    </w:p>
    <w:p w14:paraId="14159D5C" w14:textId="08529D0A" w:rsidR="00515A96" w:rsidRDefault="00515A96" w:rsidP="00515A96">
      <w:pPr>
        <w:spacing w:after="0"/>
      </w:pPr>
      <w:r>
        <w:t>to understand how flexible numerology enables low-latency communication in 5G networks.</w:t>
      </w:r>
    </w:p>
    <w:p w14:paraId="357D853D" w14:textId="0024CD76" w:rsidR="00515A96" w:rsidRPr="00515A96" w:rsidRDefault="00515A96" w:rsidP="00515A96">
      <w:pPr>
        <w:spacing w:after="0"/>
        <w:rPr>
          <w:b/>
          <w:bCs/>
        </w:rPr>
      </w:pPr>
      <w:r w:rsidRPr="00515A96">
        <w:rPr>
          <w:b/>
          <w:bCs/>
        </w:rPr>
        <w:lastRenderedPageBreak/>
        <w:t>Code:</w:t>
      </w:r>
    </w:p>
    <w:p w14:paraId="70E2AC8E" w14:textId="77777777" w:rsidR="00515A96" w:rsidRDefault="00515A96" w:rsidP="00515A96">
      <w:pPr>
        <w:spacing w:after="0"/>
      </w:pPr>
      <w:r>
        <w:t>clear;</w:t>
      </w:r>
    </w:p>
    <w:p w14:paraId="4302ABA9" w14:textId="77777777" w:rsidR="00515A96" w:rsidRDefault="00515A96" w:rsidP="00515A96">
      <w:pPr>
        <w:spacing w:after="0"/>
      </w:pPr>
      <w:r>
        <w:t>close all;</w:t>
      </w:r>
    </w:p>
    <w:p w14:paraId="588057C5" w14:textId="77777777" w:rsidR="00515A96" w:rsidRDefault="00515A96" w:rsidP="00515A96">
      <w:pPr>
        <w:spacing w:after="0"/>
      </w:pPr>
      <w:proofErr w:type="spellStart"/>
      <w:r>
        <w:t>scs</w:t>
      </w:r>
      <w:proofErr w:type="spellEnd"/>
      <w:r>
        <w:t xml:space="preserve"> = [15 30 60 120 240]; % Subcarrier Spacing (kHz)</w:t>
      </w:r>
    </w:p>
    <w:p w14:paraId="4EB4178D" w14:textId="77777777" w:rsidR="00515A96" w:rsidRDefault="00515A96" w:rsidP="00515A96">
      <w:pPr>
        <w:spacing w:after="0"/>
      </w:pPr>
      <w:r>
        <w:t>slot = [1 0.5 0.25 0.125 0.0625]; % Slot Duration (</w:t>
      </w:r>
      <w:proofErr w:type="spellStart"/>
      <w:r>
        <w:t>ms</w:t>
      </w:r>
      <w:proofErr w:type="spellEnd"/>
      <w:r>
        <w:t>)</w:t>
      </w:r>
    </w:p>
    <w:p w14:paraId="6DF86725" w14:textId="77777777" w:rsidR="00515A96" w:rsidRDefault="00515A96" w:rsidP="00515A96">
      <w:pPr>
        <w:spacing w:after="0"/>
      </w:pPr>
      <w:proofErr w:type="gramStart"/>
      <w:r>
        <w:t>plot(</w:t>
      </w:r>
      <w:proofErr w:type="spellStart"/>
      <w:proofErr w:type="gramEnd"/>
      <w:r>
        <w:t>scs</w:t>
      </w:r>
      <w:proofErr w:type="spellEnd"/>
      <w:r>
        <w:t>, slot, 'o-', '</w:t>
      </w:r>
      <w:proofErr w:type="spellStart"/>
      <w:r>
        <w:t>LineWidth</w:t>
      </w:r>
      <w:proofErr w:type="spellEnd"/>
      <w:r>
        <w:t>', 2)</w:t>
      </w:r>
    </w:p>
    <w:p w14:paraId="6D99D7FF" w14:textId="77777777" w:rsidR="00515A96" w:rsidRDefault="00515A96" w:rsidP="00515A96">
      <w:pPr>
        <w:spacing w:after="0"/>
      </w:pPr>
      <w:r>
        <w:t>grid on</w:t>
      </w:r>
    </w:p>
    <w:p w14:paraId="42003EA8" w14:textId="77777777" w:rsidR="00515A96" w:rsidRDefault="00515A96" w:rsidP="00515A96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'Subcarrier Spacing (kHz)')</w:t>
      </w:r>
    </w:p>
    <w:p w14:paraId="1E7097F6" w14:textId="77777777" w:rsidR="00515A96" w:rsidRDefault="00515A96" w:rsidP="00515A96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Duration (</w:t>
      </w:r>
      <w:proofErr w:type="spellStart"/>
      <w:r>
        <w:t>ms</w:t>
      </w:r>
      <w:proofErr w:type="spellEnd"/>
      <w:r>
        <w:t>)')</w:t>
      </w:r>
    </w:p>
    <w:p w14:paraId="30D408D4" w14:textId="6082858B" w:rsidR="00515A96" w:rsidRDefault="00515A96" w:rsidP="00515A96">
      <w:pPr>
        <w:spacing w:after="0"/>
      </w:pPr>
      <w:proofErr w:type="gramStart"/>
      <w:r>
        <w:t>title(</w:t>
      </w:r>
      <w:proofErr w:type="gramEnd"/>
      <w:r>
        <w:t>'5G NR Slot Duration for Different Subcarrier Spacing')</w:t>
      </w:r>
    </w:p>
    <w:p w14:paraId="545991F7" w14:textId="68E88469" w:rsidR="00515A96" w:rsidRDefault="00515A96" w:rsidP="00515A96">
      <w:pPr>
        <w:spacing w:after="0"/>
      </w:pPr>
      <w:r>
        <w:t>output:</w:t>
      </w:r>
    </w:p>
    <w:p w14:paraId="3B0BE84D" w14:textId="41711442" w:rsidR="00515A96" w:rsidRDefault="000B78B1" w:rsidP="00515A96">
      <w:pPr>
        <w:spacing w:after="0"/>
      </w:pPr>
      <w:r w:rsidRPr="000B78B1">
        <w:drawing>
          <wp:inline distT="0" distB="0" distL="0" distR="0" wp14:anchorId="2A22FFF2" wp14:editId="502E76C7">
            <wp:extent cx="5731510" cy="3223895"/>
            <wp:effectExtent l="0" t="0" r="2540" b="0"/>
            <wp:docPr id="122750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03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1321" w14:textId="77777777" w:rsidR="00515A96" w:rsidRPr="00515A96" w:rsidRDefault="00515A96" w:rsidP="00515A96">
      <w:pPr>
        <w:spacing w:after="0"/>
        <w:rPr>
          <w:b/>
          <w:bCs/>
        </w:rPr>
      </w:pPr>
    </w:p>
    <w:p w14:paraId="3680A637" w14:textId="77777777" w:rsidR="00515A96" w:rsidRPr="00515A96" w:rsidRDefault="00515A96" w:rsidP="00515A96">
      <w:pPr>
        <w:spacing w:after="0"/>
        <w:rPr>
          <w:b/>
          <w:bCs/>
        </w:rPr>
      </w:pPr>
      <w:r w:rsidRPr="00515A96">
        <w:rPr>
          <w:b/>
          <w:bCs/>
        </w:rPr>
        <w:t>Objective – 3 Study the Number of OFDM Symbols</w:t>
      </w:r>
    </w:p>
    <w:p w14:paraId="330C583F" w14:textId="77777777" w:rsidR="00515A96" w:rsidRDefault="00515A96" w:rsidP="00515A96">
      <w:pPr>
        <w:spacing w:after="0"/>
      </w:pPr>
      <w:r>
        <w:t>Analyze the number of OFDM symbols present in a 5G NR slot for different numerology</w:t>
      </w:r>
    </w:p>
    <w:p w14:paraId="7BA23875" w14:textId="77777777" w:rsidR="00515A96" w:rsidRDefault="00515A96" w:rsidP="00515A96">
      <w:pPr>
        <w:spacing w:after="0"/>
      </w:pPr>
      <w:r>
        <w:t>configurations using MATLAB. Observe that, under the normal cyclic prefix, each slot</w:t>
      </w:r>
    </w:p>
    <w:p w14:paraId="0C584AFB" w14:textId="195CE877" w:rsidR="00515A96" w:rsidRDefault="00515A96" w:rsidP="00515A96">
      <w:pPr>
        <w:spacing w:after="0"/>
      </w:pPr>
      <w:r>
        <w:t>consistently contains 14 OFDM symbols irrespective of the subcarrier spacing.</w:t>
      </w:r>
    </w:p>
    <w:p w14:paraId="172DBB7B" w14:textId="165308F6" w:rsidR="00515A96" w:rsidRPr="00515A96" w:rsidRDefault="00515A96" w:rsidP="00515A96">
      <w:pPr>
        <w:spacing w:after="0"/>
        <w:rPr>
          <w:b/>
          <w:bCs/>
        </w:rPr>
      </w:pPr>
      <w:r w:rsidRPr="00515A96">
        <w:rPr>
          <w:b/>
          <w:bCs/>
        </w:rPr>
        <w:t>Code:</w:t>
      </w:r>
    </w:p>
    <w:p w14:paraId="1D72B30C" w14:textId="77777777" w:rsidR="00515A96" w:rsidRDefault="00515A96" w:rsidP="00515A96">
      <w:pPr>
        <w:spacing w:after="0"/>
      </w:pPr>
      <w:proofErr w:type="spellStart"/>
      <w:r>
        <w:t>clc</w:t>
      </w:r>
      <w:proofErr w:type="spellEnd"/>
      <w:r>
        <w:t>;</w:t>
      </w:r>
    </w:p>
    <w:p w14:paraId="544B858F" w14:textId="77777777" w:rsidR="00515A96" w:rsidRDefault="00515A96" w:rsidP="00515A96">
      <w:pPr>
        <w:spacing w:after="0"/>
      </w:pPr>
      <w:r>
        <w:t>clear;</w:t>
      </w:r>
    </w:p>
    <w:p w14:paraId="704FB39C" w14:textId="77777777" w:rsidR="00515A96" w:rsidRDefault="00515A96" w:rsidP="00515A96">
      <w:pPr>
        <w:spacing w:after="0"/>
      </w:pPr>
      <w:r>
        <w:t>close all;</w:t>
      </w:r>
    </w:p>
    <w:p w14:paraId="3CAA60C2" w14:textId="77777777" w:rsidR="00515A96" w:rsidRDefault="00515A96" w:rsidP="00515A96">
      <w:pPr>
        <w:spacing w:after="0"/>
      </w:pPr>
      <w:proofErr w:type="spellStart"/>
      <w:r>
        <w:t>scs</w:t>
      </w:r>
      <w:proofErr w:type="spellEnd"/>
      <w:r>
        <w:t xml:space="preserve"> = [15 30 60 120 240]; % Subcarrier Spacing (kHz)</w:t>
      </w:r>
    </w:p>
    <w:p w14:paraId="6F4EBA55" w14:textId="77777777" w:rsidR="00515A96" w:rsidRDefault="00515A96" w:rsidP="00515A96">
      <w:pPr>
        <w:spacing w:after="0"/>
      </w:pPr>
      <w:r>
        <w:t>symbols = [14 14 14 14 14]; % OFDM Symbols per Slot</w:t>
      </w:r>
    </w:p>
    <w:p w14:paraId="3A4F3023" w14:textId="77777777" w:rsidR="00515A96" w:rsidRDefault="00515A96" w:rsidP="00515A96">
      <w:pPr>
        <w:spacing w:after="0"/>
      </w:pPr>
      <w:r>
        <w:t>figure</w:t>
      </w:r>
    </w:p>
    <w:p w14:paraId="0AF67FDE" w14:textId="77777777" w:rsidR="00515A96" w:rsidRDefault="00515A96" w:rsidP="00515A96">
      <w:pPr>
        <w:spacing w:after="0"/>
      </w:pPr>
      <w:proofErr w:type="gramStart"/>
      <w:r>
        <w:t>bar(</w:t>
      </w:r>
      <w:proofErr w:type="spellStart"/>
      <w:proofErr w:type="gramEnd"/>
      <w:r>
        <w:t>scs</w:t>
      </w:r>
      <w:proofErr w:type="spellEnd"/>
      <w:r>
        <w:t>, symbols)</w:t>
      </w:r>
    </w:p>
    <w:p w14:paraId="2D941043" w14:textId="77777777" w:rsidR="00515A96" w:rsidRDefault="00515A96" w:rsidP="00515A96">
      <w:pPr>
        <w:spacing w:after="0"/>
      </w:pPr>
      <w:r>
        <w:t>grid on</w:t>
      </w:r>
    </w:p>
    <w:p w14:paraId="24409F0D" w14:textId="77777777" w:rsidR="00515A96" w:rsidRDefault="00515A96" w:rsidP="00515A96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'Subcarrier Spacing (kHz)')</w:t>
      </w:r>
    </w:p>
    <w:p w14:paraId="5E227EDA" w14:textId="77777777" w:rsidR="00515A96" w:rsidRDefault="00515A96" w:rsidP="00515A96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OFDM Symbols')</w:t>
      </w:r>
    </w:p>
    <w:p w14:paraId="6C6955D2" w14:textId="77777777" w:rsidR="00515A96" w:rsidRDefault="00515A96" w:rsidP="00515A96">
      <w:pPr>
        <w:spacing w:after="0"/>
      </w:pPr>
      <w:proofErr w:type="gramStart"/>
      <w:r>
        <w:t>title(</w:t>
      </w:r>
      <w:proofErr w:type="gramEnd"/>
      <w:r>
        <w:t>'OFDM Symbols per Slot for Different Subcarrier Spacing')</w:t>
      </w:r>
    </w:p>
    <w:p w14:paraId="22C4B25C" w14:textId="200E5752" w:rsidR="00515A96" w:rsidRDefault="00515A96" w:rsidP="00515A96">
      <w:pPr>
        <w:spacing w:after="0"/>
      </w:pPr>
      <w:proofErr w:type="spellStart"/>
      <w:proofErr w:type="gramStart"/>
      <w:r>
        <w:t>ylim</w:t>
      </w:r>
      <w:proofErr w:type="spellEnd"/>
      <w:r>
        <w:t>(</w:t>
      </w:r>
      <w:proofErr w:type="gramEnd"/>
      <w:r>
        <w:t>[0 16])</w:t>
      </w:r>
    </w:p>
    <w:p w14:paraId="06CFC895" w14:textId="038145D3" w:rsidR="00515A96" w:rsidRDefault="00515A96" w:rsidP="000B78B1">
      <w:pPr>
        <w:spacing w:after="0"/>
      </w:pPr>
      <w:r>
        <w:t>output:</w:t>
      </w:r>
    </w:p>
    <w:p w14:paraId="37A5933C" w14:textId="3C139176" w:rsidR="000B78B1" w:rsidRPr="00515A96" w:rsidRDefault="000B78B1" w:rsidP="000B78B1">
      <w:pPr>
        <w:spacing w:after="0"/>
      </w:pPr>
      <w:r w:rsidRPr="000B78B1">
        <w:lastRenderedPageBreak/>
        <w:drawing>
          <wp:inline distT="0" distB="0" distL="0" distR="0" wp14:anchorId="55C03734" wp14:editId="05C1D3B4">
            <wp:extent cx="5731510" cy="3223895"/>
            <wp:effectExtent l="0" t="0" r="2540" b="0"/>
            <wp:docPr id="148189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5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8B1" w:rsidRPr="00515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96"/>
    <w:rsid w:val="000B78B1"/>
    <w:rsid w:val="00234C2F"/>
    <w:rsid w:val="00515A96"/>
    <w:rsid w:val="00930BDA"/>
    <w:rsid w:val="00B97675"/>
    <w:rsid w:val="00D977BD"/>
    <w:rsid w:val="00F74F2E"/>
    <w:rsid w:val="00FA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EFB17"/>
  <w15:chartTrackingRefBased/>
  <w15:docId w15:val="{2A0B90C7-0184-4D31-97F9-0F850514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A96"/>
  </w:style>
  <w:style w:type="paragraph" w:styleId="Heading1">
    <w:name w:val="heading 1"/>
    <w:basedOn w:val="Normal"/>
    <w:next w:val="Normal"/>
    <w:link w:val="Heading1Char"/>
    <w:uiPriority w:val="9"/>
    <w:qFormat/>
    <w:rsid w:val="0051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D12D2-3D70-486D-9FDF-6D76668E3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 maghesh</dc:creator>
  <cp:keywords/>
  <dc:description/>
  <cp:lastModifiedBy>sadha</cp:lastModifiedBy>
  <cp:revision>2</cp:revision>
  <dcterms:created xsi:type="dcterms:W3CDTF">2026-08-04T16:17:00Z</dcterms:created>
  <dcterms:modified xsi:type="dcterms:W3CDTF">2026-08-04T16:17:00Z</dcterms:modified>
</cp:coreProperties>
</file>