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D1A7" w14:textId="77777777" w:rsidR="002E4F77" w:rsidRDefault="002E4F77">
      <w:pPr>
        <w:spacing w:after="27" w:line="259" w:lineRule="auto"/>
        <w:ind w:left="5" w:firstLine="0"/>
        <w:jc w:val="center"/>
        <w:rPr>
          <w:rFonts w:ascii="Times New Roman" w:hAnsi="Times New Roman" w:cs="Times New Roman"/>
          <w:b/>
          <w:sz w:val="36"/>
          <w:szCs w:val="36"/>
        </w:rPr>
      </w:pPr>
    </w:p>
    <w:p w14:paraId="346DC1D1" w14:textId="77777777" w:rsidR="002E4F77" w:rsidRDefault="002E4F77">
      <w:pPr>
        <w:spacing w:after="27" w:line="259" w:lineRule="auto"/>
        <w:ind w:left="5" w:firstLine="0"/>
        <w:jc w:val="center"/>
        <w:rPr>
          <w:rFonts w:ascii="Times New Roman" w:hAnsi="Times New Roman" w:cs="Times New Roman"/>
          <w:b/>
          <w:sz w:val="36"/>
          <w:szCs w:val="36"/>
        </w:rPr>
      </w:pPr>
    </w:p>
    <w:p w14:paraId="395B37B6" w14:textId="77777777" w:rsidR="002E4F77" w:rsidRDefault="002E4F77">
      <w:pPr>
        <w:spacing w:after="27" w:line="259" w:lineRule="auto"/>
        <w:ind w:left="5" w:firstLine="0"/>
        <w:jc w:val="center"/>
        <w:rPr>
          <w:rFonts w:ascii="Times New Roman" w:hAnsi="Times New Roman" w:cs="Times New Roman"/>
          <w:b/>
          <w:sz w:val="36"/>
          <w:szCs w:val="36"/>
        </w:rPr>
      </w:pPr>
    </w:p>
    <w:p w14:paraId="56BA791F" w14:textId="77777777" w:rsidR="002E4F77" w:rsidRDefault="002E4F77">
      <w:pPr>
        <w:spacing w:after="27" w:line="259" w:lineRule="auto"/>
        <w:ind w:left="5" w:firstLine="0"/>
        <w:jc w:val="center"/>
        <w:rPr>
          <w:rFonts w:ascii="Times New Roman" w:hAnsi="Times New Roman" w:cs="Times New Roman"/>
          <w:b/>
          <w:sz w:val="36"/>
          <w:szCs w:val="36"/>
        </w:rPr>
      </w:pPr>
    </w:p>
    <w:p w14:paraId="180EAC90" w14:textId="77777777" w:rsidR="002E4F77" w:rsidRDefault="002E4F77">
      <w:pPr>
        <w:spacing w:after="27" w:line="259" w:lineRule="auto"/>
        <w:ind w:left="5" w:firstLine="0"/>
        <w:jc w:val="center"/>
        <w:rPr>
          <w:rFonts w:ascii="Times New Roman" w:hAnsi="Times New Roman" w:cs="Times New Roman"/>
          <w:b/>
          <w:sz w:val="36"/>
          <w:szCs w:val="36"/>
        </w:rPr>
      </w:pPr>
    </w:p>
    <w:p w14:paraId="1B7B991B" w14:textId="77777777" w:rsidR="002E4F77" w:rsidRDefault="002E4F77">
      <w:pPr>
        <w:spacing w:after="27" w:line="259" w:lineRule="auto"/>
        <w:ind w:left="5" w:firstLine="0"/>
        <w:jc w:val="center"/>
        <w:rPr>
          <w:rFonts w:ascii="Times New Roman" w:hAnsi="Times New Roman" w:cs="Times New Roman"/>
          <w:b/>
          <w:sz w:val="36"/>
          <w:szCs w:val="36"/>
        </w:rPr>
      </w:pPr>
    </w:p>
    <w:p w14:paraId="6AE59F64" w14:textId="77777777" w:rsidR="002E4F77" w:rsidRPr="002E4F77" w:rsidRDefault="002E4F77">
      <w:pPr>
        <w:spacing w:after="27" w:line="259" w:lineRule="auto"/>
        <w:ind w:left="5" w:firstLine="0"/>
        <w:jc w:val="center"/>
        <w:rPr>
          <w:rFonts w:ascii="Times New Roman" w:hAnsi="Times New Roman" w:cs="Times New Roman"/>
          <w:b/>
          <w:sz w:val="32"/>
          <w:szCs w:val="32"/>
        </w:rPr>
      </w:pPr>
    </w:p>
    <w:p w14:paraId="3B8CCD00" w14:textId="6FAD6AC3" w:rsidR="00A549C1" w:rsidRPr="002E4F77" w:rsidRDefault="00000000">
      <w:pPr>
        <w:spacing w:after="27" w:line="259" w:lineRule="auto"/>
        <w:ind w:left="5" w:firstLine="0"/>
        <w:jc w:val="center"/>
        <w:rPr>
          <w:rFonts w:ascii="Times New Roman" w:hAnsi="Times New Roman" w:cs="Times New Roman"/>
          <w:sz w:val="32"/>
          <w:szCs w:val="32"/>
        </w:rPr>
      </w:pPr>
      <w:r w:rsidRPr="002E4F77">
        <w:rPr>
          <w:rFonts w:ascii="Times New Roman" w:hAnsi="Times New Roman" w:cs="Times New Roman"/>
          <w:b/>
          <w:sz w:val="32"/>
          <w:szCs w:val="32"/>
        </w:rPr>
        <w:t>ECA13 – MICROWAVE ENGINEERING</w:t>
      </w:r>
    </w:p>
    <w:p w14:paraId="23A15DA1" w14:textId="77777777" w:rsidR="00A549C1" w:rsidRPr="002E4F77" w:rsidRDefault="00000000">
      <w:pPr>
        <w:spacing w:after="64" w:line="259" w:lineRule="auto"/>
        <w:ind w:left="7" w:firstLine="0"/>
        <w:jc w:val="center"/>
        <w:rPr>
          <w:rFonts w:ascii="Times New Roman" w:hAnsi="Times New Roman" w:cs="Times New Roman"/>
          <w:sz w:val="32"/>
          <w:szCs w:val="32"/>
        </w:rPr>
      </w:pPr>
      <w:r w:rsidRPr="002E4F77">
        <w:rPr>
          <w:rFonts w:ascii="Times New Roman" w:hAnsi="Times New Roman" w:cs="Times New Roman"/>
          <w:b/>
          <w:sz w:val="32"/>
          <w:szCs w:val="32"/>
        </w:rPr>
        <w:t>CO1 APPLICATION-BASED ASSESSMENT</w:t>
      </w:r>
    </w:p>
    <w:p w14:paraId="0091C129" w14:textId="77777777" w:rsidR="00A549C1" w:rsidRPr="002E4F77" w:rsidRDefault="00000000">
      <w:pPr>
        <w:spacing w:after="172" w:line="259" w:lineRule="auto"/>
        <w:ind w:left="0" w:firstLine="0"/>
        <w:jc w:val="center"/>
        <w:rPr>
          <w:rFonts w:ascii="Times New Roman" w:hAnsi="Times New Roman" w:cs="Times New Roman"/>
          <w:sz w:val="32"/>
          <w:szCs w:val="32"/>
        </w:rPr>
      </w:pPr>
      <w:r w:rsidRPr="002E4F77">
        <w:rPr>
          <w:rFonts w:ascii="Times New Roman" w:hAnsi="Times New Roman" w:cs="Times New Roman"/>
          <w:b/>
          <w:sz w:val="32"/>
          <w:szCs w:val="32"/>
        </w:rPr>
        <w:t>Analysis, Design and Verification of an X-Band Microwave Transmission Line and Network</w:t>
      </w:r>
    </w:p>
    <w:tbl>
      <w:tblPr>
        <w:tblStyle w:val="TableGrid"/>
        <w:tblW w:w="9936" w:type="dxa"/>
        <w:tblInd w:w="-2" w:type="dxa"/>
        <w:tblCellMar>
          <w:top w:w="12" w:type="dxa"/>
          <w:left w:w="110" w:type="dxa"/>
          <w:bottom w:w="0" w:type="dxa"/>
          <w:right w:w="74" w:type="dxa"/>
        </w:tblCellMar>
        <w:tblLook w:val="04A0" w:firstRow="1" w:lastRow="0" w:firstColumn="1" w:lastColumn="0" w:noHBand="0" w:noVBand="1"/>
      </w:tblPr>
      <w:tblGrid>
        <w:gridCol w:w="4968"/>
        <w:gridCol w:w="4968"/>
      </w:tblGrid>
      <w:tr w:rsidR="00A549C1" w:rsidRPr="002E4F77" w14:paraId="1DF5D646" w14:textId="77777777">
        <w:trPr>
          <w:trHeight w:val="318"/>
        </w:trPr>
        <w:tc>
          <w:tcPr>
            <w:tcW w:w="4968" w:type="dxa"/>
            <w:tcBorders>
              <w:top w:val="single" w:sz="4" w:space="0" w:color="000000"/>
              <w:left w:val="single" w:sz="4" w:space="0" w:color="000000"/>
              <w:bottom w:val="single" w:sz="4" w:space="0" w:color="000000"/>
              <w:right w:val="single" w:sz="4" w:space="0" w:color="000000"/>
            </w:tcBorders>
          </w:tcPr>
          <w:p w14:paraId="72EDD8A8" w14:textId="77777777" w:rsidR="00A549C1" w:rsidRPr="002E4F77" w:rsidRDefault="00000000">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Course</w:t>
            </w:r>
          </w:p>
        </w:tc>
        <w:tc>
          <w:tcPr>
            <w:tcW w:w="4968" w:type="dxa"/>
            <w:tcBorders>
              <w:top w:val="single" w:sz="4" w:space="0" w:color="000000"/>
              <w:left w:val="single" w:sz="4" w:space="0" w:color="000000"/>
              <w:bottom w:val="single" w:sz="4" w:space="0" w:color="000000"/>
              <w:right w:val="single" w:sz="4" w:space="0" w:color="000000"/>
            </w:tcBorders>
          </w:tcPr>
          <w:p w14:paraId="299D98A6" w14:textId="77777777" w:rsidR="00A549C1" w:rsidRPr="002E4F77" w:rsidRDefault="00000000">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ECA13 – Microwave Engineering</w:t>
            </w:r>
          </w:p>
        </w:tc>
      </w:tr>
      <w:tr w:rsidR="00A549C1" w:rsidRPr="002E4F77" w14:paraId="16C252F9" w14:textId="77777777">
        <w:trPr>
          <w:trHeight w:val="318"/>
        </w:trPr>
        <w:tc>
          <w:tcPr>
            <w:tcW w:w="4968" w:type="dxa"/>
            <w:tcBorders>
              <w:top w:val="single" w:sz="4" w:space="0" w:color="000000"/>
              <w:left w:val="single" w:sz="4" w:space="0" w:color="000000"/>
              <w:bottom w:val="single" w:sz="4" w:space="0" w:color="000000"/>
              <w:right w:val="single" w:sz="4" w:space="0" w:color="000000"/>
            </w:tcBorders>
          </w:tcPr>
          <w:p w14:paraId="7B29F738" w14:textId="77777777" w:rsidR="00A549C1" w:rsidRPr="002E4F77" w:rsidRDefault="00000000">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Assessment</w:t>
            </w:r>
          </w:p>
        </w:tc>
        <w:tc>
          <w:tcPr>
            <w:tcW w:w="4968" w:type="dxa"/>
            <w:tcBorders>
              <w:top w:val="single" w:sz="4" w:space="0" w:color="000000"/>
              <w:left w:val="single" w:sz="4" w:space="0" w:color="000000"/>
              <w:bottom w:val="single" w:sz="4" w:space="0" w:color="000000"/>
              <w:right w:val="single" w:sz="4" w:space="0" w:color="000000"/>
            </w:tcBorders>
          </w:tcPr>
          <w:p w14:paraId="13FE1D9A" w14:textId="77777777" w:rsidR="00A549C1" w:rsidRPr="002E4F77" w:rsidRDefault="00000000">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CO1 Application-Based Engineering Assignment</w:t>
            </w:r>
          </w:p>
        </w:tc>
      </w:tr>
      <w:tr w:rsidR="00A549C1" w:rsidRPr="002E4F77" w14:paraId="0F4FCF35" w14:textId="77777777">
        <w:trPr>
          <w:trHeight w:val="316"/>
        </w:trPr>
        <w:tc>
          <w:tcPr>
            <w:tcW w:w="4968" w:type="dxa"/>
            <w:tcBorders>
              <w:top w:val="single" w:sz="4" w:space="0" w:color="000000"/>
              <w:left w:val="single" w:sz="4" w:space="0" w:color="000000"/>
              <w:bottom w:val="single" w:sz="4" w:space="0" w:color="000000"/>
              <w:right w:val="single" w:sz="4" w:space="0" w:color="000000"/>
            </w:tcBorders>
          </w:tcPr>
          <w:p w14:paraId="3D8BDC6F" w14:textId="77777777" w:rsidR="00A549C1" w:rsidRPr="002E4F77" w:rsidRDefault="00000000">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Student Name</w:t>
            </w:r>
          </w:p>
        </w:tc>
        <w:tc>
          <w:tcPr>
            <w:tcW w:w="4968" w:type="dxa"/>
            <w:tcBorders>
              <w:top w:val="single" w:sz="4" w:space="0" w:color="000000"/>
              <w:left w:val="single" w:sz="4" w:space="0" w:color="000000"/>
              <w:bottom w:val="single" w:sz="4" w:space="0" w:color="000000"/>
              <w:right w:val="single" w:sz="4" w:space="0" w:color="000000"/>
            </w:tcBorders>
          </w:tcPr>
          <w:p w14:paraId="399474C0" w14:textId="77777777" w:rsidR="00A549C1" w:rsidRPr="002E4F77" w:rsidRDefault="00000000">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Monisha Kumar</w:t>
            </w:r>
          </w:p>
        </w:tc>
      </w:tr>
      <w:tr w:rsidR="00A549C1" w:rsidRPr="002E4F77" w14:paraId="708B29EE" w14:textId="77777777">
        <w:trPr>
          <w:trHeight w:val="316"/>
        </w:trPr>
        <w:tc>
          <w:tcPr>
            <w:tcW w:w="4968" w:type="dxa"/>
            <w:tcBorders>
              <w:top w:val="single" w:sz="4" w:space="0" w:color="000000"/>
              <w:left w:val="single" w:sz="4" w:space="0" w:color="000000"/>
              <w:bottom w:val="single" w:sz="4" w:space="0" w:color="000000"/>
              <w:right w:val="single" w:sz="4" w:space="0" w:color="000000"/>
            </w:tcBorders>
          </w:tcPr>
          <w:p w14:paraId="21E7242C" w14:textId="083B79FA" w:rsidR="00A549C1" w:rsidRPr="002E4F77" w:rsidRDefault="002E4F77">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REG NO</w:t>
            </w:r>
          </w:p>
        </w:tc>
        <w:tc>
          <w:tcPr>
            <w:tcW w:w="4968" w:type="dxa"/>
            <w:tcBorders>
              <w:top w:val="single" w:sz="4" w:space="0" w:color="000000"/>
              <w:left w:val="single" w:sz="4" w:space="0" w:color="000000"/>
              <w:bottom w:val="single" w:sz="4" w:space="0" w:color="000000"/>
              <w:right w:val="single" w:sz="4" w:space="0" w:color="000000"/>
            </w:tcBorders>
          </w:tcPr>
          <w:p w14:paraId="3B636E4C" w14:textId="527CFA85" w:rsidR="00A549C1" w:rsidRPr="002E4F77" w:rsidRDefault="002E4F77">
            <w:pPr>
              <w:spacing w:after="0" w:line="259" w:lineRule="auto"/>
              <w:ind w:left="0" w:firstLine="0"/>
              <w:rPr>
                <w:rFonts w:ascii="Times New Roman" w:hAnsi="Times New Roman" w:cs="Times New Roman"/>
                <w:sz w:val="32"/>
                <w:szCs w:val="32"/>
              </w:rPr>
            </w:pPr>
            <w:r w:rsidRPr="002E4F77">
              <w:rPr>
                <w:rFonts w:ascii="Times New Roman" w:hAnsi="Times New Roman" w:cs="Times New Roman"/>
                <w:sz w:val="32"/>
                <w:szCs w:val="32"/>
              </w:rPr>
              <w:t>192412296</w:t>
            </w:r>
          </w:p>
        </w:tc>
      </w:tr>
    </w:tbl>
    <w:p w14:paraId="74CF40EB" w14:textId="77777777" w:rsidR="002E4F77" w:rsidRPr="002E4F77" w:rsidRDefault="002E4F77">
      <w:pPr>
        <w:pStyle w:val="Heading1"/>
        <w:ind w:left="-5"/>
        <w:rPr>
          <w:rFonts w:ascii="Times New Roman" w:hAnsi="Times New Roman" w:cs="Times New Roman"/>
          <w:sz w:val="32"/>
          <w:szCs w:val="32"/>
        </w:rPr>
      </w:pPr>
    </w:p>
    <w:p w14:paraId="1A998D4C" w14:textId="77777777" w:rsidR="002E4F77" w:rsidRPr="002E4F77" w:rsidRDefault="002E4F77">
      <w:pPr>
        <w:pStyle w:val="Heading1"/>
        <w:ind w:left="-5"/>
        <w:rPr>
          <w:rFonts w:ascii="Times New Roman" w:hAnsi="Times New Roman" w:cs="Times New Roman"/>
          <w:sz w:val="36"/>
          <w:szCs w:val="36"/>
        </w:rPr>
      </w:pPr>
    </w:p>
    <w:p w14:paraId="788451EE" w14:textId="77777777" w:rsidR="002E4F77" w:rsidRPr="002E4F77" w:rsidRDefault="002E4F77">
      <w:pPr>
        <w:pStyle w:val="Heading1"/>
        <w:ind w:left="-5"/>
        <w:rPr>
          <w:rFonts w:ascii="Times New Roman" w:hAnsi="Times New Roman" w:cs="Times New Roman"/>
          <w:sz w:val="36"/>
          <w:szCs w:val="36"/>
        </w:rPr>
      </w:pPr>
    </w:p>
    <w:p w14:paraId="7111A556" w14:textId="77777777" w:rsidR="002E4F77" w:rsidRDefault="002E4F77">
      <w:pPr>
        <w:pStyle w:val="Heading1"/>
        <w:ind w:left="-5"/>
      </w:pPr>
    </w:p>
    <w:p w14:paraId="4A531AAD" w14:textId="77777777" w:rsidR="002E4F77" w:rsidRDefault="002E4F77" w:rsidP="002E4F77">
      <w:pPr>
        <w:pStyle w:val="Heading1"/>
        <w:ind w:left="0" w:firstLine="0"/>
      </w:pPr>
    </w:p>
    <w:p w14:paraId="3571C6E5" w14:textId="77777777" w:rsidR="002E4F77" w:rsidRDefault="002E4F77" w:rsidP="002E4F77"/>
    <w:p w14:paraId="279A01AC" w14:textId="77777777" w:rsidR="002E4F77" w:rsidRDefault="002E4F77" w:rsidP="002E4F77"/>
    <w:p w14:paraId="3972D9E6" w14:textId="77777777" w:rsidR="002E4F77" w:rsidRDefault="002E4F77" w:rsidP="002E4F77"/>
    <w:p w14:paraId="4E37FC6A" w14:textId="77777777" w:rsidR="002E4F77" w:rsidRDefault="002E4F77" w:rsidP="002E4F77"/>
    <w:p w14:paraId="7BB84CE6" w14:textId="77777777" w:rsidR="002E4F77" w:rsidRDefault="002E4F77" w:rsidP="002E4F77"/>
    <w:p w14:paraId="6B7DB247" w14:textId="77777777" w:rsidR="002E4F77" w:rsidRDefault="002E4F77" w:rsidP="002E4F77"/>
    <w:p w14:paraId="72D9FB0B" w14:textId="77777777" w:rsidR="002E4F77" w:rsidRDefault="002E4F77" w:rsidP="002E4F77"/>
    <w:p w14:paraId="78D9A160" w14:textId="77777777" w:rsidR="002E4F77" w:rsidRDefault="002E4F77" w:rsidP="002E4F77"/>
    <w:p w14:paraId="33F53FA1" w14:textId="77777777" w:rsidR="002E4F77" w:rsidRDefault="002E4F77" w:rsidP="002E4F77"/>
    <w:p w14:paraId="4FD85B25" w14:textId="77777777" w:rsidR="002E4F77" w:rsidRDefault="002E4F77" w:rsidP="002E4F77"/>
    <w:p w14:paraId="64FA5120" w14:textId="6FEE5A3A" w:rsidR="00A549C1" w:rsidRPr="002E4F77" w:rsidRDefault="00000000" w:rsidP="002E4F77">
      <w:pPr>
        <w:pStyle w:val="Heading1"/>
        <w:spacing w:line="276" w:lineRule="auto"/>
        <w:ind w:left="-5"/>
        <w:rPr>
          <w:rFonts w:ascii="Times New Roman" w:hAnsi="Times New Roman" w:cs="Times New Roman"/>
          <w:sz w:val="24"/>
        </w:rPr>
      </w:pPr>
      <w:r w:rsidRPr="002E4F77">
        <w:rPr>
          <w:rFonts w:ascii="Times New Roman" w:hAnsi="Times New Roman" w:cs="Times New Roman"/>
          <w:sz w:val="24"/>
        </w:rPr>
        <w:t>ABSTRACT</w:t>
      </w:r>
    </w:p>
    <w:p w14:paraId="72072AF6"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 xml:space="preserve">This report develops and evaluates a microwave feed-line design for an X-band radar receiver/front-end. A printed 50 Ω microstrip line is selected because it is compact, low in mass, economical and directly integrable with PCB-mounted RF components. The nominal operating frequency is 10 GHz, </w:t>
      </w:r>
      <w:r w:rsidRPr="002E4F77">
        <w:rPr>
          <w:rFonts w:ascii="Times New Roman" w:hAnsi="Times New Roman" w:cs="Times New Roman"/>
          <w:sz w:val="24"/>
        </w:rPr>
        <w:lastRenderedPageBreak/>
        <w:t xml:space="preserve">with 8–12 GHz used as the evaluation band. The report formulates quantified requirements, compares coaxial cable, rectangular waveguide,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xml:space="preserve"> and microstrip using a weighted decision matrix, derives the transmission-line and quasi-TEM propagation model, estimates effective permittivity and propagation quantities, and develops a loss budget. It then represents the line as a two-port network, calculates load mismatch, discusses quarter-wave matching, and defines independent validation, tolerance, EMC and safety tests. The example uses a Rogers RO4003C-like substrate assumption (relative permittivity 3.55, thickness 0.508 mm and loss tangent 0.0027) and copper conductors. Analytical approximations are used where full-wave electromagnetic simulation or measured material data would be needed for definitive results.</w:t>
      </w:r>
    </w:p>
    <w:p w14:paraId="1808269E" w14:textId="77777777" w:rsidR="00A549C1" w:rsidRPr="002E4F77" w:rsidRDefault="00000000" w:rsidP="002E4F77">
      <w:pPr>
        <w:pStyle w:val="Heading1"/>
        <w:spacing w:line="276" w:lineRule="auto"/>
        <w:ind w:left="-5"/>
        <w:rPr>
          <w:rFonts w:ascii="Times New Roman" w:hAnsi="Times New Roman" w:cs="Times New Roman"/>
          <w:sz w:val="24"/>
        </w:rPr>
      </w:pPr>
      <w:r w:rsidRPr="002E4F77">
        <w:rPr>
          <w:rFonts w:ascii="Times New Roman" w:hAnsi="Times New Roman" w:cs="Times New Roman"/>
          <w:sz w:val="24"/>
        </w:rPr>
        <w:t>CONTENTS</w:t>
      </w:r>
    </w:p>
    <w:p w14:paraId="0BBE29A2"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1. Introduction and application specification</w:t>
      </w:r>
    </w:p>
    <w:p w14:paraId="194FE21A"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2. Stage 1 – Application and quantified requirements</w:t>
      </w:r>
    </w:p>
    <w:p w14:paraId="28A1C667"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3. Stage 2 – Transmission-structure evaluation and selection</w:t>
      </w:r>
    </w:p>
    <w:p w14:paraId="614537C8"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4. Stage 3 – Mode and propagation model</w:t>
      </w:r>
    </w:p>
    <w:p w14:paraId="3779CFBE"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5. Stage 4 – Loss budget and loss-reduction strategy</w:t>
      </w:r>
    </w:p>
    <w:p w14:paraId="57238EED"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6. Stage 5 – Network model, matching and S-parameters</w:t>
      </w:r>
    </w:p>
    <w:p w14:paraId="0A2F1150"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7. Stage 6 – Validation, critique, tolerance and test plan</w:t>
      </w:r>
    </w:p>
    <w:p w14:paraId="4AB7DD2A"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8. Final engineering decision</w:t>
      </w:r>
    </w:p>
    <w:p w14:paraId="0AAC6974"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9. Conclusion</w:t>
      </w:r>
    </w:p>
    <w:p w14:paraId="13564EC6" w14:textId="77777777" w:rsidR="00A549C1" w:rsidRPr="002E4F77"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References</w:t>
      </w:r>
    </w:p>
    <w:p w14:paraId="7118CE47" w14:textId="77777777" w:rsidR="00A549C1" w:rsidRDefault="00000000" w:rsidP="002E4F77">
      <w:pPr>
        <w:numPr>
          <w:ilvl w:val="0"/>
          <w:numId w:val="1"/>
        </w:numPr>
        <w:spacing w:line="276" w:lineRule="auto"/>
        <w:ind w:hanging="360"/>
        <w:rPr>
          <w:rFonts w:ascii="Times New Roman" w:hAnsi="Times New Roman" w:cs="Times New Roman"/>
          <w:sz w:val="24"/>
        </w:rPr>
      </w:pPr>
      <w:r w:rsidRPr="002E4F77">
        <w:rPr>
          <w:rFonts w:ascii="Times New Roman" w:hAnsi="Times New Roman" w:cs="Times New Roman"/>
          <w:sz w:val="24"/>
        </w:rPr>
        <w:t>Appendix A – MATLAB analytical verification code</w:t>
      </w:r>
    </w:p>
    <w:p w14:paraId="6DF7FF88" w14:textId="77777777" w:rsidR="002E4F77" w:rsidRDefault="002E4F77" w:rsidP="002E4F77">
      <w:pPr>
        <w:spacing w:line="276" w:lineRule="auto"/>
        <w:rPr>
          <w:rFonts w:ascii="Times New Roman" w:hAnsi="Times New Roman" w:cs="Times New Roman"/>
          <w:sz w:val="24"/>
        </w:rPr>
      </w:pPr>
    </w:p>
    <w:p w14:paraId="16B973A2" w14:textId="77777777" w:rsidR="002E4F77" w:rsidRDefault="002E4F77" w:rsidP="002E4F77">
      <w:pPr>
        <w:spacing w:line="276" w:lineRule="auto"/>
        <w:rPr>
          <w:rFonts w:ascii="Times New Roman" w:hAnsi="Times New Roman" w:cs="Times New Roman"/>
          <w:sz w:val="24"/>
        </w:rPr>
      </w:pPr>
    </w:p>
    <w:p w14:paraId="023DAFAB" w14:textId="77777777" w:rsidR="002E4F77" w:rsidRDefault="002E4F77" w:rsidP="002E4F77">
      <w:pPr>
        <w:spacing w:line="276" w:lineRule="auto"/>
        <w:rPr>
          <w:rFonts w:ascii="Times New Roman" w:hAnsi="Times New Roman" w:cs="Times New Roman"/>
          <w:sz w:val="24"/>
        </w:rPr>
      </w:pPr>
    </w:p>
    <w:p w14:paraId="043A41D3" w14:textId="77777777" w:rsidR="002E4F77" w:rsidRDefault="002E4F77" w:rsidP="002E4F77">
      <w:pPr>
        <w:spacing w:line="276" w:lineRule="auto"/>
        <w:rPr>
          <w:rFonts w:ascii="Times New Roman" w:hAnsi="Times New Roman" w:cs="Times New Roman"/>
          <w:sz w:val="24"/>
        </w:rPr>
      </w:pPr>
    </w:p>
    <w:p w14:paraId="5F28ECA5" w14:textId="77777777" w:rsidR="002E4F77" w:rsidRDefault="002E4F77" w:rsidP="002E4F77">
      <w:pPr>
        <w:spacing w:line="276" w:lineRule="auto"/>
        <w:rPr>
          <w:rFonts w:ascii="Times New Roman" w:hAnsi="Times New Roman" w:cs="Times New Roman"/>
          <w:sz w:val="24"/>
        </w:rPr>
      </w:pPr>
    </w:p>
    <w:p w14:paraId="0E706CC7" w14:textId="77777777" w:rsidR="002E4F77" w:rsidRDefault="002E4F77" w:rsidP="002E4F77">
      <w:pPr>
        <w:spacing w:line="276" w:lineRule="auto"/>
        <w:rPr>
          <w:rFonts w:ascii="Times New Roman" w:hAnsi="Times New Roman" w:cs="Times New Roman"/>
          <w:sz w:val="24"/>
        </w:rPr>
      </w:pPr>
    </w:p>
    <w:p w14:paraId="34BA2476" w14:textId="77777777" w:rsidR="002E4F77" w:rsidRDefault="002E4F77" w:rsidP="002E4F77">
      <w:pPr>
        <w:spacing w:line="276" w:lineRule="auto"/>
        <w:rPr>
          <w:rFonts w:ascii="Times New Roman" w:hAnsi="Times New Roman" w:cs="Times New Roman"/>
          <w:sz w:val="24"/>
        </w:rPr>
      </w:pPr>
    </w:p>
    <w:p w14:paraId="2B7D2530" w14:textId="77777777" w:rsidR="002E4F77" w:rsidRDefault="002E4F77" w:rsidP="002E4F77">
      <w:pPr>
        <w:spacing w:line="276" w:lineRule="auto"/>
        <w:rPr>
          <w:rFonts w:ascii="Times New Roman" w:hAnsi="Times New Roman" w:cs="Times New Roman"/>
          <w:sz w:val="24"/>
        </w:rPr>
      </w:pPr>
    </w:p>
    <w:p w14:paraId="0C52E6F9" w14:textId="77777777" w:rsidR="002E4F77" w:rsidRDefault="002E4F77" w:rsidP="002E4F77">
      <w:pPr>
        <w:spacing w:line="276" w:lineRule="auto"/>
        <w:rPr>
          <w:rFonts w:ascii="Times New Roman" w:hAnsi="Times New Roman" w:cs="Times New Roman"/>
          <w:sz w:val="24"/>
        </w:rPr>
      </w:pPr>
    </w:p>
    <w:p w14:paraId="6481462F" w14:textId="77777777" w:rsidR="002E4F77" w:rsidRDefault="002E4F77" w:rsidP="002E4F77">
      <w:pPr>
        <w:spacing w:line="276" w:lineRule="auto"/>
        <w:rPr>
          <w:rFonts w:ascii="Times New Roman" w:hAnsi="Times New Roman" w:cs="Times New Roman"/>
          <w:sz w:val="24"/>
        </w:rPr>
      </w:pPr>
    </w:p>
    <w:p w14:paraId="7AE55BDD" w14:textId="77777777" w:rsidR="002E4F77" w:rsidRDefault="002E4F77" w:rsidP="002E4F77">
      <w:pPr>
        <w:spacing w:line="276" w:lineRule="auto"/>
        <w:rPr>
          <w:rFonts w:ascii="Times New Roman" w:hAnsi="Times New Roman" w:cs="Times New Roman"/>
          <w:sz w:val="24"/>
        </w:rPr>
      </w:pPr>
    </w:p>
    <w:p w14:paraId="0ABA649C" w14:textId="77777777" w:rsidR="002E4F77" w:rsidRDefault="002E4F77" w:rsidP="002E4F77">
      <w:pPr>
        <w:spacing w:line="276" w:lineRule="auto"/>
        <w:rPr>
          <w:rFonts w:ascii="Times New Roman" w:hAnsi="Times New Roman" w:cs="Times New Roman"/>
          <w:sz w:val="24"/>
        </w:rPr>
      </w:pPr>
    </w:p>
    <w:p w14:paraId="75A2F35D" w14:textId="77777777" w:rsidR="002E4F77" w:rsidRDefault="002E4F77" w:rsidP="002E4F77">
      <w:pPr>
        <w:spacing w:line="276" w:lineRule="auto"/>
        <w:rPr>
          <w:rFonts w:ascii="Times New Roman" w:hAnsi="Times New Roman" w:cs="Times New Roman"/>
          <w:sz w:val="24"/>
        </w:rPr>
      </w:pPr>
    </w:p>
    <w:p w14:paraId="6829D7F9" w14:textId="77777777" w:rsidR="002E4F77" w:rsidRDefault="002E4F77" w:rsidP="002E4F77">
      <w:pPr>
        <w:spacing w:line="276" w:lineRule="auto"/>
        <w:rPr>
          <w:rFonts w:ascii="Times New Roman" w:hAnsi="Times New Roman" w:cs="Times New Roman"/>
          <w:sz w:val="24"/>
        </w:rPr>
      </w:pPr>
    </w:p>
    <w:p w14:paraId="057856E5" w14:textId="77777777" w:rsidR="002E4F77" w:rsidRDefault="002E4F77" w:rsidP="002E4F77">
      <w:pPr>
        <w:spacing w:line="276" w:lineRule="auto"/>
        <w:rPr>
          <w:rFonts w:ascii="Times New Roman" w:hAnsi="Times New Roman" w:cs="Times New Roman"/>
          <w:sz w:val="24"/>
        </w:rPr>
      </w:pPr>
    </w:p>
    <w:p w14:paraId="43FA3E37" w14:textId="77777777" w:rsidR="002E4F77" w:rsidRDefault="002E4F77" w:rsidP="002E4F77">
      <w:pPr>
        <w:spacing w:line="276" w:lineRule="auto"/>
        <w:rPr>
          <w:rFonts w:ascii="Times New Roman" w:hAnsi="Times New Roman" w:cs="Times New Roman"/>
          <w:sz w:val="24"/>
        </w:rPr>
      </w:pPr>
    </w:p>
    <w:p w14:paraId="72D6E619" w14:textId="77777777" w:rsidR="002E4F77" w:rsidRDefault="002E4F77" w:rsidP="002E4F77">
      <w:pPr>
        <w:spacing w:line="276" w:lineRule="auto"/>
        <w:rPr>
          <w:rFonts w:ascii="Times New Roman" w:hAnsi="Times New Roman" w:cs="Times New Roman"/>
          <w:sz w:val="24"/>
        </w:rPr>
      </w:pPr>
    </w:p>
    <w:p w14:paraId="586EC282" w14:textId="77777777" w:rsidR="002E4F77" w:rsidRDefault="002E4F77" w:rsidP="002E4F77">
      <w:pPr>
        <w:spacing w:line="276" w:lineRule="auto"/>
        <w:rPr>
          <w:rFonts w:ascii="Times New Roman" w:hAnsi="Times New Roman" w:cs="Times New Roman"/>
          <w:sz w:val="24"/>
        </w:rPr>
      </w:pPr>
    </w:p>
    <w:p w14:paraId="35ADA490" w14:textId="77777777" w:rsidR="002E4F77" w:rsidRPr="002E4F77" w:rsidRDefault="002E4F77" w:rsidP="002E4F77">
      <w:pPr>
        <w:spacing w:line="276" w:lineRule="auto"/>
        <w:rPr>
          <w:rFonts w:ascii="Times New Roman" w:hAnsi="Times New Roman" w:cs="Times New Roman"/>
          <w:sz w:val="24"/>
        </w:rPr>
      </w:pPr>
    </w:p>
    <w:p w14:paraId="5FAE7D84" w14:textId="77777777" w:rsidR="00A549C1" w:rsidRPr="002E4F77" w:rsidRDefault="00000000" w:rsidP="002E4F77">
      <w:pPr>
        <w:pStyle w:val="Heading1"/>
        <w:spacing w:line="276" w:lineRule="auto"/>
        <w:ind w:left="-5"/>
        <w:rPr>
          <w:rFonts w:ascii="Times New Roman" w:hAnsi="Times New Roman" w:cs="Times New Roman"/>
          <w:sz w:val="24"/>
        </w:rPr>
      </w:pPr>
      <w:r w:rsidRPr="002E4F77">
        <w:rPr>
          <w:rFonts w:ascii="Times New Roman" w:hAnsi="Times New Roman" w:cs="Times New Roman"/>
          <w:sz w:val="24"/>
        </w:rPr>
        <w:lastRenderedPageBreak/>
        <w:t>1. INTRODUCTION</w:t>
      </w:r>
    </w:p>
    <w:p w14:paraId="44121761" w14:textId="77777777" w:rsidR="00A549C1" w:rsidRPr="002E4F77" w:rsidRDefault="00000000" w:rsidP="002E4F77">
      <w:pPr>
        <w:spacing w:after="94" w:line="276" w:lineRule="auto"/>
        <w:ind w:left="-5"/>
        <w:rPr>
          <w:rFonts w:ascii="Times New Roman" w:hAnsi="Times New Roman" w:cs="Times New Roman"/>
          <w:sz w:val="24"/>
        </w:rPr>
      </w:pPr>
      <w:r w:rsidRPr="002E4F77">
        <w:rPr>
          <w:rFonts w:ascii="Times New Roman" w:hAnsi="Times New Roman" w:cs="Times New Roman"/>
          <w:sz w:val="24"/>
        </w:rPr>
        <w:t>Microwave engineering concerns electromagnetic signals at frequencies where distributed effects, field structure, impedance discontinuities and material losses strongly affect circuit performance. At X-band, approximately 8–12 GHz, wavelengths are centimetre-scale in air and shorter in dielectric substrates. A few millimetres of line, a connector transition or a small geometry error can therefore alter phase and matching.</w:t>
      </w:r>
    </w:p>
    <w:p w14:paraId="0517C9B2"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The selected application is the printed RF feed between an X-band radar receiver front-end and a low-noise amplifier/filter/mixer stage. The feed must transfer a weak received signal with low insertion loss, maintain a controlled impedance and avoid excessive reflections. Microstrip is selected because it supports compact PCB integration. It is not a pure TEM line: fields occupy both the substrate and air, so the effective permittivity is between 1 and the substrate relative permittivity and the mode is commonly treated as quasi-TEM when the line is electrically small in the transverse direction.</w:t>
      </w:r>
    </w:p>
    <w:p w14:paraId="7CA162E3"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1.1 Historical context</w:t>
      </w:r>
    </w:p>
    <w:p w14:paraId="565BABA1"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Maxwell's equations established the unified electromagnetic-field model; Hertz experimentally demonstrated electromagnetic waves. The cavity magnetron and radar accelerated practical microwave engineering during the twentieth century. Later, satellite communication, solid-state microwave devices, monolithic microwave integrated circuits (MMICs), compact radar modules and high-frequency wireless systems made planar transmission lines central to modern RF design. The present design follows that progression by applying field and network theory to a manufacturable PCB feed.</w:t>
      </w:r>
    </w:p>
    <w:p w14:paraId="15D4216C"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1.2 Objectives</w:t>
      </w:r>
    </w:p>
    <w:p w14:paraId="0612EF39" w14:textId="77777777" w:rsidR="00A549C1" w:rsidRPr="002E4F77" w:rsidRDefault="00000000" w:rsidP="002E4F77">
      <w:pPr>
        <w:numPr>
          <w:ilvl w:val="0"/>
          <w:numId w:val="2"/>
        </w:numPr>
        <w:spacing w:line="276" w:lineRule="auto"/>
        <w:ind w:hanging="360"/>
        <w:rPr>
          <w:rFonts w:ascii="Times New Roman" w:hAnsi="Times New Roman" w:cs="Times New Roman"/>
          <w:sz w:val="24"/>
        </w:rPr>
      </w:pPr>
      <w:r w:rsidRPr="002E4F77">
        <w:rPr>
          <w:rFonts w:ascii="Times New Roman" w:hAnsi="Times New Roman" w:cs="Times New Roman"/>
          <w:sz w:val="24"/>
        </w:rPr>
        <w:t>Select and justify a real microwave application and a quantified operating specification.</w:t>
      </w:r>
    </w:p>
    <w:p w14:paraId="1F702005" w14:textId="77777777" w:rsidR="00A549C1" w:rsidRPr="002E4F77" w:rsidRDefault="00000000" w:rsidP="002E4F77">
      <w:pPr>
        <w:numPr>
          <w:ilvl w:val="0"/>
          <w:numId w:val="2"/>
        </w:numPr>
        <w:spacing w:line="276" w:lineRule="auto"/>
        <w:ind w:hanging="360"/>
        <w:rPr>
          <w:rFonts w:ascii="Times New Roman" w:hAnsi="Times New Roman" w:cs="Times New Roman"/>
          <w:sz w:val="24"/>
        </w:rPr>
      </w:pPr>
      <w:r w:rsidRPr="002E4F77">
        <w:rPr>
          <w:rFonts w:ascii="Times New Roman" w:hAnsi="Times New Roman" w:cs="Times New Roman"/>
          <w:sz w:val="24"/>
        </w:rPr>
        <w:t>Compare transmission structures and their supported modes, losses, integration and shielding.</w:t>
      </w:r>
    </w:p>
    <w:p w14:paraId="2B893024" w14:textId="77777777" w:rsidR="00A549C1" w:rsidRPr="002E4F77" w:rsidRDefault="00000000" w:rsidP="002E4F77">
      <w:pPr>
        <w:numPr>
          <w:ilvl w:val="0"/>
          <w:numId w:val="2"/>
        </w:numPr>
        <w:spacing w:line="276" w:lineRule="auto"/>
        <w:ind w:hanging="360"/>
        <w:rPr>
          <w:rFonts w:ascii="Times New Roman" w:hAnsi="Times New Roman" w:cs="Times New Roman"/>
          <w:sz w:val="24"/>
        </w:rPr>
      </w:pPr>
      <w:r w:rsidRPr="002E4F77">
        <w:rPr>
          <w:rFonts w:ascii="Times New Roman" w:hAnsi="Times New Roman" w:cs="Times New Roman"/>
          <w:sz w:val="24"/>
        </w:rPr>
        <w:t>Calculate microstrip effective permittivity, impedance and propagation quantities.</w:t>
      </w:r>
    </w:p>
    <w:p w14:paraId="4908A421" w14:textId="77777777" w:rsidR="00A549C1" w:rsidRPr="002E4F77" w:rsidRDefault="00000000" w:rsidP="002E4F77">
      <w:pPr>
        <w:numPr>
          <w:ilvl w:val="0"/>
          <w:numId w:val="2"/>
        </w:numPr>
        <w:spacing w:line="276" w:lineRule="auto"/>
        <w:ind w:hanging="360"/>
        <w:rPr>
          <w:rFonts w:ascii="Times New Roman" w:hAnsi="Times New Roman" w:cs="Times New Roman"/>
          <w:sz w:val="24"/>
        </w:rPr>
      </w:pPr>
      <w:r w:rsidRPr="002E4F77">
        <w:rPr>
          <w:rFonts w:ascii="Times New Roman" w:hAnsi="Times New Roman" w:cs="Times New Roman"/>
          <w:sz w:val="24"/>
        </w:rPr>
        <w:t>Estimate conductor, dielectric, radiation, connector and mismatch losses and identify uncertainty.</w:t>
      </w:r>
    </w:p>
    <w:p w14:paraId="6B8D51AA" w14:textId="77777777" w:rsidR="00A549C1" w:rsidRPr="002E4F77" w:rsidRDefault="00000000" w:rsidP="002E4F77">
      <w:pPr>
        <w:numPr>
          <w:ilvl w:val="0"/>
          <w:numId w:val="2"/>
        </w:numPr>
        <w:spacing w:after="560" w:line="276" w:lineRule="auto"/>
        <w:ind w:hanging="360"/>
        <w:rPr>
          <w:rFonts w:ascii="Times New Roman" w:hAnsi="Times New Roman" w:cs="Times New Roman"/>
          <w:sz w:val="24"/>
        </w:rPr>
      </w:pPr>
      <w:r w:rsidRPr="002E4F77">
        <w:rPr>
          <w:rFonts w:ascii="Times New Roman" w:hAnsi="Times New Roman" w:cs="Times New Roman"/>
          <w:sz w:val="24"/>
        </w:rPr>
        <w:t xml:space="preserve">Develop a two-port network description, calculate reflection/VSWR/return loss and explain matching. </w:t>
      </w:r>
      <w:r w:rsidRPr="002E4F77">
        <w:rPr>
          <w:rFonts w:ascii="Times New Roman" w:hAnsi="Times New Roman" w:cs="Times New Roman"/>
          <w:sz w:val="24"/>
        </w:rPr>
        <w:t> Validate the design against requirements and identify tests needed before hardware acceptance.</w:t>
      </w:r>
    </w:p>
    <w:p w14:paraId="2782D222" w14:textId="77777777" w:rsidR="00A549C1" w:rsidRPr="002E4F77" w:rsidRDefault="00000000" w:rsidP="002E4F77">
      <w:pPr>
        <w:pStyle w:val="Heading1"/>
        <w:spacing w:after="157" w:line="276" w:lineRule="auto"/>
        <w:ind w:left="-5"/>
        <w:rPr>
          <w:rFonts w:ascii="Times New Roman" w:hAnsi="Times New Roman" w:cs="Times New Roman"/>
          <w:sz w:val="24"/>
        </w:rPr>
      </w:pPr>
      <w:r w:rsidRPr="002E4F77">
        <w:rPr>
          <w:rFonts w:ascii="Times New Roman" w:hAnsi="Times New Roman" w:cs="Times New Roman"/>
          <w:sz w:val="24"/>
        </w:rPr>
        <w:t>2. STAGE 1 – APPLICATION AND QUANTIFIED REQUIREMENTS (10 MARKS)</w:t>
      </w:r>
    </w:p>
    <w:p w14:paraId="60C42111"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2.1 Application and category</w:t>
      </w:r>
    </w:p>
    <w:p w14:paraId="5F356449"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Application: X-band radar receiver/front-end PCB feed. Category: civil/industrial sensing (the same RF principles also apply to weather and automotive radar). The feed connects a receiver module to a low-noise amplifier or filter stage. Because receiver sensitivity depends on preserving weak signals, insertion loss and impedance mismatch are important design constraints.</w:t>
      </w:r>
    </w:p>
    <w:p w14:paraId="1E553FE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2.2 Band comparison</w:t>
      </w:r>
    </w:p>
    <w:tbl>
      <w:tblPr>
        <w:tblStyle w:val="TableGrid"/>
        <w:tblW w:w="9936" w:type="dxa"/>
        <w:tblInd w:w="-2" w:type="dxa"/>
        <w:tblCellMar>
          <w:top w:w="12" w:type="dxa"/>
          <w:left w:w="109" w:type="dxa"/>
          <w:bottom w:w="0" w:type="dxa"/>
          <w:right w:w="69" w:type="dxa"/>
        </w:tblCellMar>
        <w:tblLook w:val="04A0" w:firstRow="1" w:lastRow="0" w:firstColumn="1" w:lastColumn="0" w:noHBand="0" w:noVBand="1"/>
      </w:tblPr>
      <w:tblGrid>
        <w:gridCol w:w="1943"/>
        <w:gridCol w:w="1956"/>
        <w:gridCol w:w="1974"/>
        <w:gridCol w:w="1964"/>
        <w:gridCol w:w="2099"/>
      </w:tblGrid>
      <w:tr w:rsidR="00A549C1" w:rsidRPr="002E4F77" w14:paraId="44EA046D" w14:textId="77777777">
        <w:trPr>
          <w:trHeight w:val="732"/>
        </w:trPr>
        <w:tc>
          <w:tcPr>
            <w:tcW w:w="1988"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47824728"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Band</w:t>
            </w:r>
          </w:p>
        </w:tc>
        <w:tc>
          <w:tcPr>
            <w:tcW w:w="1986"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6BF09E1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Approx. frequency</w:t>
            </w:r>
          </w:p>
        </w:tc>
        <w:tc>
          <w:tcPr>
            <w:tcW w:w="1988" w:type="dxa"/>
            <w:tcBorders>
              <w:top w:val="single" w:sz="4" w:space="0" w:color="000000"/>
              <w:left w:val="single" w:sz="4" w:space="0" w:color="000000"/>
              <w:bottom w:val="single" w:sz="4" w:space="0" w:color="000000"/>
              <w:right w:val="single" w:sz="4" w:space="0" w:color="000000"/>
            </w:tcBorders>
            <w:shd w:val="clear" w:color="auto" w:fill="D9EAD3"/>
          </w:tcPr>
          <w:p w14:paraId="08EF0E3D"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Free-space wavelength at representative frequency</w:t>
            </w:r>
          </w:p>
        </w:tc>
        <w:tc>
          <w:tcPr>
            <w:tcW w:w="1986"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5602011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Advantages</w:t>
            </w:r>
          </w:p>
        </w:tc>
        <w:tc>
          <w:tcPr>
            <w:tcW w:w="1988"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25F1B64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Limitations for this feed</w:t>
            </w:r>
          </w:p>
        </w:tc>
      </w:tr>
      <w:tr w:rsidR="00A549C1" w:rsidRPr="002E4F77" w14:paraId="3EC7235F" w14:textId="77777777">
        <w:trPr>
          <w:trHeight w:val="940"/>
        </w:trPr>
        <w:tc>
          <w:tcPr>
            <w:tcW w:w="1988" w:type="dxa"/>
            <w:tcBorders>
              <w:top w:val="single" w:sz="4" w:space="0" w:color="000000"/>
              <w:left w:val="single" w:sz="4" w:space="0" w:color="000000"/>
              <w:bottom w:val="single" w:sz="4" w:space="0" w:color="000000"/>
              <w:right w:val="single" w:sz="4" w:space="0" w:color="000000"/>
            </w:tcBorders>
            <w:vAlign w:val="center"/>
          </w:tcPr>
          <w:p w14:paraId="60B8AC80"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lastRenderedPageBreak/>
              <w:t>L</w:t>
            </w:r>
          </w:p>
        </w:tc>
        <w:tc>
          <w:tcPr>
            <w:tcW w:w="1986" w:type="dxa"/>
            <w:tcBorders>
              <w:top w:val="single" w:sz="4" w:space="0" w:color="000000"/>
              <w:left w:val="single" w:sz="4" w:space="0" w:color="000000"/>
              <w:bottom w:val="single" w:sz="4" w:space="0" w:color="000000"/>
              <w:right w:val="single" w:sz="4" w:space="0" w:color="000000"/>
            </w:tcBorders>
            <w:vAlign w:val="center"/>
          </w:tcPr>
          <w:p w14:paraId="27BEA1B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1–2 GHz</w:t>
            </w:r>
          </w:p>
        </w:tc>
        <w:tc>
          <w:tcPr>
            <w:tcW w:w="1988" w:type="dxa"/>
            <w:tcBorders>
              <w:top w:val="single" w:sz="4" w:space="0" w:color="000000"/>
              <w:left w:val="single" w:sz="4" w:space="0" w:color="000000"/>
              <w:bottom w:val="single" w:sz="4" w:space="0" w:color="000000"/>
              <w:right w:val="single" w:sz="4" w:space="0" w:color="000000"/>
            </w:tcBorders>
            <w:vAlign w:val="center"/>
          </w:tcPr>
          <w:p w14:paraId="574E9C95"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~20 cm at 1.5 GHz</w:t>
            </w:r>
          </w:p>
        </w:tc>
        <w:tc>
          <w:tcPr>
            <w:tcW w:w="1986" w:type="dxa"/>
            <w:tcBorders>
              <w:top w:val="single" w:sz="4" w:space="0" w:color="000000"/>
              <w:left w:val="single" w:sz="4" w:space="0" w:color="000000"/>
              <w:bottom w:val="single" w:sz="4" w:space="0" w:color="000000"/>
              <w:right w:val="single" w:sz="4" w:space="0" w:color="000000"/>
            </w:tcBorders>
            <w:vAlign w:val="center"/>
          </w:tcPr>
          <w:p w14:paraId="7DD9D55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Lower free-space path loss and less rain sensitivity</w:t>
            </w:r>
          </w:p>
        </w:tc>
        <w:tc>
          <w:tcPr>
            <w:tcW w:w="1988" w:type="dxa"/>
            <w:tcBorders>
              <w:top w:val="single" w:sz="4" w:space="0" w:color="000000"/>
              <w:left w:val="single" w:sz="4" w:space="0" w:color="000000"/>
              <w:bottom w:val="single" w:sz="4" w:space="0" w:color="000000"/>
              <w:right w:val="single" w:sz="4" w:space="0" w:color="000000"/>
            </w:tcBorders>
          </w:tcPr>
          <w:p w14:paraId="28D998C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Larger components and antenna structures; less convenient for compact X-band radar</w:t>
            </w:r>
          </w:p>
        </w:tc>
      </w:tr>
      <w:tr w:rsidR="00A549C1" w:rsidRPr="002E4F77" w14:paraId="4FFAC221" w14:textId="77777777">
        <w:trPr>
          <w:trHeight w:val="524"/>
        </w:trPr>
        <w:tc>
          <w:tcPr>
            <w:tcW w:w="1988" w:type="dxa"/>
            <w:tcBorders>
              <w:top w:val="single" w:sz="4" w:space="0" w:color="000000"/>
              <w:left w:val="single" w:sz="4" w:space="0" w:color="000000"/>
              <w:bottom w:val="single" w:sz="4" w:space="0" w:color="000000"/>
              <w:right w:val="single" w:sz="4" w:space="0" w:color="000000"/>
            </w:tcBorders>
            <w:vAlign w:val="center"/>
          </w:tcPr>
          <w:p w14:paraId="78A4D0D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S</w:t>
            </w:r>
          </w:p>
        </w:tc>
        <w:tc>
          <w:tcPr>
            <w:tcW w:w="1986" w:type="dxa"/>
            <w:tcBorders>
              <w:top w:val="single" w:sz="4" w:space="0" w:color="000000"/>
              <w:left w:val="single" w:sz="4" w:space="0" w:color="000000"/>
              <w:bottom w:val="single" w:sz="4" w:space="0" w:color="000000"/>
              <w:right w:val="single" w:sz="4" w:space="0" w:color="000000"/>
            </w:tcBorders>
            <w:vAlign w:val="center"/>
          </w:tcPr>
          <w:p w14:paraId="65EDE14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2–4 GHz</w:t>
            </w:r>
          </w:p>
        </w:tc>
        <w:tc>
          <w:tcPr>
            <w:tcW w:w="1988" w:type="dxa"/>
            <w:tcBorders>
              <w:top w:val="single" w:sz="4" w:space="0" w:color="000000"/>
              <w:left w:val="single" w:sz="4" w:space="0" w:color="000000"/>
              <w:bottom w:val="single" w:sz="4" w:space="0" w:color="000000"/>
              <w:right w:val="single" w:sz="4" w:space="0" w:color="000000"/>
            </w:tcBorders>
            <w:vAlign w:val="center"/>
          </w:tcPr>
          <w:p w14:paraId="71E8AB7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~10 cm at 3 GHz</w:t>
            </w:r>
          </w:p>
        </w:tc>
        <w:tc>
          <w:tcPr>
            <w:tcW w:w="1986" w:type="dxa"/>
            <w:tcBorders>
              <w:top w:val="single" w:sz="4" w:space="0" w:color="000000"/>
              <w:left w:val="single" w:sz="4" w:space="0" w:color="000000"/>
              <w:bottom w:val="single" w:sz="4" w:space="0" w:color="000000"/>
              <w:right w:val="single" w:sz="4" w:space="0" w:color="000000"/>
            </w:tcBorders>
          </w:tcPr>
          <w:p w14:paraId="060727C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Moderate size and established radar use</w:t>
            </w:r>
          </w:p>
        </w:tc>
        <w:tc>
          <w:tcPr>
            <w:tcW w:w="1988" w:type="dxa"/>
            <w:tcBorders>
              <w:top w:val="single" w:sz="4" w:space="0" w:color="000000"/>
              <w:left w:val="single" w:sz="4" w:space="0" w:color="000000"/>
              <w:bottom w:val="single" w:sz="4" w:space="0" w:color="000000"/>
              <w:right w:val="single" w:sz="4" w:space="0" w:color="000000"/>
            </w:tcBorders>
          </w:tcPr>
          <w:p w14:paraId="5B8D1F68"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Larger feed/antenna dimensions than X-band</w:t>
            </w:r>
          </w:p>
        </w:tc>
      </w:tr>
      <w:tr w:rsidR="00A549C1" w:rsidRPr="002E4F77" w14:paraId="3ECCB888" w14:textId="77777777">
        <w:trPr>
          <w:trHeight w:val="424"/>
        </w:trPr>
        <w:tc>
          <w:tcPr>
            <w:tcW w:w="1988" w:type="dxa"/>
            <w:tcBorders>
              <w:top w:val="single" w:sz="4" w:space="0" w:color="000000"/>
              <w:left w:val="single" w:sz="4" w:space="0" w:color="000000"/>
              <w:bottom w:val="single" w:sz="4" w:space="0" w:color="000000"/>
              <w:right w:val="single" w:sz="4" w:space="0" w:color="000000"/>
            </w:tcBorders>
          </w:tcPr>
          <w:p w14:paraId="61F654A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X</w:t>
            </w:r>
          </w:p>
        </w:tc>
        <w:tc>
          <w:tcPr>
            <w:tcW w:w="1986" w:type="dxa"/>
            <w:tcBorders>
              <w:top w:val="single" w:sz="4" w:space="0" w:color="000000"/>
              <w:left w:val="single" w:sz="4" w:space="0" w:color="000000"/>
              <w:bottom w:val="single" w:sz="4" w:space="0" w:color="000000"/>
              <w:right w:val="single" w:sz="4" w:space="0" w:color="000000"/>
            </w:tcBorders>
          </w:tcPr>
          <w:p w14:paraId="421ACE1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8–12 GHz</w:t>
            </w:r>
          </w:p>
        </w:tc>
        <w:tc>
          <w:tcPr>
            <w:tcW w:w="1988" w:type="dxa"/>
            <w:tcBorders>
              <w:top w:val="single" w:sz="4" w:space="0" w:color="000000"/>
              <w:left w:val="single" w:sz="4" w:space="0" w:color="000000"/>
              <w:bottom w:val="single" w:sz="4" w:space="0" w:color="000000"/>
              <w:right w:val="single" w:sz="4" w:space="0" w:color="000000"/>
            </w:tcBorders>
          </w:tcPr>
          <w:p w14:paraId="1960CAA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~3.0 cm at 10 GHz</w:t>
            </w:r>
          </w:p>
        </w:tc>
        <w:tc>
          <w:tcPr>
            <w:tcW w:w="1986" w:type="dxa"/>
            <w:tcBorders>
              <w:top w:val="single" w:sz="4" w:space="0" w:color="000000"/>
              <w:left w:val="single" w:sz="4" w:space="0" w:color="000000"/>
              <w:bottom w:val="single" w:sz="4" w:space="0" w:color="000000"/>
              <w:right w:val="single" w:sz="4" w:space="0" w:color="000000"/>
            </w:tcBorders>
          </w:tcPr>
          <w:p w14:paraId="314C40E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Compact radar antennas and components; broad </w:t>
            </w:r>
          </w:p>
        </w:tc>
        <w:tc>
          <w:tcPr>
            <w:tcW w:w="1988" w:type="dxa"/>
            <w:tcBorders>
              <w:top w:val="single" w:sz="4" w:space="0" w:color="000000"/>
              <w:left w:val="single" w:sz="4" w:space="0" w:color="000000"/>
              <w:bottom w:val="single" w:sz="4" w:space="0" w:color="000000"/>
              <w:right w:val="single" w:sz="4" w:space="0" w:color="000000"/>
            </w:tcBorders>
          </w:tcPr>
          <w:p w14:paraId="55622FD6"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 xml:space="preserve">Higher </w:t>
            </w:r>
          </w:p>
          <w:p w14:paraId="32D209B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 xml:space="preserve">conductor/dielectric loss </w:t>
            </w:r>
          </w:p>
        </w:tc>
      </w:tr>
      <w:tr w:rsidR="00A549C1" w:rsidRPr="002E4F77" w14:paraId="2A59B02C" w14:textId="77777777">
        <w:trPr>
          <w:trHeight w:val="732"/>
        </w:trPr>
        <w:tc>
          <w:tcPr>
            <w:tcW w:w="1988" w:type="dxa"/>
            <w:tcBorders>
              <w:top w:val="single" w:sz="4" w:space="0" w:color="000000"/>
              <w:left w:val="single" w:sz="4" w:space="0" w:color="000000"/>
              <w:bottom w:val="single" w:sz="4" w:space="0" w:color="000000"/>
              <w:right w:val="single" w:sz="4" w:space="0" w:color="000000"/>
            </w:tcBorders>
          </w:tcPr>
          <w:p w14:paraId="4ED01292"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986" w:type="dxa"/>
            <w:tcBorders>
              <w:top w:val="single" w:sz="4" w:space="0" w:color="000000"/>
              <w:left w:val="single" w:sz="4" w:space="0" w:color="000000"/>
              <w:bottom w:val="single" w:sz="4" w:space="0" w:color="000000"/>
              <w:right w:val="single" w:sz="4" w:space="0" w:color="000000"/>
            </w:tcBorders>
          </w:tcPr>
          <w:p w14:paraId="1F654ABA"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988" w:type="dxa"/>
            <w:tcBorders>
              <w:top w:val="single" w:sz="4" w:space="0" w:color="000000"/>
              <w:left w:val="single" w:sz="4" w:space="0" w:color="000000"/>
              <w:bottom w:val="single" w:sz="4" w:space="0" w:color="000000"/>
              <w:right w:val="single" w:sz="4" w:space="0" w:color="000000"/>
            </w:tcBorders>
          </w:tcPr>
          <w:p w14:paraId="0BF07354"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986" w:type="dxa"/>
            <w:tcBorders>
              <w:top w:val="single" w:sz="4" w:space="0" w:color="000000"/>
              <w:left w:val="single" w:sz="4" w:space="0" w:color="000000"/>
              <w:bottom w:val="single" w:sz="4" w:space="0" w:color="000000"/>
              <w:right w:val="single" w:sz="4" w:space="0" w:color="000000"/>
            </w:tcBorders>
            <w:vAlign w:val="center"/>
          </w:tcPr>
          <w:p w14:paraId="2285020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 GHz evaluation band</w:t>
            </w:r>
          </w:p>
        </w:tc>
        <w:tc>
          <w:tcPr>
            <w:tcW w:w="1988" w:type="dxa"/>
            <w:tcBorders>
              <w:top w:val="single" w:sz="4" w:space="0" w:color="000000"/>
              <w:left w:val="single" w:sz="4" w:space="0" w:color="000000"/>
              <w:bottom w:val="single" w:sz="4" w:space="0" w:color="000000"/>
              <w:right w:val="single" w:sz="4" w:space="0" w:color="000000"/>
            </w:tcBorders>
          </w:tcPr>
          <w:p w14:paraId="63AACBC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and tighter fabrication tolerances than lower bands</w:t>
            </w:r>
          </w:p>
        </w:tc>
      </w:tr>
      <w:tr w:rsidR="00A549C1" w:rsidRPr="002E4F77" w14:paraId="0EE0B19F" w14:textId="77777777">
        <w:trPr>
          <w:trHeight w:val="1144"/>
        </w:trPr>
        <w:tc>
          <w:tcPr>
            <w:tcW w:w="1988" w:type="dxa"/>
            <w:tcBorders>
              <w:top w:val="single" w:sz="4" w:space="0" w:color="000000"/>
              <w:left w:val="single" w:sz="4" w:space="0" w:color="000000"/>
              <w:bottom w:val="single" w:sz="4" w:space="0" w:color="000000"/>
              <w:right w:val="single" w:sz="4" w:space="0" w:color="000000"/>
            </w:tcBorders>
            <w:vAlign w:val="center"/>
          </w:tcPr>
          <w:p w14:paraId="4DC85802"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Ku/Ka</w:t>
            </w:r>
          </w:p>
        </w:tc>
        <w:tc>
          <w:tcPr>
            <w:tcW w:w="1986" w:type="dxa"/>
            <w:tcBorders>
              <w:top w:val="single" w:sz="4" w:space="0" w:color="000000"/>
              <w:left w:val="single" w:sz="4" w:space="0" w:color="000000"/>
              <w:bottom w:val="single" w:sz="4" w:space="0" w:color="000000"/>
              <w:right w:val="single" w:sz="4" w:space="0" w:color="000000"/>
            </w:tcBorders>
            <w:vAlign w:val="center"/>
          </w:tcPr>
          <w:p w14:paraId="19E51E4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12–40 GHz (approx.)</w:t>
            </w:r>
          </w:p>
        </w:tc>
        <w:tc>
          <w:tcPr>
            <w:tcW w:w="1988" w:type="dxa"/>
            <w:tcBorders>
              <w:top w:val="single" w:sz="4" w:space="0" w:color="000000"/>
              <w:left w:val="single" w:sz="4" w:space="0" w:color="000000"/>
              <w:bottom w:val="single" w:sz="4" w:space="0" w:color="000000"/>
              <w:right w:val="single" w:sz="4" w:space="0" w:color="000000"/>
            </w:tcBorders>
            <w:vAlign w:val="center"/>
          </w:tcPr>
          <w:p w14:paraId="05C6F2D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 xml:space="preserve">~1.7 cm at 18 GHz; </w:t>
            </w:r>
          </w:p>
          <w:p w14:paraId="3C5FF22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~8.6 mm at 35 GHz</w:t>
            </w:r>
          </w:p>
        </w:tc>
        <w:tc>
          <w:tcPr>
            <w:tcW w:w="1986" w:type="dxa"/>
            <w:tcBorders>
              <w:top w:val="single" w:sz="4" w:space="0" w:color="000000"/>
              <w:left w:val="single" w:sz="4" w:space="0" w:color="000000"/>
              <w:bottom w:val="single" w:sz="4" w:space="0" w:color="000000"/>
              <w:right w:val="single" w:sz="4" w:space="0" w:color="000000"/>
            </w:tcBorders>
            <w:vAlign w:val="center"/>
          </w:tcPr>
          <w:p w14:paraId="47D9DB9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Smaller apertures and wider potential bandwidth</w:t>
            </w:r>
          </w:p>
        </w:tc>
        <w:tc>
          <w:tcPr>
            <w:tcW w:w="1988" w:type="dxa"/>
            <w:tcBorders>
              <w:top w:val="single" w:sz="4" w:space="0" w:color="000000"/>
              <w:left w:val="single" w:sz="4" w:space="0" w:color="000000"/>
              <w:bottom w:val="single" w:sz="4" w:space="0" w:color="000000"/>
              <w:right w:val="single" w:sz="4" w:space="0" w:color="000000"/>
            </w:tcBorders>
          </w:tcPr>
          <w:p w14:paraId="0BCB3C9B"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Greater sensitivity to surface roughness, fabrication errors and atmospheric/rain effects at higher frequencies</w:t>
            </w:r>
          </w:p>
        </w:tc>
      </w:tr>
    </w:tbl>
    <w:p w14:paraId="5D0AD3C9" w14:textId="77777777" w:rsidR="00A549C1" w:rsidRPr="002E4F77" w:rsidRDefault="00000000" w:rsidP="002E4F77">
      <w:pPr>
        <w:spacing w:line="276" w:lineRule="auto"/>
        <w:ind w:left="-5" w:right="259"/>
        <w:rPr>
          <w:rFonts w:ascii="Times New Roman" w:hAnsi="Times New Roman" w:cs="Times New Roman"/>
          <w:sz w:val="24"/>
        </w:rPr>
      </w:pPr>
      <w:r w:rsidRPr="002E4F77">
        <w:rPr>
          <w:rFonts w:ascii="Times New Roman" w:hAnsi="Times New Roman" w:cs="Times New Roman"/>
          <w:sz w:val="24"/>
        </w:rPr>
        <w:t xml:space="preserve">Selection: 10 GHz is chosen as the nominal design point within X-band. The 8–12 GHz interval is used as an evaluation band, not a claim that every radar application operates across the entire band. Final band allocation and emission limits must be checked against the intended country and application. </w:t>
      </w:r>
      <w:r w:rsidRPr="002E4F77">
        <w:rPr>
          <w:rFonts w:ascii="Times New Roman" w:hAnsi="Times New Roman" w:cs="Times New Roman"/>
          <w:b/>
          <w:sz w:val="24"/>
        </w:rPr>
        <w:t>2.3 Quantified requirement specification</w:t>
      </w:r>
    </w:p>
    <w:tbl>
      <w:tblPr>
        <w:tblStyle w:val="TableGrid"/>
        <w:tblW w:w="9936" w:type="dxa"/>
        <w:tblInd w:w="-2" w:type="dxa"/>
        <w:tblCellMar>
          <w:top w:w="12" w:type="dxa"/>
          <w:left w:w="110" w:type="dxa"/>
          <w:bottom w:w="0" w:type="dxa"/>
          <w:right w:w="115" w:type="dxa"/>
        </w:tblCellMar>
        <w:tblLook w:val="04A0" w:firstRow="1" w:lastRow="0" w:firstColumn="1" w:lastColumn="0" w:noHBand="0" w:noVBand="1"/>
      </w:tblPr>
      <w:tblGrid>
        <w:gridCol w:w="3312"/>
        <w:gridCol w:w="3312"/>
        <w:gridCol w:w="3312"/>
      </w:tblGrid>
      <w:tr w:rsidR="00A549C1" w:rsidRPr="002E4F77" w14:paraId="27EB1349" w14:textId="77777777">
        <w:trPr>
          <w:trHeight w:val="318"/>
        </w:trPr>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036BBA9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Parameter</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56E2BE6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Design requirement</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53B0279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Acceptance rationale</w:t>
            </w:r>
          </w:p>
        </w:tc>
      </w:tr>
      <w:tr w:rsidR="00A549C1" w:rsidRPr="002E4F77" w14:paraId="2EF56261" w14:textId="77777777">
        <w:trPr>
          <w:trHeight w:val="526"/>
        </w:trPr>
        <w:tc>
          <w:tcPr>
            <w:tcW w:w="3312" w:type="dxa"/>
            <w:tcBorders>
              <w:top w:val="single" w:sz="4" w:space="0" w:color="000000"/>
              <w:left w:val="single" w:sz="4" w:space="0" w:color="000000"/>
              <w:bottom w:val="single" w:sz="4" w:space="0" w:color="000000"/>
              <w:right w:val="single" w:sz="4" w:space="0" w:color="000000"/>
            </w:tcBorders>
            <w:vAlign w:val="center"/>
          </w:tcPr>
          <w:p w14:paraId="004FAC0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Application / category</w:t>
            </w:r>
          </w:p>
        </w:tc>
        <w:tc>
          <w:tcPr>
            <w:tcW w:w="3312" w:type="dxa"/>
            <w:tcBorders>
              <w:top w:val="single" w:sz="4" w:space="0" w:color="000000"/>
              <w:left w:val="single" w:sz="4" w:space="0" w:color="000000"/>
              <w:bottom w:val="single" w:sz="4" w:space="0" w:color="000000"/>
              <w:right w:val="single" w:sz="4" w:space="0" w:color="000000"/>
            </w:tcBorders>
          </w:tcPr>
          <w:p w14:paraId="0B87D14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X-band radar receiver PCB feed; civil/industrial sensing</w:t>
            </w:r>
          </w:p>
        </w:tc>
        <w:tc>
          <w:tcPr>
            <w:tcW w:w="3312" w:type="dxa"/>
            <w:tcBorders>
              <w:top w:val="single" w:sz="4" w:space="0" w:color="000000"/>
              <w:left w:val="single" w:sz="4" w:space="0" w:color="000000"/>
              <w:bottom w:val="single" w:sz="4" w:space="0" w:color="000000"/>
              <w:right w:val="single" w:sz="4" w:space="0" w:color="000000"/>
            </w:tcBorders>
          </w:tcPr>
          <w:p w14:paraId="74745BD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A practical low-power receiver interconnect</w:t>
            </w:r>
          </w:p>
        </w:tc>
      </w:tr>
      <w:tr w:rsidR="00A549C1" w:rsidRPr="002E4F77" w14:paraId="3AB94677"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16CBEED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Nominal frequency</w:t>
            </w:r>
          </w:p>
        </w:tc>
        <w:tc>
          <w:tcPr>
            <w:tcW w:w="3312" w:type="dxa"/>
            <w:tcBorders>
              <w:top w:val="single" w:sz="4" w:space="0" w:color="000000"/>
              <w:left w:val="single" w:sz="4" w:space="0" w:color="000000"/>
              <w:bottom w:val="single" w:sz="4" w:space="0" w:color="000000"/>
              <w:right w:val="single" w:sz="4" w:space="0" w:color="000000"/>
            </w:tcBorders>
          </w:tcPr>
          <w:p w14:paraId="2896928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10 GHz</w:t>
            </w:r>
          </w:p>
        </w:tc>
        <w:tc>
          <w:tcPr>
            <w:tcW w:w="3312" w:type="dxa"/>
            <w:tcBorders>
              <w:top w:val="single" w:sz="4" w:space="0" w:color="000000"/>
              <w:left w:val="single" w:sz="4" w:space="0" w:color="000000"/>
              <w:bottom w:val="single" w:sz="4" w:space="0" w:color="000000"/>
              <w:right w:val="single" w:sz="4" w:space="0" w:color="000000"/>
            </w:tcBorders>
          </w:tcPr>
          <w:p w14:paraId="337F6E5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Representative X-band design point</w:t>
            </w:r>
          </w:p>
        </w:tc>
      </w:tr>
      <w:tr w:rsidR="00A549C1" w:rsidRPr="002E4F77" w14:paraId="3422C4A8"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70D11FE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Evaluation band</w:t>
            </w:r>
          </w:p>
        </w:tc>
        <w:tc>
          <w:tcPr>
            <w:tcW w:w="3312" w:type="dxa"/>
            <w:tcBorders>
              <w:top w:val="single" w:sz="4" w:space="0" w:color="000000"/>
              <w:left w:val="single" w:sz="4" w:space="0" w:color="000000"/>
              <w:bottom w:val="single" w:sz="4" w:space="0" w:color="000000"/>
              <w:right w:val="single" w:sz="4" w:space="0" w:color="000000"/>
            </w:tcBorders>
            <w:vAlign w:val="center"/>
          </w:tcPr>
          <w:p w14:paraId="21C2484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8–12 GHz</w:t>
            </w:r>
          </w:p>
        </w:tc>
        <w:tc>
          <w:tcPr>
            <w:tcW w:w="3312" w:type="dxa"/>
            <w:tcBorders>
              <w:top w:val="single" w:sz="4" w:space="0" w:color="000000"/>
              <w:left w:val="single" w:sz="4" w:space="0" w:color="000000"/>
              <w:bottom w:val="single" w:sz="4" w:space="0" w:color="000000"/>
              <w:right w:val="single" w:sz="4" w:space="0" w:color="000000"/>
            </w:tcBorders>
          </w:tcPr>
          <w:p w14:paraId="355C61D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Checks response away from the nominal point</w:t>
            </w:r>
          </w:p>
        </w:tc>
      </w:tr>
      <w:tr w:rsidR="00A549C1" w:rsidRPr="002E4F77" w14:paraId="3263C909" w14:textId="77777777">
        <w:trPr>
          <w:trHeight w:val="318"/>
        </w:trPr>
        <w:tc>
          <w:tcPr>
            <w:tcW w:w="3312" w:type="dxa"/>
            <w:tcBorders>
              <w:top w:val="single" w:sz="4" w:space="0" w:color="000000"/>
              <w:left w:val="single" w:sz="4" w:space="0" w:color="000000"/>
              <w:bottom w:val="single" w:sz="4" w:space="0" w:color="000000"/>
              <w:right w:val="single" w:sz="4" w:space="0" w:color="000000"/>
            </w:tcBorders>
          </w:tcPr>
          <w:p w14:paraId="34DF406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Characteristic impedance</w:t>
            </w:r>
          </w:p>
        </w:tc>
        <w:tc>
          <w:tcPr>
            <w:tcW w:w="3312" w:type="dxa"/>
            <w:tcBorders>
              <w:top w:val="single" w:sz="4" w:space="0" w:color="000000"/>
              <w:left w:val="single" w:sz="4" w:space="0" w:color="000000"/>
              <w:bottom w:val="single" w:sz="4" w:space="0" w:color="000000"/>
              <w:right w:val="single" w:sz="4" w:space="0" w:color="000000"/>
            </w:tcBorders>
          </w:tcPr>
          <w:p w14:paraId="73B7051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50 Ω </w:t>
            </w:r>
            <w:proofErr w:type="gramStart"/>
            <w:r w:rsidRPr="002E4F77">
              <w:rPr>
                <w:rFonts w:ascii="Times New Roman" w:hAnsi="Times New Roman" w:cs="Times New Roman"/>
                <w:sz w:val="24"/>
              </w:rPr>
              <w:t>nominal</w:t>
            </w:r>
            <w:proofErr w:type="gramEnd"/>
            <w:r w:rsidRPr="002E4F77">
              <w:rPr>
                <w:rFonts w:ascii="Times New Roman" w:hAnsi="Times New Roman" w:cs="Times New Roman"/>
                <w:sz w:val="24"/>
              </w:rPr>
              <w:t>; target 50 Ω ± 5%</w:t>
            </w:r>
          </w:p>
        </w:tc>
        <w:tc>
          <w:tcPr>
            <w:tcW w:w="3312" w:type="dxa"/>
            <w:tcBorders>
              <w:top w:val="single" w:sz="4" w:space="0" w:color="000000"/>
              <w:left w:val="single" w:sz="4" w:space="0" w:color="000000"/>
              <w:bottom w:val="single" w:sz="4" w:space="0" w:color="000000"/>
              <w:right w:val="single" w:sz="4" w:space="0" w:color="000000"/>
            </w:tcBorders>
          </w:tcPr>
          <w:p w14:paraId="4F4C04D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Standard RF system interface</w:t>
            </w:r>
          </w:p>
        </w:tc>
      </w:tr>
      <w:tr w:rsidR="00A549C1" w:rsidRPr="002E4F77" w14:paraId="7313A660"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392438E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Maximum feed-line insertion loss</w:t>
            </w:r>
          </w:p>
        </w:tc>
        <w:tc>
          <w:tcPr>
            <w:tcW w:w="3312" w:type="dxa"/>
            <w:tcBorders>
              <w:top w:val="single" w:sz="4" w:space="0" w:color="000000"/>
              <w:left w:val="single" w:sz="4" w:space="0" w:color="000000"/>
              <w:bottom w:val="single" w:sz="4" w:space="0" w:color="000000"/>
              <w:right w:val="single" w:sz="4" w:space="0" w:color="000000"/>
            </w:tcBorders>
          </w:tcPr>
          <w:p w14:paraId="3DA8FA6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0.50 dB for 50 mm line, excluding external receiver blocks</w:t>
            </w:r>
          </w:p>
        </w:tc>
        <w:tc>
          <w:tcPr>
            <w:tcW w:w="3312" w:type="dxa"/>
            <w:tcBorders>
              <w:top w:val="single" w:sz="4" w:space="0" w:color="000000"/>
              <w:left w:val="single" w:sz="4" w:space="0" w:color="000000"/>
              <w:bottom w:val="single" w:sz="4" w:space="0" w:color="000000"/>
              <w:right w:val="single" w:sz="4" w:space="0" w:color="000000"/>
            </w:tcBorders>
          </w:tcPr>
          <w:p w14:paraId="169BD3A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Keeps feed loss modest; final value must be checked by simulation/measurement</w:t>
            </w:r>
          </w:p>
        </w:tc>
      </w:tr>
      <w:tr w:rsidR="00A549C1" w:rsidRPr="002E4F77" w14:paraId="5772ADA3"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53E2A29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lastRenderedPageBreak/>
              <w:t>Return loss</w:t>
            </w:r>
          </w:p>
        </w:tc>
        <w:tc>
          <w:tcPr>
            <w:tcW w:w="3312" w:type="dxa"/>
            <w:tcBorders>
              <w:top w:val="single" w:sz="4" w:space="0" w:color="000000"/>
              <w:left w:val="single" w:sz="4" w:space="0" w:color="000000"/>
              <w:bottom w:val="single" w:sz="4" w:space="0" w:color="000000"/>
              <w:right w:val="single" w:sz="4" w:space="0" w:color="000000"/>
            </w:tcBorders>
          </w:tcPr>
          <w:p w14:paraId="3885570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15 dB over evaluation band after matching</w:t>
            </w:r>
          </w:p>
        </w:tc>
        <w:tc>
          <w:tcPr>
            <w:tcW w:w="3312" w:type="dxa"/>
            <w:tcBorders>
              <w:top w:val="single" w:sz="4" w:space="0" w:color="000000"/>
              <w:left w:val="single" w:sz="4" w:space="0" w:color="000000"/>
              <w:bottom w:val="single" w:sz="4" w:space="0" w:color="000000"/>
              <w:right w:val="single" w:sz="4" w:space="0" w:color="000000"/>
            </w:tcBorders>
            <w:vAlign w:val="center"/>
          </w:tcPr>
          <w:p w14:paraId="6E69446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Limits reflected power</w:t>
            </w:r>
          </w:p>
        </w:tc>
      </w:tr>
      <w:tr w:rsidR="00A549C1" w:rsidRPr="002E4F77" w14:paraId="50D25266"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657C2E4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VSWR</w:t>
            </w:r>
          </w:p>
        </w:tc>
        <w:tc>
          <w:tcPr>
            <w:tcW w:w="3312" w:type="dxa"/>
            <w:tcBorders>
              <w:top w:val="single" w:sz="4" w:space="0" w:color="000000"/>
              <w:left w:val="single" w:sz="4" w:space="0" w:color="000000"/>
              <w:bottom w:val="single" w:sz="4" w:space="0" w:color="000000"/>
              <w:right w:val="single" w:sz="4" w:space="0" w:color="000000"/>
            </w:tcBorders>
          </w:tcPr>
          <w:p w14:paraId="6808B22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1.43 corresponding approximately to 15 dB return loss</w:t>
            </w:r>
          </w:p>
        </w:tc>
        <w:tc>
          <w:tcPr>
            <w:tcW w:w="3312" w:type="dxa"/>
            <w:tcBorders>
              <w:top w:val="single" w:sz="4" w:space="0" w:color="000000"/>
              <w:left w:val="single" w:sz="4" w:space="0" w:color="000000"/>
              <w:bottom w:val="single" w:sz="4" w:space="0" w:color="000000"/>
              <w:right w:val="single" w:sz="4" w:space="0" w:color="000000"/>
            </w:tcBorders>
            <w:vAlign w:val="center"/>
          </w:tcPr>
          <w:p w14:paraId="30A8A51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Equivalent matching criterion</w:t>
            </w:r>
          </w:p>
        </w:tc>
      </w:tr>
      <w:tr w:rsidR="00A549C1" w:rsidRPr="002E4F77" w14:paraId="75A577F1" w14:textId="77777777">
        <w:trPr>
          <w:trHeight w:val="938"/>
        </w:trPr>
        <w:tc>
          <w:tcPr>
            <w:tcW w:w="3312" w:type="dxa"/>
            <w:tcBorders>
              <w:top w:val="single" w:sz="4" w:space="0" w:color="000000"/>
              <w:left w:val="single" w:sz="4" w:space="0" w:color="000000"/>
              <w:bottom w:val="single" w:sz="4" w:space="0" w:color="000000"/>
              <w:right w:val="single" w:sz="4" w:space="0" w:color="000000"/>
            </w:tcBorders>
            <w:vAlign w:val="center"/>
          </w:tcPr>
          <w:p w14:paraId="2FAFF43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Isolation / shielding</w:t>
            </w:r>
          </w:p>
        </w:tc>
        <w:tc>
          <w:tcPr>
            <w:tcW w:w="3312" w:type="dxa"/>
            <w:tcBorders>
              <w:top w:val="single" w:sz="4" w:space="0" w:color="000000"/>
              <w:left w:val="single" w:sz="4" w:space="0" w:color="000000"/>
              <w:bottom w:val="single" w:sz="4" w:space="0" w:color="000000"/>
              <w:right w:val="single" w:sz="4" w:space="0" w:color="000000"/>
            </w:tcBorders>
          </w:tcPr>
          <w:p w14:paraId="0C39923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Not assigned as an independent dB requirement for a single isolated trace; target crosstalk below −30 dB between adjacent RF paths</w:t>
            </w:r>
          </w:p>
        </w:tc>
        <w:tc>
          <w:tcPr>
            <w:tcW w:w="3312" w:type="dxa"/>
            <w:tcBorders>
              <w:top w:val="single" w:sz="4" w:space="0" w:color="000000"/>
              <w:left w:val="single" w:sz="4" w:space="0" w:color="000000"/>
              <w:bottom w:val="single" w:sz="4" w:space="0" w:color="000000"/>
              <w:right w:val="single" w:sz="4" w:space="0" w:color="000000"/>
            </w:tcBorders>
            <w:vAlign w:val="center"/>
          </w:tcPr>
          <w:p w14:paraId="17AA26F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Must be measured on the assembled PCB if multiple paths are present</w:t>
            </w:r>
          </w:p>
        </w:tc>
      </w:tr>
      <w:tr w:rsidR="00A549C1" w:rsidRPr="002E4F77" w14:paraId="573FE38B" w14:textId="77777777">
        <w:trPr>
          <w:trHeight w:val="730"/>
        </w:trPr>
        <w:tc>
          <w:tcPr>
            <w:tcW w:w="3312" w:type="dxa"/>
            <w:tcBorders>
              <w:top w:val="single" w:sz="4" w:space="0" w:color="000000"/>
              <w:left w:val="single" w:sz="4" w:space="0" w:color="000000"/>
              <w:bottom w:val="single" w:sz="4" w:space="0" w:color="000000"/>
              <w:right w:val="single" w:sz="4" w:space="0" w:color="000000"/>
            </w:tcBorders>
            <w:vAlign w:val="center"/>
          </w:tcPr>
          <w:p w14:paraId="67F74AD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Signal power</w:t>
            </w:r>
          </w:p>
        </w:tc>
        <w:tc>
          <w:tcPr>
            <w:tcW w:w="3312" w:type="dxa"/>
            <w:tcBorders>
              <w:top w:val="single" w:sz="4" w:space="0" w:color="000000"/>
              <w:left w:val="single" w:sz="4" w:space="0" w:color="000000"/>
              <w:bottom w:val="single" w:sz="4" w:space="0" w:color="000000"/>
              <w:right w:val="single" w:sz="4" w:space="0" w:color="000000"/>
            </w:tcBorders>
          </w:tcPr>
          <w:p w14:paraId="14FE0DE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Assumed receiver-level small signal; design target ≤ +20 dBm continuous until thermal qualification</w:t>
            </w:r>
          </w:p>
        </w:tc>
        <w:tc>
          <w:tcPr>
            <w:tcW w:w="3312" w:type="dxa"/>
            <w:tcBorders>
              <w:top w:val="single" w:sz="4" w:space="0" w:color="000000"/>
              <w:left w:val="single" w:sz="4" w:space="0" w:color="000000"/>
              <w:bottom w:val="single" w:sz="4" w:space="0" w:color="000000"/>
              <w:right w:val="single" w:sz="4" w:space="0" w:color="000000"/>
            </w:tcBorders>
            <w:vAlign w:val="center"/>
          </w:tcPr>
          <w:p w14:paraId="7168A99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Not a high-power transmitter feed; power handling must be verified</w:t>
            </w:r>
          </w:p>
        </w:tc>
      </w:tr>
      <w:tr w:rsidR="00A549C1" w:rsidRPr="002E4F77" w14:paraId="5BC712C7"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490940E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Board envelope</w:t>
            </w:r>
          </w:p>
        </w:tc>
        <w:tc>
          <w:tcPr>
            <w:tcW w:w="3312" w:type="dxa"/>
            <w:tcBorders>
              <w:top w:val="single" w:sz="4" w:space="0" w:color="000000"/>
              <w:left w:val="single" w:sz="4" w:space="0" w:color="000000"/>
              <w:bottom w:val="single" w:sz="4" w:space="0" w:color="000000"/>
              <w:right w:val="single" w:sz="4" w:space="0" w:color="000000"/>
            </w:tcBorders>
          </w:tcPr>
          <w:p w14:paraId="030BF65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Line length 50 mm; substrate thickness </w:t>
            </w:r>
          </w:p>
          <w:p w14:paraId="7CF5932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0.508 mm</w:t>
            </w:r>
          </w:p>
        </w:tc>
        <w:tc>
          <w:tcPr>
            <w:tcW w:w="3312" w:type="dxa"/>
            <w:tcBorders>
              <w:top w:val="single" w:sz="4" w:space="0" w:color="000000"/>
              <w:left w:val="single" w:sz="4" w:space="0" w:color="000000"/>
              <w:bottom w:val="single" w:sz="4" w:space="0" w:color="000000"/>
              <w:right w:val="single" w:sz="4" w:space="0" w:color="000000"/>
            </w:tcBorders>
            <w:vAlign w:val="center"/>
          </w:tcPr>
          <w:p w14:paraId="741B70E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Compact planar implementation</w:t>
            </w:r>
          </w:p>
        </w:tc>
      </w:tr>
      <w:tr w:rsidR="00A549C1" w:rsidRPr="002E4F77" w14:paraId="7B9152B4" w14:textId="77777777">
        <w:trPr>
          <w:trHeight w:val="732"/>
        </w:trPr>
        <w:tc>
          <w:tcPr>
            <w:tcW w:w="3312" w:type="dxa"/>
            <w:tcBorders>
              <w:top w:val="single" w:sz="4" w:space="0" w:color="000000"/>
              <w:left w:val="single" w:sz="4" w:space="0" w:color="000000"/>
              <w:bottom w:val="single" w:sz="4" w:space="0" w:color="000000"/>
              <w:right w:val="single" w:sz="4" w:space="0" w:color="000000"/>
            </w:tcBorders>
            <w:vAlign w:val="center"/>
          </w:tcPr>
          <w:p w14:paraId="7F28336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Cost</w:t>
            </w:r>
          </w:p>
        </w:tc>
        <w:tc>
          <w:tcPr>
            <w:tcW w:w="3312" w:type="dxa"/>
            <w:tcBorders>
              <w:top w:val="single" w:sz="4" w:space="0" w:color="000000"/>
              <w:left w:val="single" w:sz="4" w:space="0" w:color="000000"/>
              <w:bottom w:val="single" w:sz="4" w:space="0" w:color="000000"/>
              <w:right w:val="single" w:sz="4" w:space="0" w:color="000000"/>
            </w:tcBorders>
          </w:tcPr>
          <w:p w14:paraId="444A0CA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Use standard PCB fabrication and commercially available RF laminate; no numerical price asserted</w:t>
            </w:r>
          </w:p>
        </w:tc>
        <w:tc>
          <w:tcPr>
            <w:tcW w:w="3312" w:type="dxa"/>
            <w:tcBorders>
              <w:top w:val="single" w:sz="4" w:space="0" w:color="000000"/>
              <w:left w:val="single" w:sz="4" w:space="0" w:color="000000"/>
              <w:bottom w:val="single" w:sz="4" w:space="0" w:color="000000"/>
              <w:right w:val="single" w:sz="4" w:space="0" w:color="000000"/>
            </w:tcBorders>
            <w:vAlign w:val="center"/>
          </w:tcPr>
          <w:p w14:paraId="67D543A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Vendor/fabricator quotation is needed for a defensible cost</w:t>
            </w:r>
          </w:p>
        </w:tc>
      </w:tr>
      <w:tr w:rsidR="00A549C1" w:rsidRPr="002E4F77" w14:paraId="24CFBAAB" w14:textId="77777777">
        <w:trPr>
          <w:trHeight w:val="730"/>
        </w:trPr>
        <w:tc>
          <w:tcPr>
            <w:tcW w:w="3312" w:type="dxa"/>
            <w:tcBorders>
              <w:top w:val="single" w:sz="4" w:space="0" w:color="000000"/>
              <w:left w:val="single" w:sz="4" w:space="0" w:color="000000"/>
              <w:bottom w:val="single" w:sz="4" w:space="0" w:color="000000"/>
              <w:right w:val="single" w:sz="4" w:space="0" w:color="000000"/>
            </w:tcBorders>
            <w:vAlign w:val="center"/>
          </w:tcPr>
          <w:p w14:paraId="111EB8F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Environment</w:t>
            </w:r>
          </w:p>
        </w:tc>
        <w:tc>
          <w:tcPr>
            <w:tcW w:w="3312" w:type="dxa"/>
            <w:tcBorders>
              <w:top w:val="single" w:sz="4" w:space="0" w:color="000000"/>
              <w:left w:val="single" w:sz="4" w:space="0" w:color="000000"/>
              <w:bottom w:val="single" w:sz="4" w:space="0" w:color="000000"/>
              <w:right w:val="single" w:sz="4" w:space="0" w:color="000000"/>
            </w:tcBorders>
          </w:tcPr>
          <w:p w14:paraId="62AA425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Normal indoor module; specify temperature range during detailed product design</w:t>
            </w:r>
          </w:p>
        </w:tc>
        <w:tc>
          <w:tcPr>
            <w:tcW w:w="3312" w:type="dxa"/>
            <w:tcBorders>
              <w:top w:val="single" w:sz="4" w:space="0" w:color="000000"/>
              <w:left w:val="single" w:sz="4" w:space="0" w:color="000000"/>
              <w:bottom w:val="single" w:sz="4" w:space="0" w:color="000000"/>
              <w:right w:val="single" w:sz="4" w:space="0" w:color="000000"/>
            </w:tcBorders>
            <w:vAlign w:val="center"/>
          </w:tcPr>
          <w:p w14:paraId="38BF7A9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Material properties vary with temperature and frequency</w:t>
            </w:r>
          </w:p>
        </w:tc>
      </w:tr>
    </w:tbl>
    <w:p w14:paraId="5038FF99"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2.4 EMI/EMC, safety and environmental constraints</w:t>
      </w:r>
    </w:p>
    <w:p w14:paraId="35B26361" w14:textId="77777777" w:rsidR="00A549C1" w:rsidRPr="002E4F77" w:rsidRDefault="00000000" w:rsidP="002E4F77">
      <w:pPr>
        <w:spacing w:line="276" w:lineRule="auto"/>
        <w:ind w:left="-5"/>
        <w:rPr>
          <w:rFonts w:ascii="Times New Roman" w:hAnsi="Times New Roman" w:cs="Times New Roman"/>
          <w:sz w:val="24"/>
        </w:rPr>
      </w:pPr>
      <w:r w:rsidRPr="002E4F77">
        <w:rPr>
          <w:rFonts w:ascii="Times New Roman" w:hAnsi="Times New Roman" w:cs="Times New Roman"/>
          <w:sz w:val="24"/>
        </w:rPr>
        <w:t>The microstrip is unshielded on its top surface and can radiate or couple to nearby traces. A continuous ground plane, ground stitching vias near launches, short return-current paths, good connector grounding and adequate separation from digital clocks reduce coupling. The receiver feed is assumed to carry low power, so human exposure is not the primary design driver; nevertheless, the complete radar system must meet applicable RF exposure and emissions rules. The PCB should avoid unnecessary copper/laminate waste, and end-of-life disposal should follow electronic-waste requirements.</w:t>
      </w:r>
    </w:p>
    <w:p w14:paraId="179B4F11"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2.5 Acceptance criteria</w:t>
      </w:r>
    </w:p>
    <w:p w14:paraId="3C34F5F3"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The design is provisionally acceptable only if the manufactured line has approximately 50 Ω impedance, measured return loss of at least 15 dB after matching, insertion loss below 0.50 dB over the required band, no unwanted resonance in-band, and adequate crosstalk/EMC performance. Numerical loss estimates in this report are preliminary because radiation, launch and surface-roughness effects require detailed field simulation or measurement.</w:t>
      </w:r>
    </w:p>
    <w:p w14:paraId="56CC3CA6" w14:textId="77777777" w:rsidR="00A549C1" w:rsidRPr="002E4F77" w:rsidRDefault="00000000" w:rsidP="002E4F77">
      <w:pPr>
        <w:pStyle w:val="Heading1"/>
        <w:spacing w:after="153" w:line="276" w:lineRule="auto"/>
        <w:ind w:left="-5"/>
        <w:rPr>
          <w:rFonts w:ascii="Times New Roman" w:hAnsi="Times New Roman" w:cs="Times New Roman"/>
          <w:sz w:val="24"/>
        </w:rPr>
      </w:pPr>
      <w:r w:rsidRPr="002E4F77">
        <w:rPr>
          <w:rFonts w:ascii="Times New Roman" w:hAnsi="Times New Roman" w:cs="Times New Roman"/>
          <w:sz w:val="24"/>
        </w:rPr>
        <w:lastRenderedPageBreak/>
        <w:t>3. STAGE 2 – EVALUATE AND SELECT THE TRANSMISSION STRUCTURE (15 MARKS)</w:t>
      </w:r>
    </w:p>
    <w:p w14:paraId="743F902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3.1 Mode and structure comparison</w:t>
      </w:r>
    </w:p>
    <w:tbl>
      <w:tblPr>
        <w:tblStyle w:val="TableGrid"/>
        <w:tblW w:w="9936" w:type="dxa"/>
        <w:tblInd w:w="-2" w:type="dxa"/>
        <w:tblCellMar>
          <w:top w:w="12" w:type="dxa"/>
          <w:left w:w="110" w:type="dxa"/>
          <w:bottom w:w="0" w:type="dxa"/>
          <w:right w:w="85" w:type="dxa"/>
        </w:tblCellMar>
        <w:tblLook w:val="04A0" w:firstRow="1" w:lastRow="0" w:firstColumn="1" w:lastColumn="0" w:noHBand="0" w:noVBand="1"/>
      </w:tblPr>
      <w:tblGrid>
        <w:gridCol w:w="2484"/>
        <w:gridCol w:w="2484"/>
        <w:gridCol w:w="2484"/>
        <w:gridCol w:w="2484"/>
      </w:tblGrid>
      <w:tr w:rsidR="00A549C1" w:rsidRPr="002E4F77" w14:paraId="3D1AC68E" w14:textId="77777777">
        <w:trPr>
          <w:trHeight w:val="524"/>
        </w:trPr>
        <w:tc>
          <w:tcPr>
            <w:tcW w:w="2484"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458B39C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Structure</w:t>
            </w:r>
          </w:p>
        </w:tc>
        <w:tc>
          <w:tcPr>
            <w:tcW w:w="2484"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09349E4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Wave type / dominant mode</w:t>
            </w:r>
          </w:p>
        </w:tc>
        <w:tc>
          <w:tcPr>
            <w:tcW w:w="2484"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42A8BD7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Strengths</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5E7A715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 xml:space="preserve">Limitations for the selected </w:t>
            </w:r>
          </w:p>
          <w:p w14:paraId="1A5B56B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PCB feed</w:t>
            </w:r>
          </w:p>
        </w:tc>
      </w:tr>
      <w:tr w:rsidR="00A549C1" w:rsidRPr="002E4F77" w14:paraId="2AEFCD35" w14:textId="77777777">
        <w:trPr>
          <w:trHeight w:val="940"/>
        </w:trPr>
        <w:tc>
          <w:tcPr>
            <w:tcW w:w="2484" w:type="dxa"/>
            <w:tcBorders>
              <w:top w:val="single" w:sz="4" w:space="0" w:color="000000"/>
              <w:left w:val="single" w:sz="4" w:space="0" w:color="000000"/>
              <w:bottom w:val="single" w:sz="4" w:space="0" w:color="000000"/>
              <w:right w:val="single" w:sz="4" w:space="0" w:color="000000"/>
            </w:tcBorders>
            <w:vAlign w:val="center"/>
          </w:tcPr>
          <w:p w14:paraId="47401D2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Coaxial line</w:t>
            </w:r>
          </w:p>
        </w:tc>
        <w:tc>
          <w:tcPr>
            <w:tcW w:w="2484" w:type="dxa"/>
            <w:tcBorders>
              <w:top w:val="single" w:sz="4" w:space="0" w:color="000000"/>
              <w:left w:val="single" w:sz="4" w:space="0" w:color="000000"/>
              <w:bottom w:val="single" w:sz="4" w:space="0" w:color="000000"/>
              <w:right w:val="single" w:sz="4" w:space="0" w:color="000000"/>
            </w:tcBorders>
          </w:tcPr>
          <w:p w14:paraId="01AAA29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TEM; no cutoff for ideal fundamental mode. </w:t>
            </w:r>
            <w:proofErr w:type="spellStart"/>
            <w:r w:rsidRPr="002E4F77">
              <w:rPr>
                <w:rFonts w:ascii="Times New Roman" w:hAnsi="Times New Roman" w:cs="Times New Roman"/>
                <w:sz w:val="24"/>
              </w:rPr>
              <w:t>Higherorder</w:t>
            </w:r>
            <w:proofErr w:type="spellEnd"/>
            <w:r w:rsidRPr="002E4F77">
              <w:rPr>
                <w:rFonts w:ascii="Times New Roman" w:hAnsi="Times New Roman" w:cs="Times New Roman"/>
                <w:sz w:val="24"/>
              </w:rPr>
              <w:t xml:space="preserve"> modes arise above geometry-dependent limits.</w:t>
            </w:r>
          </w:p>
        </w:tc>
        <w:tc>
          <w:tcPr>
            <w:tcW w:w="2484" w:type="dxa"/>
            <w:tcBorders>
              <w:top w:val="single" w:sz="4" w:space="0" w:color="000000"/>
              <w:left w:val="single" w:sz="4" w:space="0" w:color="000000"/>
              <w:bottom w:val="single" w:sz="4" w:space="0" w:color="000000"/>
              <w:right w:val="single" w:sz="4" w:space="0" w:color="000000"/>
            </w:tcBorders>
            <w:vAlign w:val="center"/>
          </w:tcPr>
          <w:p w14:paraId="0A2CD47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Well shielded, flexible, controlled impedance, good connector ecosystem.</w:t>
            </w:r>
          </w:p>
        </w:tc>
        <w:tc>
          <w:tcPr>
            <w:tcW w:w="2484" w:type="dxa"/>
            <w:tcBorders>
              <w:top w:val="single" w:sz="4" w:space="0" w:color="000000"/>
              <w:left w:val="single" w:sz="4" w:space="0" w:color="000000"/>
              <w:bottom w:val="single" w:sz="4" w:space="0" w:color="000000"/>
              <w:right w:val="single" w:sz="4" w:space="0" w:color="000000"/>
            </w:tcBorders>
          </w:tcPr>
          <w:p w14:paraId="74DF05D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Needs cable/connectors and occupies volume; transitions to PCB can add loss and discontinuity.</w:t>
            </w:r>
          </w:p>
        </w:tc>
      </w:tr>
      <w:tr w:rsidR="00A549C1" w:rsidRPr="002E4F77" w14:paraId="31D6BA6B" w14:textId="77777777">
        <w:trPr>
          <w:trHeight w:val="938"/>
        </w:trPr>
        <w:tc>
          <w:tcPr>
            <w:tcW w:w="2484" w:type="dxa"/>
            <w:tcBorders>
              <w:top w:val="single" w:sz="4" w:space="0" w:color="000000"/>
              <w:left w:val="single" w:sz="4" w:space="0" w:color="000000"/>
              <w:bottom w:val="single" w:sz="4" w:space="0" w:color="000000"/>
              <w:right w:val="single" w:sz="4" w:space="0" w:color="000000"/>
            </w:tcBorders>
            <w:vAlign w:val="center"/>
          </w:tcPr>
          <w:p w14:paraId="4CA0392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Rectangular waveguide</w:t>
            </w:r>
          </w:p>
        </w:tc>
        <w:tc>
          <w:tcPr>
            <w:tcW w:w="2484" w:type="dxa"/>
            <w:tcBorders>
              <w:top w:val="single" w:sz="4" w:space="0" w:color="000000"/>
              <w:left w:val="single" w:sz="4" w:space="0" w:color="000000"/>
              <w:bottom w:val="single" w:sz="4" w:space="0" w:color="000000"/>
              <w:right w:val="single" w:sz="4" w:space="0" w:color="000000"/>
            </w:tcBorders>
            <w:vAlign w:val="center"/>
          </w:tcPr>
          <w:p w14:paraId="39BD714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TE10 dominant in standard rectangular guide; TE/TM modes have cutoff.</w:t>
            </w:r>
          </w:p>
        </w:tc>
        <w:tc>
          <w:tcPr>
            <w:tcW w:w="2484" w:type="dxa"/>
            <w:tcBorders>
              <w:top w:val="single" w:sz="4" w:space="0" w:color="000000"/>
              <w:left w:val="single" w:sz="4" w:space="0" w:color="000000"/>
              <w:bottom w:val="single" w:sz="4" w:space="0" w:color="000000"/>
              <w:right w:val="single" w:sz="4" w:space="0" w:color="000000"/>
            </w:tcBorders>
            <w:vAlign w:val="center"/>
          </w:tcPr>
          <w:p w14:paraId="33AF57A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Low loss and </w:t>
            </w:r>
            <w:proofErr w:type="gramStart"/>
            <w:r w:rsidRPr="002E4F77">
              <w:rPr>
                <w:rFonts w:ascii="Times New Roman" w:hAnsi="Times New Roman" w:cs="Times New Roman"/>
                <w:sz w:val="24"/>
              </w:rPr>
              <w:t>high power</w:t>
            </w:r>
            <w:proofErr w:type="gramEnd"/>
            <w:r w:rsidRPr="002E4F77">
              <w:rPr>
                <w:rFonts w:ascii="Times New Roman" w:hAnsi="Times New Roman" w:cs="Times New Roman"/>
                <w:sz w:val="24"/>
              </w:rPr>
              <w:t xml:space="preserve"> handling over suitable bands.</w:t>
            </w:r>
          </w:p>
        </w:tc>
        <w:tc>
          <w:tcPr>
            <w:tcW w:w="2484" w:type="dxa"/>
            <w:tcBorders>
              <w:top w:val="single" w:sz="4" w:space="0" w:color="000000"/>
              <w:left w:val="single" w:sz="4" w:space="0" w:color="000000"/>
              <w:bottom w:val="single" w:sz="4" w:space="0" w:color="000000"/>
              <w:right w:val="single" w:sz="4" w:space="0" w:color="000000"/>
            </w:tcBorders>
          </w:tcPr>
          <w:p w14:paraId="68C3927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Bulky relative to PCB traces; transitions and flanges complicate compact receiver integration.</w:t>
            </w:r>
          </w:p>
        </w:tc>
      </w:tr>
      <w:tr w:rsidR="00A549C1" w:rsidRPr="002E4F77" w14:paraId="247B36FD" w14:textId="77777777">
        <w:trPr>
          <w:trHeight w:val="732"/>
        </w:trPr>
        <w:tc>
          <w:tcPr>
            <w:tcW w:w="2484" w:type="dxa"/>
            <w:tcBorders>
              <w:top w:val="single" w:sz="4" w:space="0" w:color="000000"/>
              <w:left w:val="single" w:sz="4" w:space="0" w:color="000000"/>
              <w:bottom w:val="single" w:sz="4" w:space="0" w:color="000000"/>
              <w:right w:val="single" w:sz="4" w:space="0" w:color="000000"/>
            </w:tcBorders>
            <w:vAlign w:val="center"/>
          </w:tcPr>
          <w:p w14:paraId="15BA76E3" w14:textId="77777777" w:rsidR="00A549C1" w:rsidRPr="002E4F77" w:rsidRDefault="00000000" w:rsidP="002E4F77">
            <w:pPr>
              <w:spacing w:after="0" w:line="276" w:lineRule="auto"/>
              <w:ind w:left="0" w:firstLine="0"/>
              <w:rPr>
                <w:rFonts w:ascii="Times New Roman" w:hAnsi="Times New Roman" w:cs="Times New Roman"/>
                <w:sz w:val="24"/>
              </w:rPr>
            </w:pPr>
            <w:proofErr w:type="spellStart"/>
            <w:r w:rsidRPr="002E4F77">
              <w:rPr>
                <w:rFonts w:ascii="Times New Roman" w:hAnsi="Times New Roman" w:cs="Times New Roman"/>
                <w:sz w:val="24"/>
              </w:rPr>
              <w:t>Stripline</w:t>
            </w:r>
            <w:proofErr w:type="spellEnd"/>
          </w:p>
        </w:tc>
        <w:tc>
          <w:tcPr>
            <w:tcW w:w="2484" w:type="dxa"/>
            <w:tcBorders>
              <w:top w:val="single" w:sz="4" w:space="0" w:color="000000"/>
              <w:left w:val="single" w:sz="4" w:space="0" w:color="000000"/>
              <w:bottom w:val="single" w:sz="4" w:space="0" w:color="000000"/>
              <w:right w:val="single" w:sz="4" w:space="0" w:color="000000"/>
            </w:tcBorders>
          </w:tcPr>
          <w:p w14:paraId="2D6F980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TEM in a homogeneous dielectric between ground planes.</w:t>
            </w:r>
          </w:p>
        </w:tc>
        <w:tc>
          <w:tcPr>
            <w:tcW w:w="2484" w:type="dxa"/>
            <w:tcBorders>
              <w:top w:val="single" w:sz="4" w:space="0" w:color="000000"/>
              <w:left w:val="single" w:sz="4" w:space="0" w:color="000000"/>
              <w:bottom w:val="single" w:sz="4" w:space="0" w:color="000000"/>
              <w:right w:val="single" w:sz="4" w:space="0" w:color="000000"/>
            </w:tcBorders>
          </w:tcPr>
          <w:p w14:paraId="2D288C9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Good shielding and low radiation; predictable field confinement.</w:t>
            </w:r>
          </w:p>
        </w:tc>
        <w:tc>
          <w:tcPr>
            <w:tcW w:w="2484" w:type="dxa"/>
            <w:tcBorders>
              <w:top w:val="single" w:sz="4" w:space="0" w:color="000000"/>
              <w:left w:val="single" w:sz="4" w:space="0" w:color="000000"/>
              <w:bottom w:val="single" w:sz="4" w:space="0" w:color="000000"/>
              <w:right w:val="single" w:sz="4" w:space="0" w:color="000000"/>
            </w:tcBorders>
          </w:tcPr>
          <w:p w14:paraId="07A6C90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Two ground planes increase layer/processing needs; dielectric loss remains.</w:t>
            </w:r>
          </w:p>
        </w:tc>
      </w:tr>
      <w:tr w:rsidR="00A549C1" w:rsidRPr="002E4F77" w14:paraId="21AD8B55" w14:textId="77777777">
        <w:trPr>
          <w:trHeight w:val="938"/>
        </w:trPr>
        <w:tc>
          <w:tcPr>
            <w:tcW w:w="2484" w:type="dxa"/>
            <w:tcBorders>
              <w:top w:val="single" w:sz="4" w:space="0" w:color="000000"/>
              <w:left w:val="single" w:sz="4" w:space="0" w:color="000000"/>
              <w:bottom w:val="single" w:sz="4" w:space="0" w:color="000000"/>
              <w:right w:val="single" w:sz="4" w:space="0" w:color="000000"/>
            </w:tcBorders>
            <w:vAlign w:val="center"/>
          </w:tcPr>
          <w:p w14:paraId="25F93DC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Microstrip</w:t>
            </w:r>
          </w:p>
        </w:tc>
        <w:tc>
          <w:tcPr>
            <w:tcW w:w="2484" w:type="dxa"/>
            <w:tcBorders>
              <w:top w:val="single" w:sz="4" w:space="0" w:color="000000"/>
              <w:left w:val="single" w:sz="4" w:space="0" w:color="000000"/>
              <w:bottom w:val="single" w:sz="4" w:space="0" w:color="000000"/>
              <w:right w:val="single" w:sz="4" w:space="0" w:color="000000"/>
            </w:tcBorders>
          </w:tcPr>
          <w:p w14:paraId="65C4127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Quasi-TEM at sufficiently low transverse dimensions relative to wavelength; fields occupy air and substrate.</w:t>
            </w:r>
          </w:p>
        </w:tc>
        <w:tc>
          <w:tcPr>
            <w:tcW w:w="2484" w:type="dxa"/>
            <w:tcBorders>
              <w:top w:val="single" w:sz="4" w:space="0" w:color="000000"/>
              <w:left w:val="single" w:sz="4" w:space="0" w:color="000000"/>
              <w:bottom w:val="single" w:sz="4" w:space="0" w:color="000000"/>
              <w:right w:val="single" w:sz="4" w:space="0" w:color="000000"/>
            </w:tcBorders>
            <w:vAlign w:val="center"/>
          </w:tcPr>
          <w:p w14:paraId="2E06811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Low cost, compact, accessible for components and planar integration.</w:t>
            </w:r>
          </w:p>
        </w:tc>
        <w:tc>
          <w:tcPr>
            <w:tcW w:w="2484" w:type="dxa"/>
            <w:tcBorders>
              <w:top w:val="single" w:sz="4" w:space="0" w:color="000000"/>
              <w:left w:val="single" w:sz="4" w:space="0" w:color="000000"/>
              <w:bottom w:val="single" w:sz="4" w:space="0" w:color="000000"/>
              <w:right w:val="single" w:sz="4" w:space="0" w:color="000000"/>
            </w:tcBorders>
            <w:vAlign w:val="center"/>
          </w:tcPr>
          <w:p w14:paraId="4A93C30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More exposed fields, radiation/coupling, dispersion and roughness sensitivity.</w:t>
            </w:r>
          </w:p>
        </w:tc>
      </w:tr>
    </w:tbl>
    <w:p w14:paraId="19C700AA" w14:textId="77777777" w:rsidR="00A549C1" w:rsidRPr="002E4F77" w:rsidRDefault="00000000" w:rsidP="002E4F77">
      <w:pPr>
        <w:spacing w:after="94" w:line="276" w:lineRule="auto"/>
        <w:ind w:left="-5"/>
        <w:rPr>
          <w:rFonts w:ascii="Times New Roman" w:hAnsi="Times New Roman" w:cs="Times New Roman"/>
          <w:sz w:val="24"/>
        </w:rPr>
      </w:pPr>
      <w:r w:rsidRPr="002E4F77">
        <w:rPr>
          <w:rFonts w:ascii="Times New Roman" w:hAnsi="Times New Roman" w:cs="Times New Roman"/>
          <w:sz w:val="24"/>
        </w:rPr>
        <w:t>A hollow single-conductor waveguide cannot support TEM because TEM requires both electric and magnetic fields transverse to propagation and a nonzero electrostatic potential difference between at least two conductors. A hollow guide has only one conducting boundary and its allowed propagating solutions are TE or TM modes with cutoff.</w:t>
      </w:r>
    </w:p>
    <w:p w14:paraId="027149DC"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Microstrip is quasi-TEM rather than pure TEM because the dielectric/air boundary makes the field distribution nonuniform across the transverse cross-section. A single effective permittivity approximates the phase behaviour; as frequency rises, dispersion and higher-order effects become more significant.</w:t>
      </w:r>
    </w:p>
    <w:p w14:paraId="4F2B3711"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3.2 Weighted decision matrix</w:t>
      </w:r>
    </w:p>
    <w:p w14:paraId="47EC5F38" w14:textId="77777777" w:rsidR="00A549C1" w:rsidRPr="002E4F77" w:rsidRDefault="00000000" w:rsidP="002E4F77">
      <w:pPr>
        <w:spacing w:line="276" w:lineRule="auto"/>
        <w:ind w:left="-5"/>
        <w:rPr>
          <w:rFonts w:ascii="Times New Roman" w:hAnsi="Times New Roman" w:cs="Times New Roman"/>
          <w:sz w:val="24"/>
        </w:rPr>
      </w:pPr>
      <w:r w:rsidRPr="002E4F77">
        <w:rPr>
          <w:rFonts w:ascii="Times New Roman" w:hAnsi="Times New Roman" w:cs="Times New Roman"/>
          <w:sz w:val="24"/>
        </w:rPr>
        <w:t>Scores use a 1–5 scale, where 5 is best. Weights total 1.00. Scores are engineering judgements for this specific low-power, compact PCB receiver feed; they are not universal rankings.</w:t>
      </w:r>
    </w:p>
    <w:tbl>
      <w:tblPr>
        <w:tblStyle w:val="TableGrid"/>
        <w:tblW w:w="9936" w:type="dxa"/>
        <w:tblInd w:w="-2" w:type="dxa"/>
        <w:tblCellMar>
          <w:top w:w="12" w:type="dxa"/>
          <w:left w:w="109" w:type="dxa"/>
          <w:bottom w:w="0" w:type="dxa"/>
          <w:right w:w="115" w:type="dxa"/>
        </w:tblCellMar>
        <w:tblLook w:val="04A0" w:firstRow="1" w:lastRow="0" w:firstColumn="1" w:lastColumn="0" w:noHBand="0" w:noVBand="1"/>
      </w:tblPr>
      <w:tblGrid>
        <w:gridCol w:w="1656"/>
        <w:gridCol w:w="1656"/>
        <w:gridCol w:w="1656"/>
        <w:gridCol w:w="1656"/>
        <w:gridCol w:w="1656"/>
        <w:gridCol w:w="1656"/>
      </w:tblGrid>
      <w:tr w:rsidR="00A549C1" w:rsidRPr="002E4F77" w14:paraId="5A415217" w14:textId="77777777">
        <w:trPr>
          <w:trHeight w:val="315"/>
        </w:trPr>
        <w:tc>
          <w:tcPr>
            <w:tcW w:w="1656" w:type="dxa"/>
            <w:tcBorders>
              <w:top w:val="single" w:sz="4" w:space="0" w:color="000000"/>
              <w:left w:val="single" w:sz="4" w:space="0" w:color="000000"/>
              <w:bottom w:val="single" w:sz="4" w:space="0" w:color="000000"/>
              <w:right w:val="single" w:sz="4" w:space="0" w:color="000000"/>
            </w:tcBorders>
            <w:shd w:val="clear" w:color="auto" w:fill="D9EAD3"/>
          </w:tcPr>
          <w:p w14:paraId="520DC23B"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Criterion</w:t>
            </w:r>
          </w:p>
        </w:tc>
        <w:tc>
          <w:tcPr>
            <w:tcW w:w="1656" w:type="dxa"/>
            <w:tcBorders>
              <w:top w:val="single" w:sz="4" w:space="0" w:color="000000"/>
              <w:left w:val="single" w:sz="4" w:space="0" w:color="000000"/>
              <w:bottom w:val="single" w:sz="4" w:space="0" w:color="000000"/>
              <w:right w:val="single" w:sz="4" w:space="0" w:color="000000"/>
            </w:tcBorders>
            <w:shd w:val="clear" w:color="auto" w:fill="D9EAD3"/>
          </w:tcPr>
          <w:p w14:paraId="74E137E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Weight</w:t>
            </w:r>
          </w:p>
        </w:tc>
        <w:tc>
          <w:tcPr>
            <w:tcW w:w="1656" w:type="dxa"/>
            <w:tcBorders>
              <w:top w:val="single" w:sz="4" w:space="0" w:color="000000"/>
              <w:left w:val="single" w:sz="4" w:space="0" w:color="000000"/>
              <w:bottom w:val="single" w:sz="4" w:space="0" w:color="000000"/>
              <w:right w:val="single" w:sz="4" w:space="0" w:color="000000"/>
            </w:tcBorders>
            <w:shd w:val="clear" w:color="auto" w:fill="D9EAD3"/>
          </w:tcPr>
          <w:p w14:paraId="7F2BB83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Coaxial</w:t>
            </w:r>
          </w:p>
        </w:tc>
        <w:tc>
          <w:tcPr>
            <w:tcW w:w="1656" w:type="dxa"/>
            <w:tcBorders>
              <w:top w:val="single" w:sz="4" w:space="0" w:color="000000"/>
              <w:left w:val="single" w:sz="4" w:space="0" w:color="000000"/>
              <w:bottom w:val="single" w:sz="4" w:space="0" w:color="000000"/>
              <w:right w:val="single" w:sz="4" w:space="0" w:color="000000"/>
            </w:tcBorders>
            <w:shd w:val="clear" w:color="auto" w:fill="D9EAD3"/>
          </w:tcPr>
          <w:p w14:paraId="4B481C6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Waveguide</w:t>
            </w:r>
          </w:p>
        </w:tc>
        <w:tc>
          <w:tcPr>
            <w:tcW w:w="1656" w:type="dxa"/>
            <w:tcBorders>
              <w:top w:val="single" w:sz="4" w:space="0" w:color="000000"/>
              <w:left w:val="single" w:sz="4" w:space="0" w:color="000000"/>
              <w:bottom w:val="single" w:sz="4" w:space="0" w:color="000000"/>
              <w:right w:val="single" w:sz="4" w:space="0" w:color="000000"/>
            </w:tcBorders>
            <w:shd w:val="clear" w:color="auto" w:fill="D9EAD3"/>
          </w:tcPr>
          <w:p w14:paraId="2877962F" w14:textId="77777777" w:rsidR="00A549C1" w:rsidRPr="002E4F77" w:rsidRDefault="00000000" w:rsidP="002E4F77">
            <w:pPr>
              <w:spacing w:after="0" w:line="276" w:lineRule="auto"/>
              <w:ind w:left="1" w:firstLine="0"/>
              <w:rPr>
                <w:rFonts w:ascii="Times New Roman" w:hAnsi="Times New Roman" w:cs="Times New Roman"/>
                <w:sz w:val="24"/>
              </w:rPr>
            </w:pPr>
            <w:proofErr w:type="spellStart"/>
            <w:r w:rsidRPr="002E4F77">
              <w:rPr>
                <w:rFonts w:ascii="Times New Roman" w:hAnsi="Times New Roman" w:cs="Times New Roman"/>
                <w:b/>
                <w:sz w:val="24"/>
              </w:rPr>
              <w:t>Stripline</w:t>
            </w:r>
            <w:proofErr w:type="spellEnd"/>
          </w:p>
        </w:tc>
        <w:tc>
          <w:tcPr>
            <w:tcW w:w="1656" w:type="dxa"/>
            <w:tcBorders>
              <w:top w:val="single" w:sz="4" w:space="0" w:color="000000"/>
              <w:left w:val="single" w:sz="4" w:space="0" w:color="000000"/>
              <w:bottom w:val="single" w:sz="4" w:space="0" w:color="000000"/>
              <w:right w:val="single" w:sz="4" w:space="0" w:color="000000"/>
            </w:tcBorders>
            <w:shd w:val="clear" w:color="auto" w:fill="D9EAD3"/>
          </w:tcPr>
          <w:p w14:paraId="0EC943F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Microstrip</w:t>
            </w:r>
          </w:p>
        </w:tc>
      </w:tr>
      <w:tr w:rsidR="00A549C1" w:rsidRPr="002E4F77" w14:paraId="11A2AF17" w14:textId="77777777">
        <w:trPr>
          <w:trHeight w:val="526"/>
        </w:trPr>
        <w:tc>
          <w:tcPr>
            <w:tcW w:w="1656" w:type="dxa"/>
            <w:tcBorders>
              <w:top w:val="single" w:sz="4" w:space="0" w:color="000000"/>
              <w:left w:val="single" w:sz="4" w:space="0" w:color="000000"/>
              <w:bottom w:val="single" w:sz="4" w:space="0" w:color="000000"/>
              <w:right w:val="single" w:sz="4" w:space="0" w:color="000000"/>
            </w:tcBorders>
          </w:tcPr>
          <w:p w14:paraId="16F723C2"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Frequency / bandwidth</w:t>
            </w:r>
          </w:p>
        </w:tc>
        <w:tc>
          <w:tcPr>
            <w:tcW w:w="1656" w:type="dxa"/>
            <w:tcBorders>
              <w:top w:val="single" w:sz="4" w:space="0" w:color="000000"/>
              <w:left w:val="single" w:sz="4" w:space="0" w:color="000000"/>
              <w:bottom w:val="single" w:sz="4" w:space="0" w:color="000000"/>
              <w:right w:val="single" w:sz="4" w:space="0" w:color="000000"/>
            </w:tcBorders>
            <w:vAlign w:val="center"/>
          </w:tcPr>
          <w:p w14:paraId="2223966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0.15</w:t>
            </w:r>
          </w:p>
        </w:tc>
        <w:tc>
          <w:tcPr>
            <w:tcW w:w="1656" w:type="dxa"/>
            <w:tcBorders>
              <w:top w:val="single" w:sz="4" w:space="0" w:color="000000"/>
              <w:left w:val="single" w:sz="4" w:space="0" w:color="000000"/>
              <w:bottom w:val="single" w:sz="4" w:space="0" w:color="000000"/>
              <w:right w:val="single" w:sz="4" w:space="0" w:color="000000"/>
            </w:tcBorders>
            <w:vAlign w:val="center"/>
          </w:tcPr>
          <w:p w14:paraId="4A4EC25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w:t>
            </w:r>
          </w:p>
        </w:tc>
        <w:tc>
          <w:tcPr>
            <w:tcW w:w="1656" w:type="dxa"/>
            <w:tcBorders>
              <w:top w:val="single" w:sz="4" w:space="0" w:color="000000"/>
              <w:left w:val="single" w:sz="4" w:space="0" w:color="000000"/>
              <w:bottom w:val="single" w:sz="4" w:space="0" w:color="000000"/>
              <w:right w:val="single" w:sz="4" w:space="0" w:color="000000"/>
            </w:tcBorders>
            <w:vAlign w:val="center"/>
          </w:tcPr>
          <w:p w14:paraId="4A826F47"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5</w:t>
            </w:r>
          </w:p>
        </w:tc>
        <w:tc>
          <w:tcPr>
            <w:tcW w:w="1656" w:type="dxa"/>
            <w:tcBorders>
              <w:top w:val="single" w:sz="4" w:space="0" w:color="000000"/>
              <w:left w:val="single" w:sz="4" w:space="0" w:color="000000"/>
              <w:bottom w:val="single" w:sz="4" w:space="0" w:color="000000"/>
              <w:right w:val="single" w:sz="4" w:space="0" w:color="000000"/>
            </w:tcBorders>
            <w:vAlign w:val="center"/>
          </w:tcPr>
          <w:p w14:paraId="08F3D14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5</w:t>
            </w:r>
          </w:p>
        </w:tc>
        <w:tc>
          <w:tcPr>
            <w:tcW w:w="1656" w:type="dxa"/>
            <w:tcBorders>
              <w:top w:val="single" w:sz="4" w:space="0" w:color="000000"/>
              <w:left w:val="single" w:sz="4" w:space="0" w:color="000000"/>
              <w:bottom w:val="single" w:sz="4" w:space="0" w:color="000000"/>
              <w:right w:val="single" w:sz="4" w:space="0" w:color="000000"/>
            </w:tcBorders>
            <w:vAlign w:val="center"/>
          </w:tcPr>
          <w:p w14:paraId="0CB1875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w:t>
            </w:r>
          </w:p>
        </w:tc>
      </w:tr>
      <w:tr w:rsidR="00A549C1" w:rsidRPr="002E4F77" w14:paraId="163E73EE" w14:textId="77777777">
        <w:trPr>
          <w:trHeight w:val="318"/>
        </w:trPr>
        <w:tc>
          <w:tcPr>
            <w:tcW w:w="1656" w:type="dxa"/>
            <w:tcBorders>
              <w:top w:val="single" w:sz="4" w:space="0" w:color="000000"/>
              <w:left w:val="single" w:sz="4" w:space="0" w:color="000000"/>
              <w:bottom w:val="single" w:sz="4" w:space="0" w:color="000000"/>
              <w:right w:val="single" w:sz="4" w:space="0" w:color="000000"/>
            </w:tcBorders>
          </w:tcPr>
          <w:p w14:paraId="2923B097"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Loss</w:t>
            </w:r>
          </w:p>
        </w:tc>
        <w:tc>
          <w:tcPr>
            <w:tcW w:w="1656" w:type="dxa"/>
            <w:tcBorders>
              <w:top w:val="single" w:sz="4" w:space="0" w:color="000000"/>
              <w:left w:val="single" w:sz="4" w:space="0" w:color="000000"/>
              <w:bottom w:val="single" w:sz="4" w:space="0" w:color="000000"/>
              <w:right w:val="single" w:sz="4" w:space="0" w:color="000000"/>
            </w:tcBorders>
          </w:tcPr>
          <w:p w14:paraId="593A6346"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0.20</w:t>
            </w:r>
          </w:p>
        </w:tc>
        <w:tc>
          <w:tcPr>
            <w:tcW w:w="1656" w:type="dxa"/>
            <w:tcBorders>
              <w:top w:val="single" w:sz="4" w:space="0" w:color="000000"/>
              <w:left w:val="single" w:sz="4" w:space="0" w:color="000000"/>
              <w:bottom w:val="single" w:sz="4" w:space="0" w:color="000000"/>
              <w:right w:val="single" w:sz="4" w:space="0" w:color="000000"/>
            </w:tcBorders>
          </w:tcPr>
          <w:p w14:paraId="2FFF6D2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w:t>
            </w:r>
          </w:p>
        </w:tc>
        <w:tc>
          <w:tcPr>
            <w:tcW w:w="1656" w:type="dxa"/>
            <w:tcBorders>
              <w:top w:val="single" w:sz="4" w:space="0" w:color="000000"/>
              <w:left w:val="single" w:sz="4" w:space="0" w:color="000000"/>
              <w:bottom w:val="single" w:sz="4" w:space="0" w:color="000000"/>
              <w:right w:val="single" w:sz="4" w:space="0" w:color="000000"/>
            </w:tcBorders>
          </w:tcPr>
          <w:p w14:paraId="750AC97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4</w:t>
            </w:r>
          </w:p>
        </w:tc>
        <w:tc>
          <w:tcPr>
            <w:tcW w:w="1656" w:type="dxa"/>
            <w:tcBorders>
              <w:top w:val="single" w:sz="4" w:space="0" w:color="000000"/>
              <w:left w:val="single" w:sz="4" w:space="0" w:color="000000"/>
              <w:bottom w:val="single" w:sz="4" w:space="0" w:color="000000"/>
              <w:right w:val="single" w:sz="4" w:space="0" w:color="000000"/>
            </w:tcBorders>
          </w:tcPr>
          <w:p w14:paraId="39DF5D01"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4</w:t>
            </w:r>
          </w:p>
        </w:tc>
        <w:tc>
          <w:tcPr>
            <w:tcW w:w="1656" w:type="dxa"/>
            <w:tcBorders>
              <w:top w:val="single" w:sz="4" w:space="0" w:color="000000"/>
              <w:left w:val="single" w:sz="4" w:space="0" w:color="000000"/>
              <w:bottom w:val="single" w:sz="4" w:space="0" w:color="000000"/>
              <w:right w:val="single" w:sz="4" w:space="0" w:color="000000"/>
            </w:tcBorders>
          </w:tcPr>
          <w:p w14:paraId="48FFBE9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w:t>
            </w:r>
          </w:p>
        </w:tc>
      </w:tr>
      <w:tr w:rsidR="00A549C1" w:rsidRPr="002E4F77" w14:paraId="717A6592" w14:textId="77777777">
        <w:trPr>
          <w:trHeight w:val="316"/>
        </w:trPr>
        <w:tc>
          <w:tcPr>
            <w:tcW w:w="1656" w:type="dxa"/>
            <w:tcBorders>
              <w:top w:val="single" w:sz="4" w:space="0" w:color="000000"/>
              <w:left w:val="single" w:sz="4" w:space="0" w:color="000000"/>
              <w:bottom w:val="single" w:sz="4" w:space="0" w:color="000000"/>
              <w:right w:val="single" w:sz="4" w:space="0" w:color="000000"/>
            </w:tcBorders>
          </w:tcPr>
          <w:p w14:paraId="74F22E3A"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lastRenderedPageBreak/>
              <w:t>Power handling</w:t>
            </w:r>
          </w:p>
        </w:tc>
        <w:tc>
          <w:tcPr>
            <w:tcW w:w="1656" w:type="dxa"/>
            <w:tcBorders>
              <w:top w:val="single" w:sz="4" w:space="0" w:color="000000"/>
              <w:left w:val="single" w:sz="4" w:space="0" w:color="000000"/>
              <w:bottom w:val="single" w:sz="4" w:space="0" w:color="000000"/>
              <w:right w:val="single" w:sz="4" w:space="0" w:color="000000"/>
            </w:tcBorders>
          </w:tcPr>
          <w:p w14:paraId="09E44CD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0.10</w:t>
            </w:r>
          </w:p>
        </w:tc>
        <w:tc>
          <w:tcPr>
            <w:tcW w:w="1656" w:type="dxa"/>
            <w:tcBorders>
              <w:top w:val="single" w:sz="4" w:space="0" w:color="000000"/>
              <w:left w:val="single" w:sz="4" w:space="0" w:color="000000"/>
              <w:bottom w:val="single" w:sz="4" w:space="0" w:color="000000"/>
              <w:right w:val="single" w:sz="4" w:space="0" w:color="000000"/>
            </w:tcBorders>
          </w:tcPr>
          <w:p w14:paraId="166407E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w:t>
            </w:r>
          </w:p>
        </w:tc>
        <w:tc>
          <w:tcPr>
            <w:tcW w:w="1656" w:type="dxa"/>
            <w:tcBorders>
              <w:top w:val="single" w:sz="4" w:space="0" w:color="000000"/>
              <w:left w:val="single" w:sz="4" w:space="0" w:color="000000"/>
              <w:bottom w:val="single" w:sz="4" w:space="0" w:color="000000"/>
              <w:right w:val="single" w:sz="4" w:space="0" w:color="000000"/>
            </w:tcBorders>
          </w:tcPr>
          <w:p w14:paraId="16900D2D"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5</w:t>
            </w:r>
          </w:p>
        </w:tc>
        <w:tc>
          <w:tcPr>
            <w:tcW w:w="1656" w:type="dxa"/>
            <w:tcBorders>
              <w:top w:val="single" w:sz="4" w:space="0" w:color="000000"/>
              <w:left w:val="single" w:sz="4" w:space="0" w:color="000000"/>
              <w:bottom w:val="single" w:sz="4" w:space="0" w:color="000000"/>
              <w:right w:val="single" w:sz="4" w:space="0" w:color="000000"/>
            </w:tcBorders>
          </w:tcPr>
          <w:p w14:paraId="2F562C2C"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4</w:t>
            </w:r>
          </w:p>
        </w:tc>
        <w:tc>
          <w:tcPr>
            <w:tcW w:w="1656" w:type="dxa"/>
            <w:tcBorders>
              <w:top w:val="single" w:sz="4" w:space="0" w:color="000000"/>
              <w:left w:val="single" w:sz="4" w:space="0" w:color="000000"/>
              <w:bottom w:val="single" w:sz="4" w:space="0" w:color="000000"/>
              <w:right w:val="single" w:sz="4" w:space="0" w:color="000000"/>
            </w:tcBorders>
          </w:tcPr>
          <w:p w14:paraId="17E9700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w:t>
            </w:r>
          </w:p>
        </w:tc>
      </w:tr>
      <w:tr w:rsidR="00A549C1" w:rsidRPr="002E4F77" w14:paraId="051D93A6" w14:textId="77777777">
        <w:trPr>
          <w:trHeight w:val="318"/>
        </w:trPr>
        <w:tc>
          <w:tcPr>
            <w:tcW w:w="1656" w:type="dxa"/>
            <w:tcBorders>
              <w:top w:val="single" w:sz="4" w:space="0" w:color="000000"/>
              <w:left w:val="single" w:sz="4" w:space="0" w:color="000000"/>
              <w:bottom w:val="single" w:sz="4" w:space="0" w:color="000000"/>
              <w:right w:val="single" w:sz="4" w:space="0" w:color="000000"/>
            </w:tcBorders>
          </w:tcPr>
          <w:p w14:paraId="7F978D5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Size / weight</w:t>
            </w:r>
          </w:p>
        </w:tc>
        <w:tc>
          <w:tcPr>
            <w:tcW w:w="1656" w:type="dxa"/>
            <w:tcBorders>
              <w:top w:val="single" w:sz="4" w:space="0" w:color="000000"/>
              <w:left w:val="single" w:sz="4" w:space="0" w:color="000000"/>
              <w:bottom w:val="single" w:sz="4" w:space="0" w:color="000000"/>
              <w:right w:val="single" w:sz="4" w:space="0" w:color="000000"/>
            </w:tcBorders>
          </w:tcPr>
          <w:p w14:paraId="74174EC0"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0.15</w:t>
            </w:r>
          </w:p>
        </w:tc>
        <w:tc>
          <w:tcPr>
            <w:tcW w:w="1656" w:type="dxa"/>
            <w:tcBorders>
              <w:top w:val="single" w:sz="4" w:space="0" w:color="000000"/>
              <w:left w:val="single" w:sz="4" w:space="0" w:color="000000"/>
              <w:bottom w:val="single" w:sz="4" w:space="0" w:color="000000"/>
              <w:right w:val="single" w:sz="4" w:space="0" w:color="000000"/>
            </w:tcBorders>
          </w:tcPr>
          <w:p w14:paraId="3D35027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w:t>
            </w:r>
          </w:p>
        </w:tc>
        <w:tc>
          <w:tcPr>
            <w:tcW w:w="1656" w:type="dxa"/>
            <w:tcBorders>
              <w:top w:val="single" w:sz="4" w:space="0" w:color="000000"/>
              <w:left w:val="single" w:sz="4" w:space="0" w:color="000000"/>
              <w:bottom w:val="single" w:sz="4" w:space="0" w:color="000000"/>
              <w:right w:val="single" w:sz="4" w:space="0" w:color="000000"/>
            </w:tcBorders>
          </w:tcPr>
          <w:p w14:paraId="35ACDD5C"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1</w:t>
            </w:r>
          </w:p>
        </w:tc>
        <w:tc>
          <w:tcPr>
            <w:tcW w:w="1656" w:type="dxa"/>
            <w:tcBorders>
              <w:top w:val="single" w:sz="4" w:space="0" w:color="000000"/>
              <w:left w:val="single" w:sz="4" w:space="0" w:color="000000"/>
              <w:bottom w:val="single" w:sz="4" w:space="0" w:color="000000"/>
              <w:right w:val="single" w:sz="4" w:space="0" w:color="000000"/>
            </w:tcBorders>
          </w:tcPr>
          <w:p w14:paraId="43B4E07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3</w:t>
            </w:r>
          </w:p>
        </w:tc>
        <w:tc>
          <w:tcPr>
            <w:tcW w:w="1656" w:type="dxa"/>
            <w:tcBorders>
              <w:top w:val="single" w:sz="4" w:space="0" w:color="000000"/>
              <w:left w:val="single" w:sz="4" w:space="0" w:color="000000"/>
              <w:bottom w:val="single" w:sz="4" w:space="0" w:color="000000"/>
              <w:right w:val="single" w:sz="4" w:space="0" w:color="000000"/>
            </w:tcBorders>
          </w:tcPr>
          <w:p w14:paraId="0D154C5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w:t>
            </w:r>
          </w:p>
        </w:tc>
      </w:tr>
      <w:tr w:rsidR="00A549C1" w:rsidRPr="002E4F77" w14:paraId="7014F29F" w14:textId="77777777">
        <w:trPr>
          <w:trHeight w:val="316"/>
        </w:trPr>
        <w:tc>
          <w:tcPr>
            <w:tcW w:w="1656" w:type="dxa"/>
            <w:tcBorders>
              <w:top w:val="single" w:sz="4" w:space="0" w:color="000000"/>
              <w:left w:val="single" w:sz="4" w:space="0" w:color="000000"/>
              <w:bottom w:val="single" w:sz="4" w:space="0" w:color="000000"/>
              <w:right w:val="single" w:sz="4" w:space="0" w:color="000000"/>
            </w:tcBorders>
          </w:tcPr>
          <w:p w14:paraId="5AB60113"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Cost</w:t>
            </w:r>
          </w:p>
        </w:tc>
        <w:tc>
          <w:tcPr>
            <w:tcW w:w="1656" w:type="dxa"/>
            <w:tcBorders>
              <w:top w:val="single" w:sz="4" w:space="0" w:color="000000"/>
              <w:left w:val="single" w:sz="4" w:space="0" w:color="000000"/>
              <w:bottom w:val="single" w:sz="4" w:space="0" w:color="000000"/>
              <w:right w:val="single" w:sz="4" w:space="0" w:color="000000"/>
            </w:tcBorders>
          </w:tcPr>
          <w:p w14:paraId="13541178"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0.10</w:t>
            </w:r>
          </w:p>
        </w:tc>
        <w:tc>
          <w:tcPr>
            <w:tcW w:w="1656" w:type="dxa"/>
            <w:tcBorders>
              <w:top w:val="single" w:sz="4" w:space="0" w:color="000000"/>
              <w:left w:val="single" w:sz="4" w:space="0" w:color="000000"/>
              <w:bottom w:val="single" w:sz="4" w:space="0" w:color="000000"/>
              <w:right w:val="single" w:sz="4" w:space="0" w:color="000000"/>
            </w:tcBorders>
          </w:tcPr>
          <w:p w14:paraId="1B2EDAB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w:t>
            </w:r>
          </w:p>
        </w:tc>
        <w:tc>
          <w:tcPr>
            <w:tcW w:w="1656" w:type="dxa"/>
            <w:tcBorders>
              <w:top w:val="single" w:sz="4" w:space="0" w:color="000000"/>
              <w:left w:val="single" w:sz="4" w:space="0" w:color="000000"/>
              <w:bottom w:val="single" w:sz="4" w:space="0" w:color="000000"/>
              <w:right w:val="single" w:sz="4" w:space="0" w:color="000000"/>
            </w:tcBorders>
          </w:tcPr>
          <w:p w14:paraId="6F89B28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2</w:t>
            </w:r>
          </w:p>
        </w:tc>
        <w:tc>
          <w:tcPr>
            <w:tcW w:w="1656" w:type="dxa"/>
            <w:tcBorders>
              <w:top w:val="single" w:sz="4" w:space="0" w:color="000000"/>
              <w:left w:val="single" w:sz="4" w:space="0" w:color="000000"/>
              <w:bottom w:val="single" w:sz="4" w:space="0" w:color="000000"/>
              <w:right w:val="single" w:sz="4" w:space="0" w:color="000000"/>
            </w:tcBorders>
          </w:tcPr>
          <w:p w14:paraId="10932EFA"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3</w:t>
            </w:r>
          </w:p>
        </w:tc>
        <w:tc>
          <w:tcPr>
            <w:tcW w:w="1656" w:type="dxa"/>
            <w:tcBorders>
              <w:top w:val="single" w:sz="4" w:space="0" w:color="000000"/>
              <w:left w:val="single" w:sz="4" w:space="0" w:color="000000"/>
              <w:bottom w:val="single" w:sz="4" w:space="0" w:color="000000"/>
              <w:right w:val="single" w:sz="4" w:space="0" w:color="000000"/>
            </w:tcBorders>
          </w:tcPr>
          <w:p w14:paraId="797DF46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w:t>
            </w:r>
          </w:p>
        </w:tc>
      </w:tr>
      <w:tr w:rsidR="00A549C1" w:rsidRPr="002E4F77" w14:paraId="039E70D5" w14:textId="77777777">
        <w:trPr>
          <w:trHeight w:val="218"/>
        </w:trPr>
        <w:tc>
          <w:tcPr>
            <w:tcW w:w="1656" w:type="dxa"/>
            <w:tcBorders>
              <w:top w:val="single" w:sz="4" w:space="0" w:color="000000"/>
              <w:left w:val="single" w:sz="4" w:space="0" w:color="000000"/>
              <w:bottom w:val="single" w:sz="4" w:space="0" w:color="000000"/>
              <w:right w:val="single" w:sz="4" w:space="0" w:color="000000"/>
            </w:tcBorders>
          </w:tcPr>
          <w:p w14:paraId="6EAC9F6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Shielding / EMI</w:t>
            </w:r>
          </w:p>
        </w:tc>
        <w:tc>
          <w:tcPr>
            <w:tcW w:w="1656" w:type="dxa"/>
            <w:tcBorders>
              <w:top w:val="single" w:sz="4" w:space="0" w:color="000000"/>
              <w:left w:val="single" w:sz="4" w:space="0" w:color="000000"/>
              <w:bottom w:val="single" w:sz="4" w:space="0" w:color="000000"/>
              <w:right w:val="single" w:sz="4" w:space="0" w:color="000000"/>
            </w:tcBorders>
          </w:tcPr>
          <w:p w14:paraId="6F6BB33D"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0.10</w:t>
            </w:r>
          </w:p>
        </w:tc>
        <w:tc>
          <w:tcPr>
            <w:tcW w:w="1656" w:type="dxa"/>
            <w:tcBorders>
              <w:top w:val="single" w:sz="4" w:space="0" w:color="000000"/>
              <w:left w:val="single" w:sz="4" w:space="0" w:color="000000"/>
              <w:bottom w:val="single" w:sz="4" w:space="0" w:color="000000"/>
              <w:right w:val="single" w:sz="4" w:space="0" w:color="000000"/>
            </w:tcBorders>
          </w:tcPr>
          <w:p w14:paraId="11C82B5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w:t>
            </w:r>
          </w:p>
        </w:tc>
        <w:tc>
          <w:tcPr>
            <w:tcW w:w="1656" w:type="dxa"/>
            <w:tcBorders>
              <w:top w:val="single" w:sz="4" w:space="0" w:color="000000"/>
              <w:left w:val="single" w:sz="4" w:space="0" w:color="000000"/>
              <w:bottom w:val="single" w:sz="4" w:space="0" w:color="000000"/>
              <w:right w:val="single" w:sz="4" w:space="0" w:color="000000"/>
            </w:tcBorders>
          </w:tcPr>
          <w:p w14:paraId="47346088"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5</w:t>
            </w:r>
          </w:p>
        </w:tc>
        <w:tc>
          <w:tcPr>
            <w:tcW w:w="1656" w:type="dxa"/>
            <w:tcBorders>
              <w:top w:val="single" w:sz="4" w:space="0" w:color="000000"/>
              <w:left w:val="single" w:sz="4" w:space="0" w:color="000000"/>
              <w:bottom w:val="single" w:sz="4" w:space="0" w:color="000000"/>
              <w:right w:val="single" w:sz="4" w:space="0" w:color="000000"/>
            </w:tcBorders>
          </w:tcPr>
          <w:p w14:paraId="3F6821C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5</w:t>
            </w:r>
          </w:p>
        </w:tc>
        <w:tc>
          <w:tcPr>
            <w:tcW w:w="1656" w:type="dxa"/>
            <w:tcBorders>
              <w:top w:val="single" w:sz="4" w:space="0" w:color="000000"/>
              <w:left w:val="single" w:sz="4" w:space="0" w:color="000000"/>
              <w:bottom w:val="single" w:sz="4" w:space="0" w:color="000000"/>
              <w:right w:val="single" w:sz="4" w:space="0" w:color="000000"/>
            </w:tcBorders>
          </w:tcPr>
          <w:p w14:paraId="18E4264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w:t>
            </w:r>
          </w:p>
        </w:tc>
      </w:tr>
      <w:tr w:rsidR="00A549C1" w:rsidRPr="002E4F77" w14:paraId="565686BD" w14:textId="77777777">
        <w:trPr>
          <w:trHeight w:val="364"/>
        </w:trPr>
        <w:tc>
          <w:tcPr>
            <w:tcW w:w="1656" w:type="dxa"/>
            <w:tcBorders>
              <w:top w:val="single" w:sz="4" w:space="0" w:color="000000"/>
              <w:left w:val="single" w:sz="4" w:space="0" w:color="000000"/>
              <w:bottom w:val="single" w:sz="4" w:space="0" w:color="000000"/>
              <w:right w:val="single" w:sz="4" w:space="0" w:color="000000"/>
            </w:tcBorders>
          </w:tcPr>
          <w:p w14:paraId="705B3D78"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656" w:type="dxa"/>
            <w:tcBorders>
              <w:top w:val="single" w:sz="4" w:space="0" w:color="000000"/>
              <w:left w:val="single" w:sz="4" w:space="0" w:color="000000"/>
              <w:bottom w:val="single" w:sz="4" w:space="0" w:color="000000"/>
              <w:right w:val="single" w:sz="4" w:space="0" w:color="000000"/>
            </w:tcBorders>
          </w:tcPr>
          <w:p w14:paraId="7752173B"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656" w:type="dxa"/>
            <w:tcBorders>
              <w:top w:val="single" w:sz="4" w:space="0" w:color="000000"/>
              <w:left w:val="single" w:sz="4" w:space="0" w:color="000000"/>
              <w:bottom w:val="single" w:sz="4" w:space="0" w:color="000000"/>
              <w:right w:val="single" w:sz="4" w:space="0" w:color="000000"/>
            </w:tcBorders>
          </w:tcPr>
          <w:p w14:paraId="23522F57"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656" w:type="dxa"/>
            <w:tcBorders>
              <w:top w:val="single" w:sz="4" w:space="0" w:color="000000"/>
              <w:left w:val="single" w:sz="4" w:space="0" w:color="000000"/>
              <w:bottom w:val="single" w:sz="4" w:space="0" w:color="000000"/>
              <w:right w:val="single" w:sz="4" w:space="0" w:color="000000"/>
            </w:tcBorders>
          </w:tcPr>
          <w:p w14:paraId="22EEEEA7"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656" w:type="dxa"/>
            <w:tcBorders>
              <w:top w:val="single" w:sz="4" w:space="0" w:color="000000"/>
              <w:left w:val="single" w:sz="4" w:space="0" w:color="000000"/>
              <w:bottom w:val="single" w:sz="4" w:space="0" w:color="000000"/>
              <w:right w:val="single" w:sz="4" w:space="0" w:color="000000"/>
            </w:tcBorders>
          </w:tcPr>
          <w:p w14:paraId="43465289"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656" w:type="dxa"/>
            <w:tcBorders>
              <w:top w:val="single" w:sz="4" w:space="0" w:color="000000"/>
              <w:left w:val="single" w:sz="4" w:space="0" w:color="000000"/>
              <w:bottom w:val="single" w:sz="4" w:space="0" w:color="000000"/>
              <w:right w:val="single" w:sz="4" w:space="0" w:color="000000"/>
            </w:tcBorders>
          </w:tcPr>
          <w:p w14:paraId="7BD931C0" w14:textId="77777777" w:rsidR="00A549C1" w:rsidRPr="002E4F77" w:rsidRDefault="00A549C1" w:rsidP="002E4F77">
            <w:pPr>
              <w:spacing w:after="160" w:line="276" w:lineRule="auto"/>
              <w:ind w:left="0" w:firstLine="0"/>
              <w:rPr>
                <w:rFonts w:ascii="Times New Roman" w:hAnsi="Times New Roman" w:cs="Times New Roman"/>
                <w:sz w:val="24"/>
              </w:rPr>
            </w:pPr>
          </w:p>
        </w:tc>
      </w:tr>
      <w:tr w:rsidR="00A549C1" w:rsidRPr="002E4F77" w14:paraId="696B4CD3" w14:textId="77777777">
        <w:trPr>
          <w:trHeight w:val="316"/>
        </w:trPr>
        <w:tc>
          <w:tcPr>
            <w:tcW w:w="1656" w:type="dxa"/>
            <w:tcBorders>
              <w:top w:val="single" w:sz="4" w:space="0" w:color="000000"/>
              <w:left w:val="single" w:sz="4" w:space="0" w:color="000000"/>
              <w:bottom w:val="single" w:sz="4" w:space="0" w:color="000000"/>
              <w:right w:val="single" w:sz="4" w:space="0" w:color="000000"/>
            </w:tcBorders>
          </w:tcPr>
          <w:p w14:paraId="507BE16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PCB integration</w:t>
            </w:r>
          </w:p>
        </w:tc>
        <w:tc>
          <w:tcPr>
            <w:tcW w:w="1656" w:type="dxa"/>
            <w:tcBorders>
              <w:top w:val="single" w:sz="4" w:space="0" w:color="000000"/>
              <w:left w:val="single" w:sz="4" w:space="0" w:color="000000"/>
              <w:bottom w:val="single" w:sz="4" w:space="0" w:color="000000"/>
              <w:right w:val="single" w:sz="4" w:space="0" w:color="000000"/>
            </w:tcBorders>
          </w:tcPr>
          <w:p w14:paraId="3B82A646"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0.20</w:t>
            </w:r>
          </w:p>
        </w:tc>
        <w:tc>
          <w:tcPr>
            <w:tcW w:w="1656" w:type="dxa"/>
            <w:tcBorders>
              <w:top w:val="single" w:sz="4" w:space="0" w:color="000000"/>
              <w:left w:val="single" w:sz="4" w:space="0" w:color="000000"/>
              <w:bottom w:val="single" w:sz="4" w:space="0" w:color="000000"/>
              <w:right w:val="single" w:sz="4" w:space="0" w:color="000000"/>
            </w:tcBorders>
          </w:tcPr>
          <w:p w14:paraId="1E31A95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w:t>
            </w:r>
          </w:p>
        </w:tc>
        <w:tc>
          <w:tcPr>
            <w:tcW w:w="1656" w:type="dxa"/>
            <w:tcBorders>
              <w:top w:val="single" w:sz="4" w:space="0" w:color="000000"/>
              <w:left w:val="single" w:sz="4" w:space="0" w:color="000000"/>
              <w:bottom w:val="single" w:sz="4" w:space="0" w:color="000000"/>
              <w:right w:val="single" w:sz="4" w:space="0" w:color="000000"/>
            </w:tcBorders>
          </w:tcPr>
          <w:p w14:paraId="723952C0"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1</w:t>
            </w:r>
          </w:p>
        </w:tc>
        <w:tc>
          <w:tcPr>
            <w:tcW w:w="1656" w:type="dxa"/>
            <w:tcBorders>
              <w:top w:val="single" w:sz="4" w:space="0" w:color="000000"/>
              <w:left w:val="single" w:sz="4" w:space="0" w:color="000000"/>
              <w:bottom w:val="single" w:sz="4" w:space="0" w:color="000000"/>
              <w:right w:val="single" w:sz="4" w:space="0" w:color="000000"/>
            </w:tcBorders>
          </w:tcPr>
          <w:p w14:paraId="1C289726"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3</w:t>
            </w:r>
          </w:p>
        </w:tc>
        <w:tc>
          <w:tcPr>
            <w:tcW w:w="1656" w:type="dxa"/>
            <w:tcBorders>
              <w:top w:val="single" w:sz="4" w:space="0" w:color="000000"/>
              <w:left w:val="single" w:sz="4" w:space="0" w:color="000000"/>
              <w:bottom w:val="single" w:sz="4" w:space="0" w:color="000000"/>
              <w:right w:val="single" w:sz="4" w:space="0" w:color="000000"/>
            </w:tcBorders>
          </w:tcPr>
          <w:p w14:paraId="5C3B48F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w:t>
            </w:r>
          </w:p>
        </w:tc>
      </w:tr>
      <w:tr w:rsidR="00A549C1" w:rsidRPr="002E4F77" w14:paraId="08AB1242" w14:textId="77777777">
        <w:trPr>
          <w:trHeight w:val="318"/>
        </w:trPr>
        <w:tc>
          <w:tcPr>
            <w:tcW w:w="1656" w:type="dxa"/>
            <w:tcBorders>
              <w:top w:val="single" w:sz="4" w:space="0" w:color="000000"/>
              <w:left w:val="single" w:sz="4" w:space="0" w:color="000000"/>
              <w:bottom w:val="single" w:sz="4" w:space="0" w:color="000000"/>
              <w:right w:val="single" w:sz="4" w:space="0" w:color="000000"/>
            </w:tcBorders>
          </w:tcPr>
          <w:p w14:paraId="546F28B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Weighted total</w:t>
            </w:r>
          </w:p>
        </w:tc>
        <w:tc>
          <w:tcPr>
            <w:tcW w:w="1656" w:type="dxa"/>
            <w:tcBorders>
              <w:top w:val="single" w:sz="4" w:space="0" w:color="000000"/>
              <w:left w:val="single" w:sz="4" w:space="0" w:color="000000"/>
              <w:bottom w:val="single" w:sz="4" w:space="0" w:color="000000"/>
              <w:right w:val="single" w:sz="4" w:space="0" w:color="000000"/>
            </w:tcBorders>
          </w:tcPr>
          <w:p w14:paraId="477A1487"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1.00</w:t>
            </w:r>
          </w:p>
        </w:tc>
        <w:tc>
          <w:tcPr>
            <w:tcW w:w="1656" w:type="dxa"/>
            <w:tcBorders>
              <w:top w:val="single" w:sz="4" w:space="0" w:color="000000"/>
              <w:left w:val="single" w:sz="4" w:space="0" w:color="000000"/>
              <w:bottom w:val="single" w:sz="4" w:space="0" w:color="000000"/>
              <w:right w:val="single" w:sz="4" w:space="0" w:color="000000"/>
            </w:tcBorders>
          </w:tcPr>
          <w:p w14:paraId="3172584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3.25/5</w:t>
            </w:r>
          </w:p>
        </w:tc>
        <w:tc>
          <w:tcPr>
            <w:tcW w:w="1656" w:type="dxa"/>
            <w:tcBorders>
              <w:top w:val="single" w:sz="4" w:space="0" w:color="000000"/>
              <w:left w:val="single" w:sz="4" w:space="0" w:color="000000"/>
              <w:bottom w:val="single" w:sz="4" w:space="0" w:color="000000"/>
              <w:right w:val="single" w:sz="4" w:space="0" w:color="000000"/>
            </w:tcBorders>
          </w:tcPr>
          <w:p w14:paraId="0AB1A8D0"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3.10/5</w:t>
            </w:r>
          </w:p>
        </w:tc>
        <w:tc>
          <w:tcPr>
            <w:tcW w:w="1656" w:type="dxa"/>
            <w:tcBorders>
              <w:top w:val="single" w:sz="4" w:space="0" w:color="000000"/>
              <w:left w:val="single" w:sz="4" w:space="0" w:color="000000"/>
              <w:bottom w:val="single" w:sz="4" w:space="0" w:color="000000"/>
              <w:right w:val="single" w:sz="4" w:space="0" w:color="000000"/>
            </w:tcBorders>
          </w:tcPr>
          <w:p w14:paraId="5CA5E131"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3.80/5</w:t>
            </w:r>
          </w:p>
        </w:tc>
        <w:tc>
          <w:tcPr>
            <w:tcW w:w="1656" w:type="dxa"/>
            <w:tcBorders>
              <w:top w:val="single" w:sz="4" w:space="0" w:color="000000"/>
              <w:left w:val="single" w:sz="4" w:space="0" w:color="000000"/>
              <w:bottom w:val="single" w:sz="4" w:space="0" w:color="000000"/>
              <w:right w:val="single" w:sz="4" w:space="0" w:color="000000"/>
            </w:tcBorders>
          </w:tcPr>
          <w:p w14:paraId="62BD066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4.10/5</w:t>
            </w:r>
          </w:p>
        </w:tc>
      </w:tr>
    </w:tbl>
    <w:p w14:paraId="25E81EFB"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Weighted scores: coaxial 3.25/5, rectangular waveguide 3.10/5,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xml:space="preserve"> 3.80/5 and microstrip 4.10/5. Microstrip is selected because integration, compactness and cost have high weights.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xml:space="preserve"> is the strongest alternative where shielding and low radiation matter more than ease of access.</w:t>
      </w:r>
    </w:p>
    <w:p w14:paraId="54F95514"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3.3 Sensitivity and frequency change</w:t>
      </w:r>
    </w:p>
    <w:p w14:paraId="7C41CE8F"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If shielding and low radiation are given much greater weights,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xml:space="preserve"> can overtake microstrip. If power handling and minimum transmission loss dominate, waveguide may rank first, especially when the mechanical envelope permits it. If the frequency is halved to 5 GHz, the microstrip remains usable but the same physical line is electrically shorter and conductor loss falls; a new impedance calculation is still required because effective permittivity and discontinuity behaviour vary with frequency. If frequency doubles to 20 GHz, the same line becomes more sensitive to conductor roughness, radiation, launch </w:t>
      </w:r>
      <w:proofErr w:type="spellStart"/>
      <w:r w:rsidRPr="002E4F77">
        <w:rPr>
          <w:rFonts w:ascii="Times New Roman" w:hAnsi="Times New Roman" w:cs="Times New Roman"/>
          <w:sz w:val="24"/>
        </w:rPr>
        <w:t>parasitics</w:t>
      </w:r>
      <w:proofErr w:type="spellEnd"/>
      <w:r w:rsidRPr="002E4F77">
        <w:rPr>
          <w:rFonts w:ascii="Times New Roman" w:hAnsi="Times New Roman" w:cs="Times New Roman"/>
          <w:sz w:val="24"/>
        </w:rPr>
        <w:t xml:space="preserve"> and dispersion; a </w:t>
      </w:r>
      <w:proofErr w:type="spellStart"/>
      <w:r w:rsidRPr="002E4F77">
        <w:rPr>
          <w:rFonts w:ascii="Times New Roman" w:hAnsi="Times New Roman" w:cs="Times New Roman"/>
          <w:sz w:val="24"/>
        </w:rPr>
        <w:t>higherperformance</w:t>
      </w:r>
      <w:proofErr w:type="spellEnd"/>
      <w:r w:rsidRPr="002E4F77">
        <w:rPr>
          <w:rFonts w:ascii="Times New Roman" w:hAnsi="Times New Roman" w:cs="Times New Roman"/>
          <w:sz w:val="24"/>
        </w:rPr>
        <w:t xml:space="preserve"> laminate and full-wave verification become more important. The waveguide alternative also changes its cutoff margin with frequency, so its cross-section must be reselected for the new band.</w:t>
      </w:r>
    </w:p>
    <w:p w14:paraId="039E2C2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3.4 Design decision 1</w:t>
      </w:r>
    </w:p>
    <w:p w14:paraId="6611874C"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 xml:space="preserve">For the specified application I select a 50 Ω microstrip line over a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xml:space="preserve"> because the receiver feed requires compact PCB integration, low fabrication complexity and direct placement of RF components.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xml:space="preserve"> would be preferred if the dominant requirement were shielding and minimum radiation rather than accessible surface mounting. This selection is conditional on the measured loss and matching meeting the requirements.</w:t>
      </w:r>
    </w:p>
    <w:p w14:paraId="49805D5A" w14:textId="77777777" w:rsidR="00A549C1" w:rsidRPr="002E4F77" w:rsidRDefault="00000000" w:rsidP="002E4F77">
      <w:pPr>
        <w:pStyle w:val="Heading1"/>
        <w:spacing w:after="157" w:line="276" w:lineRule="auto"/>
        <w:ind w:left="-5"/>
        <w:rPr>
          <w:rFonts w:ascii="Times New Roman" w:hAnsi="Times New Roman" w:cs="Times New Roman"/>
          <w:sz w:val="24"/>
        </w:rPr>
      </w:pPr>
      <w:r w:rsidRPr="002E4F77">
        <w:rPr>
          <w:rFonts w:ascii="Times New Roman" w:hAnsi="Times New Roman" w:cs="Times New Roman"/>
          <w:sz w:val="24"/>
        </w:rPr>
        <w:t>4. STAGE 3 – MODE AND PROPAGATION MODEL (20 MARKS)</w:t>
      </w:r>
    </w:p>
    <w:p w14:paraId="5C8A315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4.1 Telegrapher's equations</w:t>
      </w:r>
    </w:p>
    <w:p w14:paraId="3C94BDAA" w14:textId="77777777" w:rsidR="00A549C1" w:rsidRPr="002E4F77" w:rsidRDefault="00000000" w:rsidP="002E4F77">
      <w:pPr>
        <w:spacing w:after="69" w:line="276" w:lineRule="auto"/>
        <w:ind w:left="-5"/>
        <w:rPr>
          <w:rFonts w:ascii="Times New Roman" w:hAnsi="Times New Roman" w:cs="Times New Roman"/>
          <w:sz w:val="24"/>
        </w:rPr>
      </w:pPr>
      <w:r w:rsidRPr="002E4F77">
        <w:rPr>
          <w:rFonts w:ascii="Times New Roman" w:hAnsi="Times New Roman" w:cs="Times New Roman"/>
          <w:sz w:val="24"/>
        </w:rPr>
        <w:t>For a uniform line with per-unit-length resistance R, inductance L′, conductance G and capacitance C, Kirchhoff's laws give the distributed equations:</w:t>
      </w:r>
    </w:p>
    <w:p w14:paraId="313CE66B" w14:textId="77777777" w:rsidR="00A549C1" w:rsidRPr="002E4F77" w:rsidRDefault="00000000" w:rsidP="002E4F77">
      <w:pPr>
        <w:spacing w:after="0" w:line="276" w:lineRule="auto"/>
        <w:ind w:left="0" w:right="3150" w:firstLine="3528"/>
        <w:rPr>
          <w:rFonts w:ascii="Times New Roman" w:hAnsi="Times New Roman" w:cs="Times New Roman"/>
          <w:sz w:val="24"/>
        </w:rPr>
      </w:pPr>
      <w:r w:rsidRPr="002E4F77">
        <w:rPr>
          <w:rFonts w:ascii="Times New Roman" w:hAnsi="Times New Roman" w:cs="Times New Roman"/>
          <w:sz w:val="24"/>
        </w:rPr>
        <w:t>∂V(</w:t>
      </w:r>
      <w:proofErr w:type="spellStart"/>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)/∂z = −R I(</w:t>
      </w:r>
      <w:proofErr w:type="spellStart"/>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 − L′ ∂I(</w:t>
      </w:r>
      <w:proofErr w:type="spellStart"/>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)/∂t ∂I(</w:t>
      </w:r>
      <w:proofErr w:type="spellStart"/>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)/∂z = −G V(</w:t>
      </w:r>
      <w:proofErr w:type="spellStart"/>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 − C ∂V(</w:t>
      </w:r>
      <w:proofErr w:type="spellStart"/>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)/∂t For sinusoidal steady state using the e^(</w:t>
      </w:r>
      <w:proofErr w:type="spellStart"/>
      <w:r w:rsidRPr="002E4F77">
        <w:rPr>
          <w:rFonts w:ascii="Times New Roman" w:hAnsi="Times New Roman" w:cs="Times New Roman"/>
          <w:sz w:val="24"/>
        </w:rPr>
        <w:t>jωt</w:t>
      </w:r>
      <w:proofErr w:type="spellEnd"/>
      <w:r w:rsidRPr="002E4F77">
        <w:rPr>
          <w:rFonts w:ascii="Times New Roman" w:hAnsi="Times New Roman" w:cs="Times New Roman"/>
          <w:sz w:val="24"/>
        </w:rPr>
        <w:t>) convention:</w:t>
      </w:r>
    </w:p>
    <w:p w14:paraId="0860718A" w14:textId="77777777" w:rsidR="00A549C1" w:rsidRPr="002E4F77" w:rsidRDefault="00000000" w:rsidP="002E4F77">
      <w:pPr>
        <w:spacing w:after="0" w:line="276" w:lineRule="auto"/>
        <w:ind w:left="2973" w:right="2915"/>
        <w:jc w:val="center"/>
        <w:rPr>
          <w:rFonts w:ascii="Times New Roman" w:hAnsi="Times New Roman" w:cs="Times New Roman"/>
          <w:sz w:val="24"/>
        </w:rPr>
      </w:pPr>
      <w:proofErr w:type="spellStart"/>
      <w:r w:rsidRPr="002E4F77">
        <w:rPr>
          <w:rFonts w:ascii="Times New Roman" w:hAnsi="Times New Roman" w:cs="Times New Roman"/>
          <w:sz w:val="24"/>
        </w:rPr>
        <w:lastRenderedPageBreak/>
        <w:t>dV</w:t>
      </w:r>
      <w:proofErr w:type="spellEnd"/>
      <w:r w:rsidRPr="002E4F77">
        <w:rPr>
          <w:rFonts w:ascii="Times New Roman" w:hAnsi="Times New Roman" w:cs="Times New Roman"/>
          <w:sz w:val="24"/>
        </w:rPr>
        <w:t>/</w:t>
      </w:r>
      <w:proofErr w:type="spellStart"/>
      <w:r w:rsidRPr="002E4F77">
        <w:rPr>
          <w:rFonts w:ascii="Times New Roman" w:hAnsi="Times New Roman" w:cs="Times New Roman"/>
          <w:sz w:val="24"/>
        </w:rPr>
        <w:t>dz</w:t>
      </w:r>
      <w:proofErr w:type="spellEnd"/>
      <w:r w:rsidRPr="002E4F77">
        <w:rPr>
          <w:rFonts w:ascii="Times New Roman" w:hAnsi="Times New Roman" w:cs="Times New Roman"/>
          <w:sz w:val="24"/>
        </w:rPr>
        <w:t xml:space="preserve"> = </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R + </w:t>
      </w:r>
      <w:proofErr w:type="spellStart"/>
      <w:r w:rsidRPr="002E4F77">
        <w:rPr>
          <w:rFonts w:ascii="Times New Roman" w:hAnsi="Times New Roman" w:cs="Times New Roman"/>
          <w:sz w:val="24"/>
        </w:rPr>
        <w:t>jωL</w:t>
      </w:r>
      <w:proofErr w:type="spellEnd"/>
      <w:proofErr w:type="gramStart"/>
      <w:r w:rsidRPr="002E4F77">
        <w:rPr>
          <w:rFonts w:ascii="Times New Roman" w:hAnsi="Times New Roman" w:cs="Times New Roman"/>
          <w:sz w:val="24"/>
        </w:rPr>
        <w:t>′)I</w:t>
      </w:r>
      <w:proofErr w:type="gramEnd"/>
      <w:r w:rsidRPr="002E4F77">
        <w:rPr>
          <w:rFonts w:ascii="Times New Roman" w:hAnsi="Times New Roman" w:cs="Times New Roman"/>
          <w:sz w:val="24"/>
        </w:rPr>
        <w:t xml:space="preserve"> ;     </w:t>
      </w:r>
      <w:proofErr w:type="spellStart"/>
      <w:r w:rsidRPr="002E4F77">
        <w:rPr>
          <w:rFonts w:ascii="Times New Roman" w:hAnsi="Times New Roman" w:cs="Times New Roman"/>
          <w:sz w:val="24"/>
        </w:rPr>
        <w:t>dI</w:t>
      </w:r>
      <w:proofErr w:type="spellEnd"/>
      <w:r w:rsidRPr="002E4F77">
        <w:rPr>
          <w:rFonts w:ascii="Times New Roman" w:hAnsi="Times New Roman" w:cs="Times New Roman"/>
          <w:sz w:val="24"/>
        </w:rPr>
        <w:t>/</w:t>
      </w:r>
      <w:proofErr w:type="spellStart"/>
      <w:r w:rsidRPr="002E4F77">
        <w:rPr>
          <w:rFonts w:ascii="Times New Roman" w:hAnsi="Times New Roman" w:cs="Times New Roman"/>
          <w:sz w:val="24"/>
        </w:rPr>
        <w:t>dz</w:t>
      </w:r>
      <w:proofErr w:type="spellEnd"/>
      <w:r w:rsidRPr="002E4F77">
        <w:rPr>
          <w:rFonts w:ascii="Times New Roman" w:hAnsi="Times New Roman" w:cs="Times New Roman"/>
          <w:sz w:val="24"/>
        </w:rPr>
        <w:t xml:space="preserve"> = </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G + </w:t>
      </w:r>
      <w:proofErr w:type="spellStart"/>
      <w:r w:rsidRPr="002E4F77">
        <w:rPr>
          <w:rFonts w:ascii="Times New Roman" w:hAnsi="Times New Roman" w:cs="Times New Roman"/>
          <w:sz w:val="24"/>
        </w:rPr>
        <w:t>jω</w:t>
      </w:r>
      <w:proofErr w:type="gramStart"/>
      <w:r w:rsidRPr="002E4F77">
        <w:rPr>
          <w:rFonts w:ascii="Times New Roman" w:hAnsi="Times New Roman" w:cs="Times New Roman"/>
          <w:sz w:val="24"/>
        </w:rPr>
        <w:t>C</w:t>
      </w:r>
      <w:proofErr w:type="spellEnd"/>
      <w:r w:rsidRPr="002E4F77">
        <w:rPr>
          <w:rFonts w:ascii="Times New Roman" w:hAnsi="Times New Roman" w:cs="Times New Roman"/>
          <w:sz w:val="24"/>
        </w:rPr>
        <w:t>)V</w:t>
      </w:r>
      <w:proofErr w:type="gramEnd"/>
      <w:r w:rsidRPr="002E4F77">
        <w:rPr>
          <w:rFonts w:ascii="Times New Roman" w:hAnsi="Times New Roman" w:cs="Times New Roman"/>
          <w:sz w:val="24"/>
        </w:rPr>
        <w:t xml:space="preserve"> γ = α + jβ = </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(R + </w:t>
      </w:r>
      <w:proofErr w:type="spellStart"/>
      <w:r w:rsidRPr="002E4F77">
        <w:rPr>
          <w:rFonts w:ascii="Times New Roman" w:hAnsi="Times New Roman" w:cs="Times New Roman"/>
          <w:sz w:val="24"/>
        </w:rPr>
        <w:t>jωL</w:t>
      </w:r>
      <w:proofErr w:type="spellEnd"/>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G + </w:t>
      </w:r>
      <w:proofErr w:type="spellStart"/>
      <w:r w:rsidRPr="002E4F77">
        <w:rPr>
          <w:rFonts w:ascii="Times New Roman" w:hAnsi="Times New Roman" w:cs="Times New Roman"/>
          <w:sz w:val="24"/>
        </w:rPr>
        <w:t>jωC</w:t>
      </w:r>
      <w:proofErr w:type="spellEnd"/>
      <w:r w:rsidRPr="002E4F77">
        <w:rPr>
          <w:rFonts w:ascii="Times New Roman" w:hAnsi="Times New Roman" w:cs="Times New Roman"/>
          <w:sz w:val="24"/>
        </w:rPr>
        <w:t>)]</w:t>
      </w:r>
    </w:p>
    <w:p w14:paraId="76F0665D" w14:textId="77777777" w:rsidR="00A549C1" w:rsidRPr="002E4F77" w:rsidRDefault="00000000" w:rsidP="002E4F77">
      <w:pPr>
        <w:spacing w:after="133" w:line="276" w:lineRule="auto"/>
        <w:ind w:left="62" w:right="1"/>
        <w:jc w:val="center"/>
        <w:rPr>
          <w:rFonts w:ascii="Times New Roman" w:hAnsi="Times New Roman" w:cs="Times New Roman"/>
          <w:sz w:val="24"/>
        </w:rPr>
      </w:pPr>
      <w:r w:rsidRPr="002E4F77">
        <w:rPr>
          <w:rFonts w:ascii="Times New Roman" w:hAnsi="Times New Roman" w:cs="Times New Roman"/>
          <w:sz w:val="24"/>
        </w:rPr>
        <w:t xml:space="preserve">Z₀ = </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(R + </w:t>
      </w:r>
      <w:proofErr w:type="spellStart"/>
      <w:r w:rsidRPr="002E4F77">
        <w:rPr>
          <w:rFonts w:ascii="Times New Roman" w:hAnsi="Times New Roman" w:cs="Times New Roman"/>
          <w:sz w:val="24"/>
        </w:rPr>
        <w:t>jωL</w:t>
      </w:r>
      <w:proofErr w:type="spellEnd"/>
      <w:r w:rsidRPr="002E4F77">
        <w:rPr>
          <w:rFonts w:ascii="Times New Roman" w:hAnsi="Times New Roman" w:cs="Times New Roman"/>
          <w:sz w:val="24"/>
        </w:rPr>
        <w:t>′)</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G + </w:t>
      </w:r>
      <w:proofErr w:type="spellStart"/>
      <w:r w:rsidRPr="002E4F77">
        <w:rPr>
          <w:rFonts w:ascii="Times New Roman" w:hAnsi="Times New Roman" w:cs="Times New Roman"/>
          <w:sz w:val="24"/>
        </w:rPr>
        <w:t>jωC</w:t>
      </w:r>
      <w:proofErr w:type="spellEnd"/>
      <w:r w:rsidRPr="002E4F77">
        <w:rPr>
          <w:rFonts w:ascii="Times New Roman" w:hAnsi="Times New Roman" w:cs="Times New Roman"/>
          <w:sz w:val="24"/>
        </w:rPr>
        <w:t>)]</w:t>
      </w:r>
    </w:p>
    <w:p w14:paraId="7F93F691" w14:textId="77777777" w:rsidR="00A549C1" w:rsidRPr="002E4F77" w:rsidRDefault="00000000" w:rsidP="002E4F77">
      <w:pPr>
        <w:spacing w:after="216" w:line="276" w:lineRule="auto"/>
        <w:ind w:left="-5"/>
        <w:rPr>
          <w:rFonts w:ascii="Times New Roman" w:hAnsi="Times New Roman" w:cs="Times New Roman"/>
          <w:sz w:val="24"/>
        </w:rPr>
      </w:pPr>
      <w:r w:rsidRPr="002E4F77">
        <w:rPr>
          <w:rFonts w:ascii="Times New Roman" w:hAnsi="Times New Roman" w:cs="Times New Roman"/>
          <w:sz w:val="24"/>
        </w:rPr>
        <w:t xml:space="preserve">For a low-loss line, R </w:t>
      </w:r>
      <w:r w:rsidRPr="002E4F77">
        <w:rPr>
          <w:rFonts w:ascii="Cambria Math" w:hAnsi="Cambria Math" w:cs="Cambria Math"/>
          <w:sz w:val="24"/>
        </w:rPr>
        <w:t>≪</w:t>
      </w:r>
      <w:r w:rsidRPr="002E4F77">
        <w:rPr>
          <w:rFonts w:ascii="Times New Roman" w:hAnsi="Times New Roman" w:cs="Times New Roman"/>
          <w:sz w:val="24"/>
        </w:rPr>
        <w:t xml:space="preserve"> </w:t>
      </w:r>
      <w:proofErr w:type="spellStart"/>
      <w:r w:rsidRPr="002E4F77">
        <w:rPr>
          <w:rFonts w:ascii="Times New Roman" w:hAnsi="Times New Roman" w:cs="Times New Roman"/>
          <w:sz w:val="24"/>
        </w:rPr>
        <w:t>ωL</w:t>
      </w:r>
      <w:proofErr w:type="spellEnd"/>
      <w:r w:rsidRPr="002E4F77">
        <w:rPr>
          <w:rFonts w:ascii="Times New Roman" w:hAnsi="Times New Roman" w:cs="Times New Roman"/>
          <w:sz w:val="24"/>
        </w:rPr>
        <w:t xml:space="preserve">′ and G </w:t>
      </w:r>
      <w:r w:rsidRPr="002E4F77">
        <w:rPr>
          <w:rFonts w:ascii="Cambria Math" w:hAnsi="Cambria Math" w:cs="Cambria Math"/>
          <w:sz w:val="24"/>
        </w:rPr>
        <w:t>≪</w:t>
      </w:r>
      <w:r w:rsidRPr="002E4F77">
        <w:rPr>
          <w:rFonts w:ascii="Times New Roman" w:hAnsi="Times New Roman" w:cs="Times New Roman"/>
          <w:sz w:val="24"/>
        </w:rPr>
        <w:t xml:space="preserve"> </w:t>
      </w:r>
      <w:proofErr w:type="spellStart"/>
      <w:r w:rsidRPr="002E4F77">
        <w:rPr>
          <w:rFonts w:ascii="Times New Roman" w:hAnsi="Times New Roman" w:cs="Times New Roman"/>
          <w:sz w:val="24"/>
        </w:rPr>
        <w:t>ωC</w:t>
      </w:r>
      <w:proofErr w:type="spellEnd"/>
      <w:r w:rsidRPr="002E4F77">
        <w:rPr>
          <w:rFonts w:ascii="Times New Roman" w:hAnsi="Times New Roman" w:cs="Times New Roman"/>
          <w:sz w:val="24"/>
        </w:rPr>
        <w:t>, so β ≈ ω√(L′C), Z₀ ≈ √(L′/C), and α ≈ R/(2Z₀) + GZ₀/2. For microstrip these quantities are effective distributed parameters because fields occupy air and dielectric.</w:t>
      </w:r>
    </w:p>
    <w:p w14:paraId="6A671162"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4.2 Maxwell wave equation and mode distinction</w:t>
      </w:r>
    </w:p>
    <w:p w14:paraId="0F12CE6C" w14:textId="77777777" w:rsidR="00A549C1" w:rsidRPr="002E4F77" w:rsidRDefault="00000000" w:rsidP="002E4F77">
      <w:pPr>
        <w:spacing w:line="276" w:lineRule="auto"/>
        <w:ind w:left="-5"/>
        <w:rPr>
          <w:rFonts w:ascii="Times New Roman" w:hAnsi="Times New Roman" w:cs="Times New Roman"/>
          <w:sz w:val="24"/>
        </w:rPr>
      </w:pPr>
      <w:r w:rsidRPr="002E4F77">
        <w:rPr>
          <w:rFonts w:ascii="Times New Roman" w:hAnsi="Times New Roman" w:cs="Times New Roman"/>
          <w:sz w:val="24"/>
        </w:rPr>
        <w:t>In a source-free, homogeneous, linear medium, Maxwell's curl equations are ×E = −</w:t>
      </w:r>
      <w:proofErr w:type="spellStart"/>
      <w:r w:rsidRPr="002E4F77">
        <w:rPr>
          <w:rFonts w:ascii="Times New Roman" w:hAnsi="Times New Roman" w:cs="Times New Roman"/>
          <w:sz w:val="24"/>
        </w:rPr>
        <w:t>jωμH</w:t>
      </w:r>
      <w:proofErr w:type="spellEnd"/>
      <w:r w:rsidRPr="002E4F77">
        <w:rPr>
          <w:rFonts w:ascii="Times New Roman" w:hAnsi="Times New Roman" w:cs="Times New Roman"/>
          <w:sz w:val="24"/>
        </w:rPr>
        <w:t xml:space="preserve"> and ×H = </w:t>
      </w:r>
      <w:proofErr w:type="spellStart"/>
      <w:r w:rsidRPr="002E4F77">
        <w:rPr>
          <w:rFonts w:ascii="Times New Roman" w:hAnsi="Times New Roman" w:cs="Times New Roman"/>
          <w:sz w:val="24"/>
        </w:rPr>
        <w:t>jωεE</w:t>
      </w:r>
      <w:proofErr w:type="spellEnd"/>
      <w:r w:rsidRPr="002E4F77">
        <w:rPr>
          <w:rFonts w:ascii="Times New Roman" w:hAnsi="Times New Roman" w:cs="Times New Roman"/>
          <w:sz w:val="24"/>
        </w:rPr>
        <w:t xml:space="preserve">. </w:t>
      </w:r>
      <w:r w:rsidRPr="002E4F77">
        <w:rPr>
          <w:rFonts w:ascii="Cambria Math" w:eastAsia="DejaVu Serif" w:hAnsi="Cambria Math" w:cs="Cambria Math"/>
          <w:sz w:val="24"/>
        </w:rPr>
        <w:t>∇</w:t>
      </w:r>
      <w:r w:rsidRPr="002E4F77">
        <w:rPr>
          <w:rFonts w:ascii="Times New Roman" w:eastAsia="DejaVu Serif" w:hAnsi="Times New Roman" w:cs="Times New Roman"/>
          <w:sz w:val="24"/>
        </w:rPr>
        <w:tab/>
      </w:r>
      <w:r w:rsidRPr="002E4F77">
        <w:rPr>
          <w:rFonts w:ascii="Cambria Math" w:eastAsia="DejaVu Serif" w:hAnsi="Cambria Math" w:cs="Cambria Math"/>
          <w:sz w:val="24"/>
        </w:rPr>
        <w:t>∇</w:t>
      </w:r>
      <w:r w:rsidRPr="002E4F77">
        <w:rPr>
          <w:rFonts w:ascii="Times New Roman" w:eastAsia="DejaVu Serif" w:hAnsi="Times New Roman" w:cs="Times New Roman"/>
          <w:sz w:val="24"/>
        </w:rPr>
        <w:t xml:space="preserve"> </w:t>
      </w:r>
      <w:r w:rsidRPr="002E4F77">
        <w:rPr>
          <w:rFonts w:ascii="Times New Roman" w:hAnsi="Times New Roman" w:cs="Times New Roman"/>
          <w:sz w:val="24"/>
        </w:rPr>
        <w:t xml:space="preserve">Taking the curl of the first equation and using ×H = </w:t>
      </w:r>
      <w:proofErr w:type="spellStart"/>
      <w:r w:rsidRPr="002E4F77">
        <w:rPr>
          <w:rFonts w:ascii="Times New Roman" w:hAnsi="Times New Roman" w:cs="Times New Roman"/>
          <w:sz w:val="24"/>
        </w:rPr>
        <w:t>jωεE</w:t>
      </w:r>
      <w:proofErr w:type="spellEnd"/>
      <w:r w:rsidRPr="002E4F77">
        <w:rPr>
          <w:rFonts w:ascii="Times New Roman" w:hAnsi="Times New Roman" w:cs="Times New Roman"/>
          <w:sz w:val="24"/>
        </w:rPr>
        <w:t xml:space="preserve"> gives × ×E = ω²μεE. With ·E = 0 in a </w:t>
      </w:r>
      <w:r w:rsidRPr="002E4F77">
        <w:rPr>
          <w:rFonts w:ascii="Cambria Math" w:eastAsia="DejaVu Serif" w:hAnsi="Cambria Math" w:cs="Cambria Math"/>
          <w:sz w:val="24"/>
        </w:rPr>
        <w:t>∇</w:t>
      </w:r>
      <w:r w:rsidRPr="002E4F77">
        <w:rPr>
          <w:rFonts w:ascii="Times New Roman" w:eastAsia="DejaVu Serif" w:hAnsi="Times New Roman" w:cs="Times New Roman"/>
          <w:sz w:val="24"/>
        </w:rPr>
        <w:tab/>
      </w:r>
      <w:r w:rsidRPr="002E4F77">
        <w:rPr>
          <w:rFonts w:ascii="Cambria Math" w:eastAsia="DejaVu Serif" w:hAnsi="Cambria Math" w:cs="Cambria Math"/>
          <w:sz w:val="24"/>
        </w:rPr>
        <w:t>∇</w:t>
      </w:r>
      <w:r w:rsidRPr="002E4F77">
        <w:rPr>
          <w:rFonts w:ascii="Times New Roman" w:eastAsia="DejaVu Serif" w:hAnsi="Times New Roman" w:cs="Times New Roman"/>
          <w:sz w:val="24"/>
        </w:rPr>
        <w:t xml:space="preserve"> </w:t>
      </w:r>
      <w:r w:rsidRPr="002E4F77">
        <w:rPr>
          <w:rFonts w:ascii="Cambria Math" w:eastAsia="DejaVu Serif" w:hAnsi="Cambria Math" w:cs="Cambria Math"/>
          <w:sz w:val="24"/>
        </w:rPr>
        <w:t>∇</w:t>
      </w:r>
      <w:r w:rsidRPr="002E4F77">
        <w:rPr>
          <w:rFonts w:ascii="Times New Roman" w:eastAsia="DejaVu Serif" w:hAnsi="Times New Roman" w:cs="Times New Roman"/>
          <w:sz w:val="24"/>
        </w:rPr>
        <w:tab/>
      </w:r>
      <w:r w:rsidRPr="002E4F77">
        <w:rPr>
          <w:rFonts w:ascii="Cambria Math" w:eastAsia="DejaVu Serif" w:hAnsi="Cambria Math" w:cs="Cambria Math"/>
          <w:sz w:val="24"/>
        </w:rPr>
        <w:t>∇</w:t>
      </w:r>
      <w:r w:rsidRPr="002E4F77">
        <w:rPr>
          <w:rFonts w:ascii="Times New Roman" w:eastAsia="DejaVu Serif" w:hAnsi="Times New Roman" w:cs="Times New Roman"/>
          <w:sz w:val="24"/>
        </w:rPr>
        <w:t xml:space="preserve"> </w:t>
      </w:r>
      <w:r w:rsidRPr="002E4F77">
        <w:rPr>
          <w:rFonts w:ascii="Times New Roman" w:hAnsi="Times New Roman" w:cs="Times New Roman"/>
          <w:sz w:val="24"/>
        </w:rPr>
        <w:t>homogeneous source-free region, ²E + k²E = 0, where k = ω√(</w:t>
      </w:r>
      <w:proofErr w:type="spellStart"/>
      <w:r w:rsidRPr="002E4F77">
        <w:rPr>
          <w:rFonts w:ascii="Times New Roman" w:hAnsi="Times New Roman" w:cs="Times New Roman"/>
          <w:sz w:val="24"/>
        </w:rPr>
        <w:t>με</w:t>
      </w:r>
      <w:proofErr w:type="spellEnd"/>
      <w:r w:rsidRPr="002E4F77">
        <w:rPr>
          <w:rFonts w:ascii="Times New Roman" w:hAnsi="Times New Roman" w:cs="Times New Roman"/>
          <w:sz w:val="24"/>
        </w:rPr>
        <w:t xml:space="preserve">). For a uniform guide, fields vary </w:t>
      </w:r>
      <w:r w:rsidRPr="002E4F77">
        <w:rPr>
          <w:rFonts w:ascii="Cambria Math" w:eastAsia="DejaVu Serif" w:hAnsi="Cambria Math" w:cs="Cambria Math"/>
          <w:sz w:val="24"/>
        </w:rPr>
        <w:t>∇</w:t>
      </w:r>
      <w:r w:rsidRPr="002E4F77">
        <w:rPr>
          <w:rFonts w:ascii="Times New Roman" w:eastAsia="DejaVu Serif" w:hAnsi="Times New Roman" w:cs="Times New Roman"/>
          <w:sz w:val="24"/>
        </w:rPr>
        <w:t xml:space="preserve"> </w:t>
      </w:r>
      <w:r w:rsidRPr="002E4F77">
        <w:rPr>
          <w:rFonts w:ascii="Times New Roman" w:hAnsi="Times New Roman" w:cs="Times New Roman"/>
          <w:sz w:val="24"/>
        </w:rPr>
        <w:t>longitudinally as e^(−jβz), giving a transverse eigenvalue relation β² = k² − k_c².</w:t>
      </w:r>
    </w:p>
    <w:tbl>
      <w:tblPr>
        <w:tblStyle w:val="TableGrid"/>
        <w:tblW w:w="9936" w:type="dxa"/>
        <w:tblInd w:w="-2" w:type="dxa"/>
        <w:tblCellMar>
          <w:top w:w="13" w:type="dxa"/>
          <w:left w:w="110" w:type="dxa"/>
          <w:bottom w:w="0" w:type="dxa"/>
          <w:right w:w="89" w:type="dxa"/>
        </w:tblCellMar>
        <w:tblLook w:val="04A0" w:firstRow="1" w:lastRow="0" w:firstColumn="1" w:lastColumn="0" w:noHBand="0" w:noVBand="1"/>
      </w:tblPr>
      <w:tblGrid>
        <w:gridCol w:w="2484"/>
        <w:gridCol w:w="2484"/>
        <w:gridCol w:w="2484"/>
        <w:gridCol w:w="2484"/>
      </w:tblGrid>
      <w:tr w:rsidR="00A549C1" w:rsidRPr="002E4F77" w14:paraId="414B79AE" w14:textId="77777777">
        <w:trPr>
          <w:trHeight w:val="317"/>
        </w:trPr>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5F85B55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Mode</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278A959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Longitudinal field</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0A9A54B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Cutoff / dispersion</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5DAFEE0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 xml:space="preserve">Wave impedance in a lossless </w:t>
            </w:r>
          </w:p>
        </w:tc>
      </w:tr>
      <w:tr w:rsidR="00A549C1" w:rsidRPr="002E4F77" w14:paraId="68C4BB26" w14:textId="77777777">
        <w:trPr>
          <w:trHeight w:val="317"/>
        </w:trPr>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0787DAB6"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01DE2B13"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432718CC"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4DEF19F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guide</w:t>
            </w:r>
          </w:p>
        </w:tc>
      </w:tr>
      <w:tr w:rsidR="00A549C1" w:rsidRPr="002E4F77" w14:paraId="09E3B5FD" w14:textId="77777777">
        <w:trPr>
          <w:trHeight w:val="732"/>
        </w:trPr>
        <w:tc>
          <w:tcPr>
            <w:tcW w:w="2484" w:type="dxa"/>
            <w:tcBorders>
              <w:top w:val="single" w:sz="4" w:space="0" w:color="000000"/>
              <w:left w:val="single" w:sz="4" w:space="0" w:color="000000"/>
              <w:bottom w:val="single" w:sz="4" w:space="0" w:color="000000"/>
              <w:right w:val="single" w:sz="4" w:space="0" w:color="000000"/>
            </w:tcBorders>
            <w:vAlign w:val="center"/>
          </w:tcPr>
          <w:p w14:paraId="5E4CA28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TEM</w:t>
            </w:r>
          </w:p>
        </w:tc>
        <w:tc>
          <w:tcPr>
            <w:tcW w:w="2484" w:type="dxa"/>
            <w:tcBorders>
              <w:top w:val="single" w:sz="4" w:space="0" w:color="000000"/>
              <w:left w:val="single" w:sz="4" w:space="0" w:color="000000"/>
              <w:bottom w:val="single" w:sz="4" w:space="0" w:color="000000"/>
              <w:right w:val="single" w:sz="4" w:space="0" w:color="000000"/>
            </w:tcBorders>
            <w:vAlign w:val="center"/>
          </w:tcPr>
          <w:p w14:paraId="3D0318D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Ez = 0 and Hz = 0</w:t>
            </w:r>
          </w:p>
        </w:tc>
        <w:tc>
          <w:tcPr>
            <w:tcW w:w="2484" w:type="dxa"/>
            <w:tcBorders>
              <w:top w:val="single" w:sz="4" w:space="0" w:color="000000"/>
              <w:left w:val="single" w:sz="4" w:space="0" w:color="000000"/>
              <w:bottom w:val="single" w:sz="4" w:space="0" w:color="000000"/>
              <w:right w:val="single" w:sz="4" w:space="0" w:color="000000"/>
            </w:tcBorders>
          </w:tcPr>
          <w:p w14:paraId="3ADBB74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No cutoff in a two-conductor </w:t>
            </w:r>
          </w:p>
          <w:p w14:paraId="1A1234B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TEM line; β = k in a homogeneous dielectric</w:t>
            </w:r>
          </w:p>
        </w:tc>
        <w:tc>
          <w:tcPr>
            <w:tcW w:w="2484" w:type="dxa"/>
            <w:tcBorders>
              <w:top w:val="single" w:sz="4" w:space="0" w:color="000000"/>
              <w:left w:val="single" w:sz="4" w:space="0" w:color="000000"/>
              <w:bottom w:val="single" w:sz="4" w:space="0" w:color="000000"/>
              <w:right w:val="single" w:sz="4" w:space="0" w:color="000000"/>
            </w:tcBorders>
            <w:vAlign w:val="center"/>
          </w:tcPr>
          <w:p w14:paraId="477C62B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E/H = η</w:t>
            </w:r>
          </w:p>
        </w:tc>
      </w:tr>
      <w:tr w:rsidR="00A549C1" w:rsidRPr="002E4F77" w14:paraId="5E1C0EA7"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7FC9648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TE</w:t>
            </w:r>
          </w:p>
        </w:tc>
        <w:tc>
          <w:tcPr>
            <w:tcW w:w="2484" w:type="dxa"/>
            <w:tcBorders>
              <w:top w:val="single" w:sz="4" w:space="0" w:color="000000"/>
              <w:left w:val="single" w:sz="4" w:space="0" w:color="000000"/>
              <w:bottom w:val="single" w:sz="4" w:space="0" w:color="000000"/>
              <w:right w:val="single" w:sz="4" w:space="0" w:color="000000"/>
            </w:tcBorders>
            <w:vAlign w:val="center"/>
          </w:tcPr>
          <w:p w14:paraId="6C22830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Ez = 0; Hz may be nonzero</w:t>
            </w:r>
          </w:p>
        </w:tc>
        <w:tc>
          <w:tcPr>
            <w:tcW w:w="2484" w:type="dxa"/>
            <w:tcBorders>
              <w:top w:val="single" w:sz="4" w:space="0" w:color="000000"/>
              <w:left w:val="single" w:sz="4" w:space="0" w:color="000000"/>
              <w:bottom w:val="single" w:sz="4" w:space="0" w:color="000000"/>
              <w:right w:val="single" w:sz="4" w:space="0" w:color="000000"/>
            </w:tcBorders>
          </w:tcPr>
          <w:p w14:paraId="0309AAA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fc = kc/(2π√</w:t>
            </w:r>
            <w:proofErr w:type="spellStart"/>
            <w:r w:rsidRPr="002E4F77">
              <w:rPr>
                <w:rFonts w:ascii="Times New Roman" w:hAnsi="Times New Roman" w:cs="Times New Roman"/>
                <w:sz w:val="24"/>
              </w:rPr>
              <w:t>με</w:t>
            </w:r>
            <w:proofErr w:type="spellEnd"/>
            <w:r w:rsidRPr="002E4F77">
              <w:rPr>
                <w:rFonts w:ascii="Times New Roman" w:hAnsi="Times New Roman" w:cs="Times New Roman"/>
                <w:sz w:val="24"/>
              </w:rPr>
              <w:t>); β = √(k²−kc²) above cutoff</w:t>
            </w:r>
          </w:p>
        </w:tc>
        <w:tc>
          <w:tcPr>
            <w:tcW w:w="2484" w:type="dxa"/>
            <w:tcBorders>
              <w:top w:val="single" w:sz="4" w:space="0" w:color="000000"/>
              <w:left w:val="single" w:sz="4" w:space="0" w:color="000000"/>
              <w:bottom w:val="single" w:sz="4" w:space="0" w:color="000000"/>
              <w:right w:val="single" w:sz="4" w:space="0" w:color="000000"/>
            </w:tcBorders>
            <w:vAlign w:val="center"/>
          </w:tcPr>
          <w:p w14:paraId="24E41C3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ZTE = </w:t>
            </w:r>
            <w:proofErr w:type="spellStart"/>
            <w:r w:rsidRPr="002E4F77">
              <w:rPr>
                <w:rFonts w:ascii="Times New Roman" w:hAnsi="Times New Roman" w:cs="Times New Roman"/>
                <w:sz w:val="24"/>
              </w:rPr>
              <w:t>ωμ</w:t>
            </w:r>
            <w:proofErr w:type="spellEnd"/>
            <w:r w:rsidRPr="002E4F77">
              <w:rPr>
                <w:rFonts w:ascii="Times New Roman" w:hAnsi="Times New Roman" w:cs="Times New Roman"/>
                <w:sz w:val="24"/>
              </w:rPr>
              <w:t>/β</w:t>
            </w:r>
          </w:p>
        </w:tc>
      </w:tr>
      <w:tr w:rsidR="00A549C1" w:rsidRPr="002E4F77" w14:paraId="5FA22253"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756AF9E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TM</w:t>
            </w:r>
          </w:p>
        </w:tc>
        <w:tc>
          <w:tcPr>
            <w:tcW w:w="2484" w:type="dxa"/>
            <w:tcBorders>
              <w:top w:val="single" w:sz="4" w:space="0" w:color="000000"/>
              <w:left w:val="single" w:sz="4" w:space="0" w:color="000000"/>
              <w:bottom w:val="single" w:sz="4" w:space="0" w:color="000000"/>
              <w:right w:val="single" w:sz="4" w:space="0" w:color="000000"/>
            </w:tcBorders>
            <w:vAlign w:val="center"/>
          </w:tcPr>
          <w:p w14:paraId="2401051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Hz = 0; Ez may be nonzero</w:t>
            </w:r>
          </w:p>
        </w:tc>
        <w:tc>
          <w:tcPr>
            <w:tcW w:w="2484" w:type="dxa"/>
            <w:tcBorders>
              <w:top w:val="single" w:sz="4" w:space="0" w:color="000000"/>
              <w:left w:val="single" w:sz="4" w:space="0" w:color="000000"/>
              <w:bottom w:val="single" w:sz="4" w:space="0" w:color="000000"/>
              <w:right w:val="single" w:sz="4" w:space="0" w:color="000000"/>
            </w:tcBorders>
          </w:tcPr>
          <w:p w14:paraId="562CB01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fc = kc/(2π√</w:t>
            </w:r>
            <w:proofErr w:type="spellStart"/>
            <w:r w:rsidRPr="002E4F77">
              <w:rPr>
                <w:rFonts w:ascii="Times New Roman" w:hAnsi="Times New Roman" w:cs="Times New Roman"/>
                <w:sz w:val="24"/>
              </w:rPr>
              <w:t>με</w:t>
            </w:r>
            <w:proofErr w:type="spellEnd"/>
            <w:r w:rsidRPr="002E4F77">
              <w:rPr>
                <w:rFonts w:ascii="Times New Roman" w:hAnsi="Times New Roman" w:cs="Times New Roman"/>
                <w:sz w:val="24"/>
              </w:rPr>
              <w:t>); β = √(k²−kc²) above cutoff</w:t>
            </w:r>
          </w:p>
        </w:tc>
        <w:tc>
          <w:tcPr>
            <w:tcW w:w="2484" w:type="dxa"/>
            <w:tcBorders>
              <w:top w:val="single" w:sz="4" w:space="0" w:color="000000"/>
              <w:left w:val="single" w:sz="4" w:space="0" w:color="000000"/>
              <w:bottom w:val="single" w:sz="4" w:space="0" w:color="000000"/>
              <w:right w:val="single" w:sz="4" w:space="0" w:color="000000"/>
            </w:tcBorders>
            <w:vAlign w:val="center"/>
          </w:tcPr>
          <w:p w14:paraId="0B6C952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ZTM = β/(</w:t>
            </w:r>
            <w:proofErr w:type="spellStart"/>
            <w:r w:rsidRPr="002E4F77">
              <w:rPr>
                <w:rFonts w:ascii="Times New Roman" w:hAnsi="Times New Roman" w:cs="Times New Roman"/>
                <w:sz w:val="24"/>
              </w:rPr>
              <w:t>ωε</w:t>
            </w:r>
            <w:proofErr w:type="spellEnd"/>
            <w:r w:rsidRPr="002E4F77">
              <w:rPr>
                <w:rFonts w:ascii="Times New Roman" w:hAnsi="Times New Roman" w:cs="Times New Roman"/>
                <w:sz w:val="24"/>
              </w:rPr>
              <w:t>)</w:t>
            </w:r>
          </w:p>
        </w:tc>
      </w:tr>
    </w:tbl>
    <w:p w14:paraId="6A0BB659"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Microstrip uses a quasi-TEM approximation: the dominant fields are largely transverse, but a small longitudinal field component exists because the cross-section is inhomogeneous. It does not have a simple </w:t>
      </w:r>
      <w:proofErr w:type="spellStart"/>
      <w:r w:rsidRPr="002E4F77">
        <w:rPr>
          <w:rFonts w:ascii="Times New Roman" w:hAnsi="Times New Roman" w:cs="Times New Roman"/>
          <w:sz w:val="24"/>
        </w:rPr>
        <w:t>rectangularwaveguide</w:t>
      </w:r>
      <w:proofErr w:type="spellEnd"/>
      <w:r w:rsidRPr="002E4F77">
        <w:rPr>
          <w:rFonts w:ascii="Times New Roman" w:hAnsi="Times New Roman" w:cs="Times New Roman"/>
          <w:sz w:val="24"/>
        </w:rPr>
        <w:t xml:space="preserve"> cutoff frequency for the fundamental quasi-TEM mode. The design instead checks impedance, dispersion and avoidance of substrate/packaging resonances and unwanted higher-order modes.</w:t>
      </w:r>
    </w:p>
    <w:p w14:paraId="5E5F5942"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4.3 Microstrip dimensions and impedance calculation</w:t>
      </w:r>
    </w:p>
    <w:p w14:paraId="0AF02C85" w14:textId="77777777" w:rsidR="00A549C1" w:rsidRPr="002E4F77" w:rsidRDefault="00000000" w:rsidP="002E4F77">
      <w:pPr>
        <w:spacing w:after="69" w:line="276" w:lineRule="auto"/>
        <w:ind w:left="-5"/>
        <w:rPr>
          <w:rFonts w:ascii="Times New Roman" w:hAnsi="Times New Roman" w:cs="Times New Roman"/>
          <w:sz w:val="24"/>
        </w:rPr>
      </w:pPr>
      <w:r w:rsidRPr="002E4F77">
        <w:rPr>
          <w:rFonts w:ascii="Times New Roman" w:hAnsi="Times New Roman" w:cs="Times New Roman"/>
          <w:sz w:val="24"/>
        </w:rPr>
        <w:t xml:space="preserve">Assumed substrate: relative permittivity </w:t>
      </w:r>
      <w:proofErr w:type="spellStart"/>
      <w:r w:rsidRPr="002E4F77">
        <w:rPr>
          <w:rFonts w:ascii="Times New Roman" w:hAnsi="Times New Roman" w:cs="Times New Roman"/>
          <w:sz w:val="24"/>
        </w:rPr>
        <w:t>εr</w:t>
      </w:r>
      <w:proofErr w:type="spellEnd"/>
      <w:r w:rsidRPr="002E4F77">
        <w:rPr>
          <w:rFonts w:ascii="Times New Roman" w:hAnsi="Times New Roman" w:cs="Times New Roman"/>
          <w:sz w:val="24"/>
        </w:rPr>
        <w:t xml:space="preserve"> = 3.55, thickness h = 0.508 mm, loss tangent </w:t>
      </w:r>
      <w:proofErr w:type="spellStart"/>
      <w:r w:rsidRPr="002E4F77">
        <w:rPr>
          <w:rFonts w:ascii="Times New Roman" w:hAnsi="Times New Roman" w:cs="Times New Roman"/>
          <w:sz w:val="24"/>
        </w:rPr>
        <w:t>tanδ</w:t>
      </w:r>
      <w:proofErr w:type="spellEnd"/>
      <w:r w:rsidRPr="002E4F77">
        <w:rPr>
          <w:rFonts w:ascii="Times New Roman" w:hAnsi="Times New Roman" w:cs="Times New Roman"/>
          <w:sz w:val="24"/>
        </w:rPr>
        <w:t xml:space="preserve"> = 0.0027; copper conductivity σ = 5.8 × 10⁷ S/m. Selected line width W = 1.10 mm and length ℓ = 50 mm. These are illustrative laminate assumptions and should be replaced with the exact fabricator's stack-up and frequency-dependent material data.</w:t>
      </w:r>
    </w:p>
    <w:p w14:paraId="3AE8A13D" w14:textId="77777777" w:rsidR="00A549C1" w:rsidRPr="002E4F77" w:rsidRDefault="00000000" w:rsidP="002E4F77">
      <w:pPr>
        <w:spacing w:after="74" w:line="276" w:lineRule="auto"/>
        <w:ind w:left="62"/>
        <w:jc w:val="center"/>
        <w:rPr>
          <w:rFonts w:ascii="Times New Roman" w:hAnsi="Times New Roman" w:cs="Times New Roman"/>
          <w:sz w:val="24"/>
        </w:rPr>
      </w:pPr>
      <w:r w:rsidRPr="002E4F77">
        <w:rPr>
          <w:rFonts w:ascii="Times New Roman" w:hAnsi="Times New Roman" w:cs="Times New Roman"/>
          <w:sz w:val="24"/>
        </w:rPr>
        <w:t>W/h = 2.165</w:t>
      </w:r>
    </w:p>
    <w:p w14:paraId="097E8079" w14:textId="77777777" w:rsidR="00A549C1" w:rsidRPr="002E4F77" w:rsidRDefault="00000000" w:rsidP="002E4F77">
      <w:pPr>
        <w:spacing w:after="74" w:line="276" w:lineRule="auto"/>
        <w:ind w:left="62" w:right="4"/>
        <w:jc w:val="center"/>
        <w:rPr>
          <w:rFonts w:ascii="Times New Roman" w:hAnsi="Times New Roman" w:cs="Times New Roman"/>
          <w:sz w:val="24"/>
        </w:rPr>
      </w:pPr>
      <w:proofErr w:type="spellStart"/>
      <w:r w:rsidRPr="002E4F77">
        <w:rPr>
          <w:rFonts w:ascii="Times New Roman" w:hAnsi="Times New Roman" w:cs="Times New Roman"/>
          <w:sz w:val="24"/>
        </w:rPr>
        <w:t>εeff</w:t>
      </w:r>
      <w:proofErr w:type="spellEnd"/>
      <w:r w:rsidRPr="002E4F77">
        <w:rPr>
          <w:rFonts w:ascii="Times New Roman" w:hAnsi="Times New Roman" w:cs="Times New Roman"/>
          <w:sz w:val="24"/>
        </w:rPr>
        <w:t xml:space="preserve"> ≈ (εr+1)/2 + (εr−1)/2 [1/√(1+12h/W)] = 2.7735</w:t>
      </w:r>
    </w:p>
    <w:p w14:paraId="5513573B" w14:textId="77777777" w:rsidR="00A549C1" w:rsidRPr="002E4F77" w:rsidRDefault="00000000" w:rsidP="002E4F77">
      <w:pPr>
        <w:spacing w:after="99" w:line="276" w:lineRule="auto"/>
        <w:ind w:left="62" w:right="3"/>
        <w:jc w:val="center"/>
        <w:rPr>
          <w:rFonts w:ascii="Times New Roman" w:hAnsi="Times New Roman" w:cs="Times New Roman"/>
          <w:sz w:val="24"/>
        </w:rPr>
      </w:pPr>
      <w:r w:rsidRPr="002E4F77">
        <w:rPr>
          <w:rFonts w:ascii="Times New Roman" w:hAnsi="Times New Roman" w:cs="Times New Roman"/>
          <w:sz w:val="24"/>
        </w:rPr>
        <w:t>Z₀ ≈ 120π / [√</w:t>
      </w:r>
      <w:proofErr w:type="spellStart"/>
      <w:r w:rsidRPr="002E4F77">
        <w:rPr>
          <w:rFonts w:ascii="Times New Roman" w:hAnsi="Times New Roman" w:cs="Times New Roman"/>
          <w:sz w:val="24"/>
        </w:rPr>
        <w:t>εeff</w:t>
      </w:r>
      <w:proofErr w:type="spellEnd"/>
      <w:r w:rsidRPr="002E4F77">
        <w:rPr>
          <w:rFonts w:ascii="Times New Roman" w:hAnsi="Times New Roman" w:cs="Times New Roman"/>
          <w:sz w:val="24"/>
        </w:rPr>
        <w:t xml:space="preserve"> (W/h + 1.393 + 0.667 </w:t>
      </w:r>
      <w:proofErr w:type="gramStart"/>
      <w:r w:rsidRPr="002E4F77">
        <w:rPr>
          <w:rFonts w:ascii="Times New Roman" w:hAnsi="Times New Roman" w:cs="Times New Roman"/>
          <w:sz w:val="24"/>
        </w:rPr>
        <w:t>ln(</w:t>
      </w:r>
      <w:proofErr w:type="gramEnd"/>
      <w:r w:rsidRPr="002E4F77">
        <w:rPr>
          <w:rFonts w:ascii="Times New Roman" w:hAnsi="Times New Roman" w:cs="Times New Roman"/>
          <w:sz w:val="24"/>
        </w:rPr>
        <w:t>W/h + 1.444))] = 51.28 Ω</w:t>
      </w:r>
    </w:p>
    <w:p w14:paraId="620651E4"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Calculated preliminary characteristic impedance is 51.28 Ω. This is close to 50 Ω but not a substitute for a field solver: copper thickness, solder mask, surface roughness, actual dielectric constant and </w:t>
      </w:r>
      <w:r w:rsidRPr="002E4F77">
        <w:rPr>
          <w:rFonts w:ascii="Times New Roman" w:hAnsi="Times New Roman" w:cs="Times New Roman"/>
          <w:sz w:val="24"/>
        </w:rPr>
        <w:lastRenderedPageBreak/>
        <w:t>launch geometry change the result. If the exact stack-up produces an out-of-tolerance impedance, tune W using a microstrip calculator or full-wave solver and then verify with a TDR/VNA.</w:t>
      </w:r>
    </w:p>
    <w:p w14:paraId="27808167"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4.4 Propagation parameters at 10 GHz</w:t>
      </w:r>
    </w:p>
    <w:tbl>
      <w:tblPr>
        <w:tblStyle w:val="TableGrid"/>
        <w:tblW w:w="9936" w:type="dxa"/>
        <w:tblInd w:w="-2" w:type="dxa"/>
        <w:tblCellMar>
          <w:top w:w="12" w:type="dxa"/>
          <w:left w:w="110" w:type="dxa"/>
          <w:bottom w:w="0" w:type="dxa"/>
          <w:right w:w="115" w:type="dxa"/>
        </w:tblCellMar>
        <w:tblLook w:val="04A0" w:firstRow="1" w:lastRow="0" w:firstColumn="1" w:lastColumn="0" w:noHBand="0" w:noVBand="1"/>
      </w:tblPr>
      <w:tblGrid>
        <w:gridCol w:w="3312"/>
        <w:gridCol w:w="3312"/>
        <w:gridCol w:w="3312"/>
      </w:tblGrid>
      <w:tr w:rsidR="00A549C1" w:rsidRPr="002E4F77" w14:paraId="10BD93CC" w14:textId="77777777">
        <w:trPr>
          <w:trHeight w:val="316"/>
        </w:trPr>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07F123A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Parameter</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48F0E82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Formula</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5D07D68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Calculated estimate</w:t>
            </w:r>
          </w:p>
        </w:tc>
      </w:tr>
      <w:tr w:rsidR="00A549C1" w:rsidRPr="002E4F77" w14:paraId="5B620A83" w14:textId="77777777">
        <w:trPr>
          <w:trHeight w:val="320"/>
        </w:trPr>
        <w:tc>
          <w:tcPr>
            <w:tcW w:w="3312" w:type="dxa"/>
            <w:tcBorders>
              <w:top w:val="single" w:sz="4" w:space="0" w:color="000000"/>
              <w:left w:val="single" w:sz="4" w:space="0" w:color="000000"/>
              <w:bottom w:val="single" w:sz="4" w:space="0" w:color="000000"/>
              <w:right w:val="single" w:sz="4" w:space="0" w:color="000000"/>
            </w:tcBorders>
          </w:tcPr>
          <w:p w14:paraId="53DBA6A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Effective permittivity</w:t>
            </w:r>
          </w:p>
        </w:tc>
        <w:tc>
          <w:tcPr>
            <w:tcW w:w="3312" w:type="dxa"/>
            <w:tcBorders>
              <w:top w:val="single" w:sz="4" w:space="0" w:color="000000"/>
              <w:left w:val="single" w:sz="4" w:space="0" w:color="000000"/>
              <w:bottom w:val="single" w:sz="4" w:space="0" w:color="000000"/>
              <w:right w:val="single" w:sz="4" w:space="0" w:color="000000"/>
            </w:tcBorders>
          </w:tcPr>
          <w:p w14:paraId="2C95B262" w14:textId="77777777" w:rsidR="00A549C1" w:rsidRPr="002E4F77" w:rsidRDefault="00000000" w:rsidP="002E4F77">
            <w:pPr>
              <w:spacing w:after="0" w:line="276" w:lineRule="auto"/>
              <w:ind w:left="0" w:firstLine="0"/>
              <w:rPr>
                <w:rFonts w:ascii="Times New Roman" w:hAnsi="Times New Roman" w:cs="Times New Roman"/>
                <w:sz w:val="24"/>
              </w:rPr>
            </w:pPr>
            <w:proofErr w:type="spellStart"/>
            <w:r w:rsidRPr="002E4F77">
              <w:rPr>
                <w:rFonts w:ascii="Times New Roman" w:hAnsi="Times New Roman" w:cs="Times New Roman"/>
                <w:sz w:val="24"/>
              </w:rPr>
              <w:t>εeff</w:t>
            </w:r>
            <w:proofErr w:type="spellEnd"/>
            <w:r w:rsidRPr="002E4F77">
              <w:rPr>
                <w:rFonts w:ascii="Times New Roman" w:hAnsi="Times New Roman" w:cs="Times New Roman"/>
                <w:sz w:val="24"/>
              </w:rPr>
              <w:t xml:space="preserve"> from microstrip approximation</w:t>
            </w:r>
          </w:p>
        </w:tc>
        <w:tc>
          <w:tcPr>
            <w:tcW w:w="3312" w:type="dxa"/>
            <w:tcBorders>
              <w:top w:val="single" w:sz="4" w:space="0" w:color="000000"/>
              <w:left w:val="single" w:sz="4" w:space="0" w:color="000000"/>
              <w:bottom w:val="single" w:sz="4" w:space="0" w:color="000000"/>
              <w:right w:val="single" w:sz="4" w:space="0" w:color="000000"/>
            </w:tcBorders>
          </w:tcPr>
          <w:p w14:paraId="05E91F4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2.7735</w:t>
            </w:r>
          </w:p>
        </w:tc>
      </w:tr>
      <w:tr w:rsidR="00A549C1" w:rsidRPr="002E4F77" w14:paraId="2C6142C9"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5B3A190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Phase velocity</w:t>
            </w:r>
          </w:p>
        </w:tc>
        <w:tc>
          <w:tcPr>
            <w:tcW w:w="3312" w:type="dxa"/>
            <w:tcBorders>
              <w:top w:val="single" w:sz="4" w:space="0" w:color="000000"/>
              <w:left w:val="single" w:sz="4" w:space="0" w:color="000000"/>
              <w:bottom w:val="single" w:sz="4" w:space="0" w:color="000000"/>
              <w:right w:val="single" w:sz="4" w:space="0" w:color="000000"/>
            </w:tcBorders>
          </w:tcPr>
          <w:p w14:paraId="5EDE3E43" w14:textId="77777777" w:rsidR="00A549C1" w:rsidRPr="002E4F77" w:rsidRDefault="00000000" w:rsidP="002E4F77">
            <w:pPr>
              <w:spacing w:after="0" w:line="276" w:lineRule="auto"/>
              <w:ind w:left="0" w:firstLine="0"/>
              <w:rPr>
                <w:rFonts w:ascii="Times New Roman" w:hAnsi="Times New Roman" w:cs="Times New Roman"/>
                <w:sz w:val="24"/>
              </w:rPr>
            </w:pPr>
            <w:proofErr w:type="spellStart"/>
            <w:r w:rsidRPr="002E4F77">
              <w:rPr>
                <w:rFonts w:ascii="Times New Roman" w:hAnsi="Times New Roman" w:cs="Times New Roman"/>
                <w:sz w:val="24"/>
              </w:rPr>
              <w:t>vp</w:t>
            </w:r>
            <w:proofErr w:type="spellEnd"/>
            <w:r w:rsidRPr="002E4F77">
              <w:rPr>
                <w:rFonts w:ascii="Times New Roman" w:hAnsi="Times New Roman" w:cs="Times New Roman"/>
                <w:sz w:val="24"/>
              </w:rPr>
              <w:t xml:space="preserve"> = c/√</w:t>
            </w:r>
            <w:proofErr w:type="spellStart"/>
            <w:r w:rsidRPr="002E4F77">
              <w:rPr>
                <w:rFonts w:ascii="Times New Roman" w:hAnsi="Times New Roman" w:cs="Times New Roman"/>
                <w:sz w:val="24"/>
              </w:rPr>
              <w:t>εeff</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0F0776B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1.800e+08 m/s</w:t>
            </w:r>
          </w:p>
        </w:tc>
      </w:tr>
      <w:tr w:rsidR="00A549C1" w:rsidRPr="002E4F77" w14:paraId="4D2CAEF7" w14:textId="77777777">
        <w:trPr>
          <w:trHeight w:val="318"/>
        </w:trPr>
        <w:tc>
          <w:tcPr>
            <w:tcW w:w="3312" w:type="dxa"/>
            <w:tcBorders>
              <w:top w:val="single" w:sz="4" w:space="0" w:color="000000"/>
              <w:left w:val="single" w:sz="4" w:space="0" w:color="000000"/>
              <w:bottom w:val="single" w:sz="4" w:space="0" w:color="000000"/>
              <w:right w:val="single" w:sz="4" w:space="0" w:color="000000"/>
            </w:tcBorders>
          </w:tcPr>
          <w:p w14:paraId="2A4BF4B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Guide wavelength / guided wavelength</w:t>
            </w:r>
          </w:p>
        </w:tc>
        <w:tc>
          <w:tcPr>
            <w:tcW w:w="3312" w:type="dxa"/>
            <w:tcBorders>
              <w:top w:val="single" w:sz="4" w:space="0" w:color="000000"/>
              <w:left w:val="single" w:sz="4" w:space="0" w:color="000000"/>
              <w:bottom w:val="single" w:sz="4" w:space="0" w:color="000000"/>
              <w:right w:val="single" w:sz="4" w:space="0" w:color="000000"/>
            </w:tcBorders>
          </w:tcPr>
          <w:p w14:paraId="3EF8905C" w14:textId="77777777" w:rsidR="00A549C1" w:rsidRPr="002E4F77" w:rsidRDefault="00000000" w:rsidP="002E4F77">
            <w:pPr>
              <w:spacing w:after="0" w:line="276" w:lineRule="auto"/>
              <w:ind w:left="0" w:firstLine="0"/>
              <w:rPr>
                <w:rFonts w:ascii="Times New Roman" w:hAnsi="Times New Roman" w:cs="Times New Roman"/>
                <w:sz w:val="24"/>
              </w:rPr>
            </w:pPr>
            <w:proofErr w:type="spellStart"/>
            <w:r w:rsidRPr="002E4F77">
              <w:rPr>
                <w:rFonts w:ascii="Times New Roman" w:hAnsi="Times New Roman" w:cs="Times New Roman"/>
                <w:sz w:val="24"/>
              </w:rPr>
              <w:t>λg</w:t>
            </w:r>
            <w:proofErr w:type="spellEnd"/>
            <w:r w:rsidRPr="002E4F77">
              <w:rPr>
                <w:rFonts w:ascii="Times New Roman" w:hAnsi="Times New Roman" w:cs="Times New Roman"/>
                <w:sz w:val="24"/>
              </w:rPr>
              <w:t xml:space="preserve"> = </w:t>
            </w:r>
            <w:proofErr w:type="spellStart"/>
            <w:r w:rsidRPr="002E4F77">
              <w:rPr>
                <w:rFonts w:ascii="Times New Roman" w:hAnsi="Times New Roman" w:cs="Times New Roman"/>
                <w:sz w:val="24"/>
              </w:rPr>
              <w:t>vp</w:t>
            </w:r>
            <w:proofErr w:type="spellEnd"/>
            <w:r w:rsidRPr="002E4F77">
              <w:rPr>
                <w:rFonts w:ascii="Times New Roman" w:hAnsi="Times New Roman" w:cs="Times New Roman"/>
                <w:sz w:val="24"/>
              </w:rPr>
              <w:t>/f</w:t>
            </w:r>
          </w:p>
        </w:tc>
        <w:tc>
          <w:tcPr>
            <w:tcW w:w="3312" w:type="dxa"/>
            <w:tcBorders>
              <w:top w:val="single" w:sz="4" w:space="0" w:color="000000"/>
              <w:left w:val="single" w:sz="4" w:space="0" w:color="000000"/>
              <w:bottom w:val="single" w:sz="4" w:space="0" w:color="000000"/>
              <w:right w:val="single" w:sz="4" w:space="0" w:color="000000"/>
            </w:tcBorders>
          </w:tcPr>
          <w:p w14:paraId="60C6FEE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18.001 mm</w:t>
            </w:r>
          </w:p>
        </w:tc>
      </w:tr>
      <w:tr w:rsidR="00A549C1" w:rsidRPr="002E4F77" w14:paraId="40A4E088"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4641208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Phase constant</w:t>
            </w:r>
          </w:p>
        </w:tc>
        <w:tc>
          <w:tcPr>
            <w:tcW w:w="3312" w:type="dxa"/>
            <w:tcBorders>
              <w:top w:val="single" w:sz="4" w:space="0" w:color="000000"/>
              <w:left w:val="single" w:sz="4" w:space="0" w:color="000000"/>
              <w:bottom w:val="single" w:sz="4" w:space="0" w:color="000000"/>
              <w:right w:val="single" w:sz="4" w:space="0" w:color="000000"/>
            </w:tcBorders>
          </w:tcPr>
          <w:p w14:paraId="4B89E35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β = 2π/</w:t>
            </w:r>
            <w:proofErr w:type="spellStart"/>
            <w:r w:rsidRPr="002E4F77">
              <w:rPr>
                <w:rFonts w:ascii="Times New Roman" w:hAnsi="Times New Roman" w:cs="Times New Roman"/>
                <w:sz w:val="24"/>
              </w:rPr>
              <w:t>λg</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03E3439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349.04 rad/m</w:t>
            </w:r>
          </w:p>
        </w:tc>
      </w:tr>
      <w:tr w:rsidR="00A549C1" w:rsidRPr="002E4F77" w14:paraId="16E8B23B" w14:textId="77777777">
        <w:trPr>
          <w:trHeight w:val="318"/>
        </w:trPr>
        <w:tc>
          <w:tcPr>
            <w:tcW w:w="3312" w:type="dxa"/>
            <w:tcBorders>
              <w:top w:val="single" w:sz="4" w:space="0" w:color="000000"/>
              <w:left w:val="single" w:sz="4" w:space="0" w:color="000000"/>
              <w:bottom w:val="single" w:sz="4" w:space="0" w:color="000000"/>
              <w:right w:val="single" w:sz="4" w:space="0" w:color="000000"/>
            </w:tcBorders>
          </w:tcPr>
          <w:p w14:paraId="104691B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Phase delay for 50 mm</w:t>
            </w:r>
          </w:p>
        </w:tc>
        <w:tc>
          <w:tcPr>
            <w:tcW w:w="3312" w:type="dxa"/>
            <w:tcBorders>
              <w:top w:val="single" w:sz="4" w:space="0" w:color="000000"/>
              <w:left w:val="single" w:sz="4" w:space="0" w:color="000000"/>
              <w:bottom w:val="single" w:sz="4" w:space="0" w:color="000000"/>
              <w:right w:val="single" w:sz="4" w:space="0" w:color="000000"/>
            </w:tcBorders>
          </w:tcPr>
          <w:p w14:paraId="7E5181F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τ = ℓ/</w:t>
            </w:r>
            <w:proofErr w:type="spellStart"/>
            <w:r w:rsidRPr="002E4F77">
              <w:rPr>
                <w:rFonts w:ascii="Times New Roman" w:hAnsi="Times New Roman" w:cs="Times New Roman"/>
                <w:sz w:val="24"/>
              </w:rPr>
              <w:t>vp</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17F46C3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0.278 ns</w:t>
            </w:r>
          </w:p>
        </w:tc>
      </w:tr>
      <w:tr w:rsidR="00A549C1" w:rsidRPr="002E4F77" w14:paraId="00A11FF4"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780A4E0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Phase shift for 50 mm</w:t>
            </w:r>
          </w:p>
        </w:tc>
        <w:tc>
          <w:tcPr>
            <w:tcW w:w="3312" w:type="dxa"/>
            <w:tcBorders>
              <w:top w:val="single" w:sz="4" w:space="0" w:color="000000"/>
              <w:left w:val="single" w:sz="4" w:space="0" w:color="000000"/>
              <w:bottom w:val="single" w:sz="4" w:space="0" w:color="000000"/>
              <w:right w:val="single" w:sz="4" w:space="0" w:color="000000"/>
            </w:tcBorders>
          </w:tcPr>
          <w:p w14:paraId="3E5F94F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βℓ</w:t>
            </w:r>
          </w:p>
        </w:tc>
        <w:tc>
          <w:tcPr>
            <w:tcW w:w="3312" w:type="dxa"/>
            <w:tcBorders>
              <w:top w:val="single" w:sz="4" w:space="0" w:color="000000"/>
              <w:left w:val="single" w:sz="4" w:space="0" w:color="000000"/>
              <w:bottom w:val="single" w:sz="4" w:space="0" w:color="000000"/>
              <w:right w:val="single" w:sz="4" w:space="0" w:color="000000"/>
            </w:tcBorders>
          </w:tcPr>
          <w:p w14:paraId="73E3AE4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999.9°</w:t>
            </w:r>
          </w:p>
        </w:tc>
      </w:tr>
      <w:tr w:rsidR="00A549C1" w:rsidRPr="002E4F77" w14:paraId="223BC3E1" w14:textId="77777777">
        <w:trPr>
          <w:trHeight w:val="318"/>
        </w:trPr>
        <w:tc>
          <w:tcPr>
            <w:tcW w:w="3312" w:type="dxa"/>
            <w:tcBorders>
              <w:top w:val="single" w:sz="4" w:space="0" w:color="000000"/>
              <w:left w:val="single" w:sz="4" w:space="0" w:color="000000"/>
              <w:bottom w:val="single" w:sz="4" w:space="0" w:color="000000"/>
              <w:right w:val="single" w:sz="4" w:space="0" w:color="000000"/>
            </w:tcBorders>
          </w:tcPr>
          <w:p w14:paraId="40537E6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Skin depth of copper</w:t>
            </w:r>
          </w:p>
        </w:tc>
        <w:tc>
          <w:tcPr>
            <w:tcW w:w="3312" w:type="dxa"/>
            <w:tcBorders>
              <w:top w:val="single" w:sz="4" w:space="0" w:color="000000"/>
              <w:left w:val="single" w:sz="4" w:space="0" w:color="000000"/>
              <w:bottom w:val="single" w:sz="4" w:space="0" w:color="000000"/>
              <w:right w:val="single" w:sz="4" w:space="0" w:color="000000"/>
            </w:tcBorders>
          </w:tcPr>
          <w:p w14:paraId="5E25EA9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δ = √[2/(</w:t>
            </w:r>
            <w:proofErr w:type="spellStart"/>
            <w:r w:rsidRPr="002E4F77">
              <w:rPr>
                <w:rFonts w:ascii="Times New Roman" w:hAnsi="Times New Roman" w:cs="Times New Roman"/>
                <w:sz w:val="24"/>
              </w:rPr>
              <w:t>ωμσ</w:t>
            </w:r>
            <w:proofErr w:type="spellEnd"/>
            <w:r w:rsidRPr="002E4F77">
              <w:rPr>
                <w:rFonts w:ascii="Times New Roman" w:hAnsi="Times New Roman" w:cs="Times New Roman"/>
                <w:sz w:val="24"/>
              </w:rPr>
              <w:t>)]</w:t>
            </w:r>
          </w:p>
        </w:tc>
        <w:tc>
          <w:tcPr>
            <w:tcW w:w="3312" w:type="dxa"/>
            <w:tcBorders>
              <w:top w:val="single" w:sz="4" w:space="0" w:color="000000"/>
              <w:left w:val="single" w:sz="4" w:space="0" w:color="000000"/>
              <w:bottom w:val="single" w:sz="4" w:space="0" w:color="000000"/>
              <w:right w:val="single" w:sz="4" w:space="0" w:color="000000"/>
            </w:tcBorders>
          </w:tcPr>
          <w:p w14:paraId="6FA4D99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0.661 </w:t>
            </w:r>
            <w:proofErr w:type="spellStart"/>
            <w:r w:rsidRPr="002E4F77">
              <w:rPr>
                <w:rFonts w:ascii="Times New Roman" w:hAnsi="Times New Roman" w:cs="Times New Roman"/>
                <w:sz w:val="24"/>
              </w:rPr>
              <w:t>μm</w:t>
            </w:r>
            <w:proofErr w:type="spellEnd"/>
          </w:p>
        </w:tc>
      </w:tr>
      <w:tr w:rsidR="00A549C1" w:rsidRPr="002E4F77" w14:paraId="09CC76AE"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69D662B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Copper surface resistance</w:t>
            </w:r>
          </w:p>
        </w:tc>
        <w:tc>
          <w:tcPr>
            <w:tcW w:w="3312" w:type="dxa"/>
            <w:tcBorders>
              <w:top w:val="single" w:sz="4" w:space="0" w:color="000000"/>
              <w:left w:val="single" w:sz="4" w:space="0" w:color="000000"/>
              <w:bottom w:val="single" w:sz="4" w:space="0" w:color="000000"/>
              <w:right w:val="single" w:sz="4" w:space="0" w:color="000000"/>
            </w:tcBorders>
          </w:tcPr>
          <w:p w14:paraId="6096918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Rs = √(π</w:t>
            </w:r>
            <w:proofErr w:type="spellStart"/>
            <w:r w:rsidRPr="002E4F77">
              <w:rPr>
                <w:rFonts w:ascii="Times New Roman" w:hAnsi="Times New Roman" w:cs="Times New Roman"/>
                <w:sz w:val="24"/>
              </w:rPr>
              <w:t>fμ</w:t>
            </w:r>
            <w:proofErr w:type="spellEnd"/>
            <w:r w:rsidRPr="002E4F77">
              <w:rPr>
                <w:rFonts w:ascii="Times New Roman" w:hAnsi="Times New Roman" w:cs="Times New Roman"/>
                <w:sz w:val="24"/>
              </w:rPr>
              <w:t>/σ)</w:t>
            </w:r>
          </w:p>
        </w:tc>
        <w:tc>
          <w:tcPr>
            <w:tcW w:w="3312" w:type="dxa"/>
            <w:tcBorders>
              <w:top w:val="single" w:sz="4" w:space="0" w:color="000000"/>
              <w:left w:val="single" w:sz="4" w:space="0" w:color="000000"/>
              <w:bottom w:val="single" w:sz="4" w:space="0" w:color="000000"/>
              <w:right w:val="single" w:sz="4" w:space="0" w:color="000000"/>
            </w:tcBorders>
          </w:tcPr>
          <w:p w14:paraId="0B59A99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26.090 </w:t>
            </w:r>
            <w:proofErr w:type="spellStart"/>
            <w:r w:rsidRPr="002E4F77">
              <w:rPr>
                <w:rFonts w:ascii="Times New Roman" w:hAnsi="Times New Roman" w:cs="Times New Roman"/>
                <w:sz w:val="24"/>
              </w:rPr>
              <w:t>mΩ</w:t>
            </w:r>
            <w:proofErr w:type="spellEnd"/>
            <w:r w:rsidRPr="002E4F77">
              <w:rPr>
                <w:rFonts w:ascii="Times New Roman" w:hAnsi="Times New Roman" w:cs="Times New Roman"/>
                <w:sz w:val="24"/>
              </w:rPr>
              <w:t>/square</w:t>
            </w:r>
          </w:p>
        </w:tc>
      </w:tr>
    </w:tbl>
    <w:p w14:paraId="03F19CC0"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4.5 Cutoff, single-mode range and higher-order modes</w:t>
      </w:r>
    </w:p>
    <w:p w14:paraId="67171351" w14:textId="77777777" w:rsidR="00A549C1" w:rsidRPr="002E4F77" w:rsidRDefault="00000000" w:rsidP="002E4F77">
      <w:pPr>
        <w:spacing w:line="276" w:lineRule="auto"/>
        <w:ind w:left="-5"/>
        <w:rPr>
          <w:rFonts w:ascii="Times New Roman" w:hAnsi="Times New Roman" w:cs="Times New Roman"/>
          <w:sz w:val="24"/>
        </w:rPr>
      </w:pPr>
      <w:r w:rsidRPr="002E4F77">
        <w:rPr>
          <w:rFonts w:ascii="Times New Roman" w:hAnsi="Times New Roman" w:cs="Times New Roman"/>
          <w:sz w:val="24"/>
        </w:rPr>
        <w:t>The fundamental microstrip quasi-TEM mode has no cutoff in the same sense as a hollow waveguide's TE10 mode. Therefore, reporting a rectangular-waveguide cutoff frequency for microstrip would be incorrect. The practical upper operating limit is instead determined by dispersion, substrate/ground-plane modes, radiation, discontinuities and the onset of higher-order field behaviour. For this reason, the intended operating range is provisionally set to 8–12 GHz and must be checked in a full-wave solver with the actual board dimensions, connector and enclosure.</w:t>
      </w:r>
    </w:p>
    <w:p w14:paraId="7B4CF2A6"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A feed discontinuity can excite unwanted modes even when the straight uniform line behaves well. To reduce this risk: use a gradual connector launch, continuous ground plane, ground vias near the launch, avoid abrupt width changes, keep the line away from board edges and verify the assembled structure in a 3-D electromagnetic solver.</w:t>
      </w:r>
    </w:p>
    <w:p w14:paraId="5205BD8B"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4.6 Design decision 2</w:t>
      </w:r>
    </w:p>
    <w:p w14:paraId="4145656C"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 xml:space="preserve">The intended mode is the fundamental quasi-TEM mode. The calculated effective permittivity is 2.773, with a </w:t>
      </w:r>
    </w:p>
    <w:p w14:paraId="1E50B79A"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guided wavelength of approximately 18.00 mm at 10 GHz. The fundamental mode has no waveguide-style cutoff; consequently, the dimensions are provisionally acceptable for a 10 GHz PCB feed only after confirming impedance, losses and unwanted-mode behaviour using the actual laminate stack-up and full-wave simulation.</w:t>
      </w:r>
    </w:p>
    <w:p w14:paraId="19A060D8" w14:textId="77777777" w:rsidR="00A549C1" w:rsidRPr="002E4F77" w:rsidRDefault="00000000" w:rsidP="002E4F77">
      <w:pPr>
        <w:pStyle w:val="Heading1"/>
        <w:spacing w:after="157" w:line="276" w:lineRule="auto"/>
        <w:ind w:left="-5"/>
        <w:rPr>
          <w:rFonts w:ascii="Times New Roman" w:hAnsi="Times New Roman" w:cs="Times New Roman"/>
          <w:sz w:val="24"/>
        </w:rPr>
      </w:pPr>
      <w:r w:rsidRPr="002E4F77">
        <w:rPr>
          <w:rFonts w:ascii="Times New Roman" w:hAnsi="Times New Roman" w:cs="Times New Roman"/>
          <w:sz w:val="24"/>
        </w:rPr>
        <w:t>5. STAGE 4 – LOSS EVALUATION AND LOSS-REDUCTION STRATEGY (15 MARKS)</w:t>
      </w:r>
    </w:p>
    <w:p w14:paraId="38B00667"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5.1 Loss mechanisms</w:t>
      </w:r>
    </w:p>
    <w:p w14:paraId="53F25F47"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Total feed loss includes conductor loss, dielectric loss, radiation/coupling loss, connector/transition loss and mismatch loss. The first two are distributed losses along the line; connector and mismatch terms are discrete contributions. The following estimates are analytical and intended to show the </w:t>
      </w:r>
      <w:r w:rsidRPr="002E4F77">
        <w:rPr>
          <w:rFonts w:ascii="Times New Roman" w:hAnsi="Times New Roman" w:cs="Times New Roman"/>
          <w:sz w:val="24"/>
        </w:rPr>
        <w:lastRenderedPageBreak/>
        <w:t>calculation process. Radiation is especially geometry-dependent and is represented by a provisional allowance of 0.10 dB/m; a solver or measurement is required to establish it.</w:t>
      </w:r>
    </w:p>
    <w:p w14:paraId="143E1A09"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5.2 Skin depth and conductor loss estimate</w:t>
      </w:r>
    </w:p>
    <w:p w14:paraId="2D798CAF" w14:textId="77777777" w:rsidR="00A549C1" w:rsidRPr="002E4F77" w:rsidRDefault="00000000" w:rsidP="002E4F77">
      <w:pPr>
        <w:spacing w:after="74" w:line="276" w:lineRule="auto"/>
        <w:ind w:left="62" w:right="2"/>
        <w:jc w:val="center"/>
        <w:rPr>
          <w:rFonts w:ascii="Times New Roman" w:hAnsi="Times New Roman" w:cs="Times New Roman"/>
          <w:sz w:val="24"/>
        </w:rPr>
      </w:pPr>
      <w:r w:rsidRPr="002E4F77">
        <w:rPr>
          <w:rFonts w:ascii="Times New Roman" w:hAnsi="Times New Roman" w:cs="Times New Roman"/>
          <w:sz w:val="24"/>
        </w:rPr>
        <w:t>δ = √[2/(</w:t>
      </w:r>
      <w:proofErr w:type="spellStart"/>
      <w:r w:rsidRPr="002E4F77">
        <w:rPr>
          <w:rFonts w:ascii="Times New Roman" w:hAnsi="Times New Roman" w:cs="Times New Roman"/>
          <w:sz w:val="24"/>
        </w:rPr>
        <w:t>ωμ₀σ</w:t>
      </w:r>
      <w:proofErr w:type="spellEnd"/>
      <w:r w:rsidRPr="002E4F77">
        <w:rPr>
          <w:rFonts w:ascii="Times New Roman" w:hAnsi="Times New Roman" w:cs="Times New Roman"/>
          <w:sz w:val="24"/>
        </w:rPr>
        <w:t xml:space="preserve">)] = 0.661 </w:t>
      </w:r>
      <w:proofErr w:type="spellStart"/>
      <w:r w:rsidRPr="002E4F77">
        <w:rPr>
          <w:rFonts w:ascii="Times New Roman" w:hAnsi="Times New Roman" w:cs="Times New Roman"/>
          <w:sz w:val="24"/>
        </w:rPr>
        <w:t>μm</w:t>
      </w:r>
      <w:proofErr w:type="spellEnd"/>
      <w:r w:rsidRPr="002E4F77">
        <w:rPr>
          <w:rFonts w:ascii="Times New Roman" w:hAnsi="Times New Roman" w:cs="Times New Roman"/>
          <w:sz w:val="24"/>
        </w:rPr>
        <w:t xml:space="preserve"> at 10 GHz</w:t>
      </w:r>
    </w:p>
    <w:p w14:paraId="2B16DF01" w14:textId="77777777" w:rsidR="00A549C1" w:rsidRPr="002E4F77" w:rsidRDefault="00000000" w:rsidP="002E4F77">
      <w:pPr>
        <w:spacing w:after="99" w:line="276" w:lineRule="auto"/>
        <w:ind w:left="62" w:right="1"/>
        <w:jc w:val="center"/>
        <w:rPr>
          <w:rFonts w:ascii="Times New Roman" w:hAnsi="Times New Roman" w:cs="Times New Roman"/>
          <w:sz w:val="24"/>
        </w:rPr>
      </w:pPr>
      <w:r w:rsidRPr="002E4F77">
        <w:rPr>
          <w:rFonts w:ascii="Times New Roman" w:hAnsi="Times New Roman" w:cs="Times New Roman"/>
          <w:sz w:val="24"/>
        </w:rPr>
        <w:t xml:space="preserve">Rs = </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π f μ₀/σ) = 26.090 </w:t>
      </w:r>
      <w:proofErr w:type="spellStart"/>
      <w:r w:rsidRPr="002E4F77">
        <w:rPr>
          <w:rFonts w:ascii="Times New Roman" w:hAnsi="Times New Roman" w:cs="Times New Roman"/>
          <w:sz w:val="24"/>
        </w:rPr>
        <w:t>mΩ</w:t>
      </w:r>
      <w:proofErr w:type="spellEnd"/>
      <w:r w:rsidRPr="002E4F77">
        <w:rPr>
          <w:rFonts w:ascii="Times New Roman" w:hAnsi="Times New Roman" w:cs="Times New Roman"/>
          <w:sz w:val="24"/>
        </w:rPr>
        <w:t>/square</w:t>
      </w:r>
    </w:p>
    <w:p w14:paraId="27760381" w14:textId="77777777" w:rsidR="00A549C1" w:rsidRPr="002E4F77" w:rsidRDefault="00000000" w:rsidP="002E4F77">
      <w:pPr>
        <w:spacing w:after="69" w:line="276" w:lineRule="auto"/>
        <w:ind w:left="-5"/>
        <w:rPr>
          <w:rFonts w:ascii="Times New Roman" w:hAnsi="Times New Roman" w:cs="Times New Roman"/>
          <w:sz w:val="24"/>
        </w:rPr>
      </w:pPr>
      <w:r w:rsidRPr="002E4F77">
        <w:rPr>
          <w:rFonts w:ascii="Times New Roman" w:hAnsi="Times New Roman" w:cs="Times New Roman"/>
          <w:sz w:val="24"/>
        </w:rPr>
        <w:t>A simplified conductor attenuation estimate is αc ≈ Rs</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Z₀ </w:t>
      </w:r>
      <w:proofErr w:type="spellStart"/>
      <w:r w:rsidRPr="002E4F77">
        <w:rPr>
          <w:rFonts w:ascii="Times New Roman" w:hAnsi="Times New Roman" w:cs="Times New Roman"/>
          <w:sz w:val="24"/>
        </w:rPr>
        <w:t>Weff</w:t>
      </w:r>
      <w:proofErr w:type="spellEnd"/>
      <w:r w:rsidRPr="002E4F77">
        <w:rPr>
          <w:rFonts w:ascii="Times New Roman" w:hAnsi="Times New Roman" w:cs="Times New Roman"/>
          <w:sz w:val="24"/>
        </w:rPr>
        <w:t xml:space="preserve">), with </w:t>
      </w:r>
      <w:proofErr w:type="spellStart"/>
      <w:r w:rsidRPr="002E4F77">
        <w:rPr>
          <w:rFonts w:ascii="Times New Roman" w:hAnsi="Times New Roman" w:cs="Times New Roman"/>
          <w:sz w:val="24"/>
        </w:rPr>
        <w:t>Weff</w:t>
      </w:r>
      <w:proofErr w:type="spellEnd"/>
      <w:r w:rsidRPr="002E4F77">
        <w:rPr>
          <w:rFonts w:ascii="Times New Roman" w:hAnsi="Times New Roman" w:cs="Times New Roman"/>
          <w:sz w:val="24"/>
        </w:rPr>
        <w:t xml:space="preserve"> ≈ W + 2h/π. This approximation is only a first-order estimate; a recognised microstrip conductor-loss expression or a full-wave solver is preferred for final design.</w:t>
      </w:r>
    </w:p>
    <w:p w14:paraId="7571330B" w14:textId="77777777" w:rsidR="00A549C1" w:rsidRPr="002E4F77" w:rsidRDefault="00000000" w:rsidP="002E4F77">
      <w:pPr>
        <w:spacing w:after="149" w:line="276" w:lineRule="auto"/>
        <w:ind w:left="3399" w:right="3339"/>
        <w:jc w:val="center"/>
        <w:rPr>
          <w:rFonts w:ascii="Times New Roman" w:hAnsi="Times New Roman" w:cs="Times New Roman"/>
          <w:sz w:val="24"/>
        </w:rPr>
      </w:pPr>
      <w:proofErr w:type="spellStart"/>
      <w:r w:rsidRPr="002E4F77">
        <w:rPr>
          <w:rFonts w:ascii="Times New Roman" w:hAnsi="Times New Roman" w:cs="Times New Roman"/>
          <w:sz w:val="24"/>
        </w:rPr>
        <w:t>Weff</w:t>
      </w:r>
      <w:proofErr w:type="spellEnd"/>
      <w:r w:rsidRPr="002E4F77">
        <w:rPr>
          <w:rFonts w:ascii="Times New Roman" w:hAnsi="Times New Roman" w:cs="Times New Roman"/>
          <w:sz w:val="24"/>
        </w:rPr>
        <w:t xml:space="preserve"> ≈ W + 2h/π = 1.423 mm αc ≈ 8.686 Rs</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Z₀ </w:t>
      </w:r>
      <w:proofErr w:type="spellStart"/>
      <w:r w:rsidRPr="002E4F77">
        <w:rPr>
          <w:rFonts w:ascii="Times New Roman" w:hAnsi="Times New Roman" w:cs="Times New Roman"/>
          <w:sz w:val="24"/>
        </w:rPr>
        <w:t>Weff</w:t>
      </w:r>
      <w:proofErr w:type="spellEnd"/>
      <w:r w:rsidRPr="002E4F77">
        <w:rPr>
          <w:rFonts w:ascii="Times New Roman" w:hAnsi="Times New Roman" w:cs="Times New Roman"/>
          <w:sz w:val="24"/>
        </w:rPr>
        <w:t>) = 3.105 dB/m</w:t>
      </w:r>
    </w:p>
    <w:p w14:paraId="12C01C45"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5.3 Dielectric loss estimate</w:t>
      </w:r>
    </w:p>
    <w:p w14:paraId="6F092C80" w14:textId="77777777" w:rsidR="00A549C1" w:rsidRPr="002E4F77" w:rsidRDefault="00000000" w:rsidP="002E4F77">
      <w:pPr>
        <w:spacing w:after="69" w:line="276" w:lineRule="auto"/>
        <w:ind w:left="-5"/>
        <w:rPr>
          <w:rFonts w:ascii="Times New Roman" w:hAnsi="Times New Roman" w:cs="Times New Roman"/>
          <w:sz w:val="24"/>
        </w:rPr>
      </w:pPr>
      <w:r w:rsidRPr="002E4F77">
        <w:rPr>
          <w:rFonts w:ascii="Times New Roman" w:hAnsi="Times New Roman" w:cs="Times New Roman"/>
          <w:sz w:val="24"/>
        </w:rPr>
        <w:t xml:space="preserve">A commonly used first-order microstrip dielectric attenuation estimate is applied here, with effective field filling represented by </w:t>
      </w:r>
      <w:proofErr w:type="spellStart"/>
      <w:r w:rsidRPr="002E4F77">
        <w:rPr>
          <w:rFonts w:ascii="Times New Roman" w:hAnsi="Times New Roman" w:cs="Times New Roman"/>
          <w:sz w:val="24"/>
        </w:rPr>
        <w:t>εeff</w:t>
      </w:r>
      <w:proofErr w:type="spellEnd"/>
      <w:r w:rsidRPr="002E4F77">
        <w:rPr>
          <w:rFonts w:ascii="Times New Roman" w:hAnsi="Times New Roman" w:cs="Times New Roman"/>
          <w:sz w:val="24"/>
        </w:rPr>
        <w:t xml:space="preserve"> and the substrate loss tangent. Because practical formulas differ in their field-filling approximation, the result should be treated as an estimate.</w:t>
      </w:r>
    </w:p>
    <w:p w14:paraId="4DFD157F" w14:textId="77777777" w:rsidR="00A549C1" w:rsidRPr="002E4F77" w:rsidRDefault="00000000" w:rsidP="002E4F77">
      <w:pPr>
        <w:spacing w:after="149" w:line="276" w:lineRule="auto"/>
        <w:ind w:left="2749" w:right="2690"/>
        <w:jc w:val="center"/>
        <w:rPr>
          <w:rFonts w:ascii="Times New Roman" w:hAnsi="Times New Roman" w:cs="Times New Roman"/>
          <w:sz w:val="24"/>
        </w:rPr>
      </w:pPr>
      <w:r w:rsidRPr="002E4F77">
        <w:rPr>
          <w:rFonts w:ascii="Times New Roman" w:hAnsi="Times New Roman" w:cs="Times New Roman"/>
          <w:sz w:val="24"/>
        </w:rPr>
        <w:t>αd ≈ (πf/c) [</w:t>
      </w:r>
      <w:proofErr w:type="spellStart"/>
      <w:r w:rsidRPr="002E4F77">
        <w:rPr>
          <w:rFonts w:ascii="Times New Roman" w:hAnsi="Times New Roman" w:cs="Times New Roman"/>
          <w:sz w:val="24"/>
        </w:rPr>
        <w:t>εr</w:t>
      </w:r>
      <w:proofErr w:type="spellEnd"/>
      <w:r w:rsidRPr="002E4F77">
        <w:rPr>
          <w:rFonts w:ascii="Times New Roman" w:hAnsi="Times New Roman" w:cs="Times New Roman"/>
          <w:sz w:val="24"/>
        </w:rPr>
        <w:t>/√</w:t>
      </w:r>
      <w:proofErr w:type="spellStart"/>
      <w:r w:rsidRPr="002E4F77">
        <w:rPr>
          <w:rFonts w:ascii="Times New Roman" w:hAnsi="Times New Roman" w:cs="Times New Roman"/>
          <w:sz w:val="24"/>
        </w:rPr>
        <w:t>εeff</w:t>
      </w:r>
      <w:proofErr w:type="spellEnd"/>
      <w:r w:rsidRPr="002E4F77">
        <w:rPr>
          <w:rFonts w:ascii="Times New Roman" w:hAnsi="Times New Roman" w:cs="Times New Roman"/>
          <w:sz w:val="24"/>
        </w:rPr>
        <w:t xml:space="preserve">] [(εeff−1)/(εr−1)] </w:t>
      </w:r>
      <w:proofErr w:type="spellStart"/>
      <w:r w:rsidRPr="002E4F77">
        <w:rPr>
          <w:rFonts w:ascii="Times New Roman" w:hAnsi="Times New Roman" w:cs="Times New Roman"/>
          <w:sz w:val="24"/>
        </w:rPr>
        <w:t>tanδ</w:t>
      </w:r>
      <w:proofErr w:type="spellEnd"/>
      <w:r w:rsidRPr="002E4F77">
        <w:rPr>
          <w:rFonts w:ascii="Times New Roman" w:hAnsi="Times New Roman" w:cs="Times New Roman"/>
          <w:sz w:val="24"/>
        </w:rPr>
        <w:t xml:space="preserve">   Np/m αd ≈ 3.643 dB/m</w:t>
      </w:r>
    </w:p>
    <w:p w14:paraId="012E91AA"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5.4 Loss budget</w:t>
      </w:r>
    </w:p>
    <w:tbl>
      <w:tblPr>
        <w:tblStyle w:val="TableGrid"/>
        <w:tblW w:w="9936" w:type="dxa"/>
        <w:tblInd w:w="-2" w:type="dxa"/>
        <w:tblCellMar>
          <w:top w:w="12" w:type="dxa"/>
          <w:left w:w="110" w:type="dxa"/>
          <w:bottom w:w="0" w:type="dxa"/>
          <w:right w:w="115" w:type="dxa"/>
        </w:tblCellMar>
        <w:tblLook w:val="04A0" w:firstRow="1" w:lastRow="0" w:firstColumn="1" w:lastColumn="0" w:noHBand="0" w:noVBand="1"/>
      </w:tblPr>
      <w:tblGrid>
        <w:gridCol w:w="2484"/>
        <w:gridCol w:w="2484"/>
        <w:gridCol w:w="2484"/>
        <w:gridCol w:w="2484"/>
      </w:tblGrid>
      <w:tr w:rsidR="00A549C1" w:rsidRPr="002E4F77" w14:paraId="5074252A" w14:textId="77777777">
        <w:trPr>
          <w:trHeight w:val="318"/>
        </w:trPr>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7296E92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Loss component</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227B07B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Initial estimate</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64E48DD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Improved-design target</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2F22431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Notes</w:t>
            </w:r>
          </w:p>
        </w:tc>
      </w:tr>
      <w:tr w:rsidR="00A549C1" w:rsidRPr="002E4F77" w14:paraId="6F4829A8" w14:textId="77777777">
        <w:trPr>
          <w:trHeight w:val="732"/>
        </w:trPr>
        <w:tc>
          <w:tcPr>
            <w:tcW w:w="2484" w:type="dxa"/>
            <w:tcBorders>
              <w:top w:val="single" w:sz="4" w:space="0" w:color="000000"/>
              <w:left w:val="single" w:sz="4" w:space="0" w:color="000000"/>
              <w:bottom w:val="single" w:sz="4" w:space="0" w:color="000000"/>
              <w:right w:val="single" w:sz="4" w:space="0" w:color="000000"/>
            </w:tcBorders>
            <w:vAlign w:val="center"/>
          </w:tcPr>
          <w:p w14:paraId="12C2A05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Conductor</w:t>
            </w:r>
          </w:p>
        </w:tc>
        <w:tc>
          <w:tcPr>
            <w:tcW w:w="2484" w:type="dxa"/>
            <w:tcBorders>
              <w:top w:val="single" w:sz="4" w:space="0" w:color="000000"/>
              <w:left w:val="single" w:sz="4" w:space="0" w:color="000000"/>
              <w:bottom w:val="single" w:sz="4" w:space="0" w:color="000000"/>
              <w:right w:val="single" w:sz="4" w:space="0" w:color="000000"/>
            </w:tcBorders>
            <w:vAlign w:val="center"/>
          </w:tcPr>
          <w:p w14:paraId="4F8EDD0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3.105 dB/m</w:t>
            </w:r>
          </w:p>
        </w:tc>
        <w:tc>
          <w:tcPr>
            <w:tcW w:w="2484" w:type="dxa"/>
            <w:tcBorders>
              <w:top w:val="single" w:sz="4" w:space="0" w:color="000000"/>
              <w:left w:val="single" w:sz="4" w:space="0" w:color="000000"/>
              <w:bottom w:val="single" w:sz="4" w:space="0" w:color="000000"/>
              <w:right w:val="single" w:sz="4" w:space="0" w:color="000000"/>
            </w:tcBorders>
            <w:vAlign w:val="center"/>
          </w:tcPr>
          <w:p w14:paraId="36C2868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2.484 dB/m</w:t>
            </w:r>
          </w:p>
        </w:tc>
        <w:tc>
          <w:tcPr>
            <w:tcW w:w="2484" w:type="dxa"/>
            <w:tcBorders>
              <w:top w:val="single" w:sz="4" w:space="0" w:color="000000"/>
              <w:left w:val="single" w:sz="4" w:space="0" w:color="000000"/>
              <w:bottom w:val="single" w:sz="4" w:space="0" w:color="000000"/>
              <w:right w:val="single" w:sz="4" w:space="0" w:color="000000"/>
            </w:tcBorders>
          </w:tcPr>
          <w:p w14:paraId="5FAF9DD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Target assumes smoother copper / improved plating; must be verified</w:t>
            </w:r>
          </w:p>
        </w:tc>
      </w:tr>
      <w:tr w:rsidR="00A549C1" w:rsidRPr="002E4F77" w14:paraId="2B003438" w14:textId="77777777">
        <w:trPr>
          <w:trHeight w:val="732"/>
        </w:trPr>
        <w:tc>
          <w:tcPr>
            <w:tcW w:w="2484" w:type="dxa"/>
            <w:tcBorders>
              <w:top w:val="single" w:sz="4" w:space="0" w:color="000000"/>
              <w:left w:val="single" w:sz="4" w:space="0" w:color="000000"/>
              <w:bottom w:val="single" w:sz="4" w:space="0" w:color="000000"/>
              <w:right w:val="single" w:sz="4" w:space="0" w:color="000000"/>
            </w:tcBorders>
            <w:vAlign w:val="center"/>
          </w:tcPr>
          <w:p w14:paraId="3E73145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Dielectric</w:t>
            </w:r>
          </w:p>
        </w:tc>
        <w:tc>
          <w:tcPr>
            <w:tcW w:w="2484" w:type="dxa"/>
            <w:tcBorders>
              <w:top w:val="single" w:sz="4" w:space="0" w:color="000000"/>
              <w:left w:val="single" w:sz="4" w:space="0" w:color="000000"/>
              <w:bottom w:val="single" w:sz="4" w:space="0" w:color="000000"/>
              <w:right w:val="single" w:sz="4" w:space="0" w:color="000000"/>
            </w:tcBorders>
            <w:vAlign w:val="center"/>
          </w:tcPr>
          <w:p w14:paraId="5FDFD5E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3.643 dB/m</w:t>
            </w:r>
          </w:p>
        </w:tc>
        <w:tc>
          <w:tcPr>
            <w:tcW w:w="2484" w:type="dxa"/>
            <w:tcBorders>
              <w:top w:val="single" w:sz="4" w:space="0" w:color="000000"/>
              <w:left w:val="single" w:sz="4" w:space="0" w:color="000000"/>
              <w:bottom w:val="single" w:sz="4" w:space="0" w:color="000000"/>
              <w:right w:val="single" w:sz="4" w:space="0" w:color="000000"/>
            </w:tcBorders>
            <w:vAlign w:val="center"/>
          </w:tcPr>
          <w:p w14:paraId="291E9EC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2.550 dB/m</w:t>
            </w:r>
          </w:p>
        </w:tc>
        <w:tc>
          <w:tcPr>
            <w:tcW w:w="2484" w:type="dxa"/>
            <w:tcBorders>
              <w:top w:val="single" w:sz="4" w:space="0" w:color="000000"/>
              <w:left w:val="single" w:sz="4" w:space="0" w:color="000000"/>
              <w:bottom w:val="single" w:sz="4" w:space="0" w:color="000000"/>
              <w:right w:val="single" w:sz="4" w:space="0" w:color="000000"/>
            </w:tcBorders>
          </w:tcPr>
          <w:p w14:paraId="16BEA65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Target assumes a lower-loss laminate; requires material data</w:t>
            </w:r>
          </w:p>
        </w:tc>
      </w:tr>
      <w:tr w:rsidR="00A549C1" w:rsidRPr="002E4F77" w14:paraId="551D1F15" w14:textId="77777777">
        <w:trPr>
          <w:trHeight w:val="730"/>
        </w:trPr>
        <w:tc>
          <w:tcPr>
            <w:tcW w:w="2484" w:type="dxa"/>
            <w:tcBorders>
              <w:top w:val="single" w:sz="4" w:space="0" w:color="000000"/>
              <w:left w:val="single" w:sz="4" w:space="0" w:color="000000"/>
              <w:bottom w:val="single" w:sz="4" w:space="0" w:color="000000"/>
              <w:right w:val="single" w:sz="4" w:space="0" w:color="000000"/>
            </w:tcBorders>
            <w:vAlign w:val="center"/>
          </w:tcPr>
          <w:p w14:paraId="41E00F4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Radiation/coupling</w:t>
            </w:r>
          </w:p>
        </w:tc>
        <w:tc>
          <w:tcPr>
            <w:tcW w:w="2484" w:type="dxa"/>
            <w:tcBorders>
              <w:top w:val="single" w:sz="4" w:space="0" w:color="000000"/>
              <w:left w:val="single" w:sz="4" w:space="0" w:color="000000"/>
              <w:bottom w:val="single" w:sz="4" w:space="0" w:color="000000"/>
              <w:right w:val="single" w:sz="4" w:space="0" w:color="000000"/>
            </w:tcBorders>
            <w:vAlign w:val="center"/>
          </w:tcPr>
          <w:p w14:paraId="4BB7D75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0.100 dB/m</w:t>
            </w:r>
          </w:p>
        </w:tc>
        <w:tc>
          <w:tcPr>
            <w:tcW w:w="2484" w:type="dxa"/>
            <w:tcBorders>
              <w:top w:val="single" w:sz="4" w:space="0" w:color="000000"/>
              <w:left w:val="single" w:sz="4" w:space="0" w:color="000000"/>
              <w:bottom w:val="single" w:sz="4" w:space="0" w:color="000000"/>
              <w:right w:val="single" w:sz="4" w:space="0" w:color="000000"/>
            </w:tcBorders>
            <w:vAlign w:val="center"/>
          </w:tcPr>
          <w:p w14:paraId="66CCDA5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0.050 dB/m</w:t>
            </w:r>
          </w:p>
        </w:tc>
        <w:tc>
          <w:tcPr>
            <w:tcW w:w="2484" w:type="dxa"/>
            <w:tcBorders>
              <w:top w:val="single" w:sz="4" w:space="0" w:color="000000"/>
              <w:left w:val="single" w:sz="4" w:space="0" w:color="000000"/>
              <w:bottom w:val="single" w:sz="4" w:space="0" w:color="000000"/>
              <w:right w:val="single" w:sz="4" w:space="0" w:color="000000"/>
            </w:tcBorders>
          </w:tcPr>
          <w:p w14:paraId="5BE0AB6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Provisional target from improved launch, ground vias and layout</w:t>
            </w:r>
          </w:p>
        </w:tc>
      </w:tr>
      <w:tr w:rsidR="00A549C1" w:rsidRPr="002E4F77" w14:paraId="32C2A5D3" w14:textId="77777777">
        <w:trPr>
          <w:trHeight w:val="318"/>
        </w:trPr>
        <w:tc>
          <w:tcPr>
            <w:tcW w:w="2484" w:type="dxa"/>
            <w:tcBorders>
              <w:top w:val="single" w:sz="4" w:space="0" w:color="000000"/>
              <w:left w:val="single" w:sz="4" w:space="0" w:color="000000"/>
              <w:bottom w:val="single" w:sz="4" w:space="0" w:color="000000"/>
              <w:right w:val="single" w:sz="4" w:space="0" w:color="000000"/>
            </w:tcBorders>
          </w:tcPr>
          <w:p w14:paraId="593E421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Distributed total</w:t>
            </w:r>
          </w:p>
        </w:tc>
        <w:tc>
          <w:tcPr>
            <w:tcW w:w="2484" w:type="dxa"/>
            <w:tcBorders>
              <w:top w:val="single" w:sz="4" w:space="0" w:color="000000"/>
              <w:left w:val="single" w:sz="4" w:space="0" w:color="000000"/>
              <w:bottom w:val="single" w:sz="4" w:space="0" w:color="000000"/>
              <w:right w:val="single" w:sz="4" w:space="0" w:color="000000"/>
            </w:tcBorders>
          </w:tcPr>
          <w:p w14:paraId="447A67E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6.848 dB/m</w:t>
            </w:r>
          </w:p>
        </w:tc>
        <w:tc>
          <w:tcPr>
            <w:tcW w:w="2484" w:type="dxa"/>
            <w:tcBorders>
              <w:top w:val="single" w:sz="4" w:space="0" w:color="000000"/>
              <w:left w:val="single" w:sz="4" w:space="0" w:color="000000"/>
              <w:bottom w:val="single" w:sz="4" w:space="0" w:color="000000"/>
              <w:right w:val="single" w:sz="4" w:space="0" w:color="000000"/>
            </w:tcBorders>
          </w:tcPr>
          <w:p w14:paraId="26F143A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5.084 dB/m</w:t>
            </w:r>
          </w:p>
        </w:tc>
        <w:tc>
          <w:tcPr>
            <w:tcW w:w="2484" w:type="dxa"/>
            <w:tcBorders>
              <w:top w:val="single" w:sz="4" w:space="0" w:color="000000"/>
              <w:left w:val="single" w:sz="4" w:space="0" w:color="000000"/>
              <w:bottom w:val="single" w:sz="4" w:space="0" w:color="000000"/>
              <w:right w:val="single" w:sz="4" w:space="0" w:color="000000"/>
            </w:tcBorders>
          </w:tcPr>
          <w:p w14:paraId="10BCB6E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Sum of distributed terms</w:t>
            </w:r>
          </w:p>
        </w:tc>
      </w:tr>
      <w:tr w:rsidR="00A549C1" w:rsidRPr="002E4F77" w14:paraId="0B83B907"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70604F9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50 mm line loss</w:t>
            </w:r>
          </w:p>
        </w:tc>
        <w:tc>
          <w:tcPr>
            <w:tcW w:w="2484" w:type="dxa"/>
            <w:tcBorders>
              <w:top w:val="single" w:sz="4" w:space="0" w:color="000000"/>
              <w:left w:val="single" w:sz="4" w:space="0" w:color="000000"/>
              <w:bottom w:val="single" w:sz="4" w:space="0" w:color="000000"/>
              <w:right w:val="single" w:sz="4" w:space="0" w:color="000000"/>
            </w:tcBorders>
            <w:vAlign w:val="center"/>
          </w:tcPr>
          <w:p w14:paraId="39D9453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0.342 dB</w:t>
            </w:r>
          </w:p>
        </w:tc>
        <w:tc>
          <w:tcPr>
            <w:tcW w:w="2484" w:type="dxa"/>
            <w:tcBorders>
              <w:top w:val="single" w:sz="4" w:space="0" w:color="000000"/>
              <w:left w:val="single" w:sz="4" w:space="0" w:color="000000"/>
              <w:bottom w:val="single" w:sz="4" w:space="0" w:color="000000"/>
              <w:right w:val="single" w:sz="4" w:space="0" w:color="000000"/>
            </w:tcBorders>
            <w:vAlign w:val="center"/>
          </w:tcPr>
          <w:p w14:paraId="5F4048A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0.254 dB</w:t>
            </w:r>
          </w:p>
        </w:tc>
        <w:tc>
          <w:tcPr>
            <w:tcW w:w="2484" w:type="dxa"/>
            <w:tcBorders>
              <w:top w:val="single" w:sz="4" w:space="0" w:color="000000"/>
              <w:left w:val="single" w:sz="4" w:space="0" w:color="000000"/>
              <w:bottom w:val="single" w:sz="4" w:space="0" w:color="000000"/>
              <w:right w:val="single" w:sz="4" w:space="0" w:color="000000"/>
            </w:tcBorders>
          </w:tcPr>
          <w:p w14:paraId="402F54E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Distributed attenuation × 0.05 </w:t>
            </w:r>
          </w:p>
          <w:p w14:paraId="72D90AE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w:t>
            </w:r>
          </w:p>
        </w:tc>
      </w:tr>
      <w:tr w:rsidR="00A549C1" w:rsidRPr="002E4F77" w14:paraId="31BADD64" w14:textId="77777777">
        <w:trPr>
          <w:trHeight w:val="730"/>
        </w:trPr>
        <w:tc>
          <w:tcPr>
            <w:tcW w:w="2484" w:type="dxa"/>
            <w:tcBorders>
              <w:top w:val="single" w:sz="4" w:space="0" w:color="000000"/>
              <w:left w:val="single" w:sz="4" w:space="0" w:color="000000"/>
              <w:bottom w:val="single" w:sz="4" w:space="0" w:color="000000"/>
              <w:right w:val="single" w:sz="4" w:space="0" w:color="000000"/>
            </w:tcBorders>
            <w:vAlign w:val="center"/>
          </w:tcPr>
          <w:p w14:paraId="575E001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Connector/transition allowance</w:t>
            </w:r>
          </w:p>
        </w:tc>
        <w:tc>
          <w:tcPr>
            <w:tcW w:w="2484" w:type="dxa"/>
            <w:tcBorders>
              <w:top w:val="single" w:sz="4" w:space="0" w:color="000000"/>
              <w:left w:val="single" w:sz="4" w:space="0" w:color="000000"/>
              <w:bottom w:val="single" w:sz="4" w:space="0" w:color="000000"/>
              <w:right w:val="single" w:sz="4" w:space="0" w:color="000000"/>
            </w:tcBorders>
            <w:vAlign w:val="center"/>
          </w:tcPr>
          <w:p w14:paraId="4C36FF5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0.150 dB</w:t>
            </w:r>
          </w:p>
        </w:tc>
        <w:tc>
          <w:tcPr>
            <w:tcW w:w="2484" w:type="dxa"/>
            <w:tcBorders>
              <w:top w:val="single" w:sz="4" w:space="0" w:color="000000"/>
              <w:left w:val="single" w:sz="4" w:space="0" w:color="000000"/>
              <w:bottom w:val="single" w:sz="4" w:space="0" w:color="000000"/>
              <w:right w:val="single" w:sz="4" w:space="0" w:color="000000"/>
            </w:tcBorders>
            <w:vAlign w:val="center"/>
          </w:tcPr>
          <w:p w14:paraId="74EED69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0.100 dB</w:t>
            </w:r>
          </w:p>
        </w:tc>
        <w:tc>
          <w:tcPr>
            <w:tcW w:w="2484" w:type="dxa"/>
            <w:tcBorders>
              <w:top w:val="single" w:sz="4" w:space="0" w:color="000000"/>
              <w:left w:val="single" w:sz="4" w:space="0" w:color="000000"/>
              <w:bottom w:val="single" w:sz="4" w:space="0" w:color="000000"/>
              <w:right w:val="single" w:sz="4" w:space="0" w:color="000000"/>
            </w:tcBorders>
          </w:tcPr>
          <w:p w14:paraId="09AC4AB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Single combined allowance; validate with VNA/</w:t>
            </w:r>
            <w:proofErr w:type="spellStart"/>
            <w:r w:rsidRPr="002E4F77">
              <w:rPr>
                <w:rFonts w:ascii="Times New Roman" w:hAnsi="Times New Roman" w:cs="Times New Roman"/>
                <w:sz w:val="24"/>
              </w:rPr>
              <w:t>deembedding</w:t>
            </w:r>
            <w:proofErr w:type="spellEnd"/>
          </w:p>
        </w:tc>
      </w:tr>
      <w:tr w:rsidR="00A549C1" w:rsidRPr="002E4F77" w14:paraId="4383267A"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68CC24C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lastRenderedPageBreak/>
              <w:t>Illustrative total incl. transition</w:t>
            </w:r>
          </w:p>
        </w:tc>
        <w:tc>
          <w:tcPr>
            <w:tcW w:w="2484" w:type="dxa"/>
            <w:tcBorders>
              <w:top w:val="single" w:sz="4" w:space="0" w:color="000000"/>
              <w:left w:val="single" w:sz="4" w:space="0" w:color="000000"/>
              <w:bottom w:val="single" w:sz="4" w:space="0" w:color="000000"/>
              <w:right w:val="single" w:sz="4" w:space="0" w:color="000000"/>
            </w:tcBorders>
            <w:vAlign w:val="center"/>
          </w:tcPr>
          <w:p w14:paraId="7AAC1C9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0.492 dB</w:t>
            </w:r>
          </w:p>
        </w:tc>
        <w:tc>
          <w:tcPr>
            <w:tcW w:w="2484" w:type="dxa"/>
            <w:tcBorders>
              <w:top w:val="single" w:sz="4" w:space="0" w:color="000000"/>
              <w:left w:val="single" w:sz="4" w:space="0" w:color="000000"/>
              <w:bottom w:val="single" w:sz="4" w:space="0" w:color="000000"/>
              <w:right w:val="single" w:sz="4" w:space="0" w:color="000000"/>
            </w:tcBorders>
            <w:vAlign w:val="center"/>
          </w:tcPr>
          <w:p w14:paraId="37D1CA7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0.354 dB</w:t>
            </w:r>
          </w:p>
        </w:tc>
        <w:tc>
          <w:tcPr>
            <w:tcW w:w="2484" w:type="dxa"/>
            <w:tcBorders>
              <w:top w:val="single" w:sz="4" w:space="0" w:color="000000"/>
              <w:left w:val="single" w:sz="4" w:space="0" w:color="000000"/>
              <w:bottom w:val="single" w:sz="4" w:space="0" w:color="000000"/>
              <w:right w:val="single" w:sz="4" w:space="0" w:color="000000"/>
            </w:tcBorders>
          </w:tcPr>
          <w:p w14:paraId="064FEEA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Mismatch handled separately to avoid double counting</w:t>
            </w:r>
          </w:p>
        </w:tc>
      </w:tr>
    </w:tbl>
    <w:p w14:paraId="1967FDCD" w14:textId="77777777" w:rsidR="00A549C1" w:rsidRPr="002E4F77" w:rsidRDefault="00000000" w:rsidP="002E4F77">
      <w:pPr>
        <w:spacing w:after="147" w:line="276" w:lineRule="auto"/>
        <w:ind w:left="790" w:firstLine="0"/>
        <w:rPr>
          <w:rFonts w:ascii="Times New Roman" w:hAnsi="Times New Roman" w:cs="Times New Roman"/>
          <w:sz w:val="24"/>
        </w:rPr>
      </w:pPr>
      <w:r w:rsidRPr="002E4F77">
        <w:rPr>
          <w:rFonts w:ascii="Times New Roman" w:hAnsi="Times New Roman" w:cs="Times New Roman"/>
          <w:noProof/>
          <w:sz w:val="24"/>
        </w:rPr>
        <w:drawing>
          <wp:inline distT="0" distB="0" distL="0" distR="0" wp14:anchorId="786709ED" wp14:editId="23F4B66C">
            <wp:extent cx="5303520" cy="3030220"/>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7"/>
                    <a:stretch>
                      <a:fillRect/>
                    </a:stretch>
                  </pic:blipFill>
                  <pic:spPr>
                    <a:xfrm>
                      <a:off x="0" y="0"/>
                      <a:ext cx="5303520" cy="3030220"/>
                    </a:xfrm>
                    <a:prstGeom prst="rect">
                      <a:avLst/>
                    </a:prstGeom>
                  </pic:spPr>
                </pic:pic>
              </a:graphicData>
            </a:graphic>
          </wp:inline>
        </w:drawing>
      </w:r>
    </w:p>
    <w:p w14:paraId="45804F07"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Figure 1. Illustrative analytical attenuation contributions. The plot is calculated from the assumptions above and is not measured data.</w:t>
      </w:r>
    </w:p>
    <w:p w14:paraId="6664AA2A"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5.5 Percentage contribution and dominant loss</w:t>
      </w:r>
    </w:p>
    <w:tbl>
      <w:tblPr>
        <w:tblStyle w:val="TableGrid"/>
        <w:tblW w:w="9936" w:type="dxa"/>
        <w:tblInd w:w="-2" w:type="dxa"/>
        <w:tblCellMar>
          <w:top w:w="12" w:type="dxa"/>
          <w:left w:w="110" w:type="dxa"/>
          <w:bottom w:w="0" w:type="dxa"/>
          <w:right w:w="115" w:type="dxa"/>
        </w:tblCellMar>
        <w:tblLook w:val="04A0" w:firstRow="1" w:lastRow="0" w:firstColumn="1" w:lastColumn="0" w:noHBand="0" w:noVBand="1"/>
      </w:tblPr>
      <w:tblGrid>
        <w:gridCol w:w="3312"/>
        <w:gridCol w:w="3312"/>
        <w:gridCol w:w="3312"/>
      </w:tblGrid>
      <w:tr w:rsidR="00A549C1" w:rsidRPr="002E4F77" w14:paraId="0C28685D" w14:textId="77777777">
        <w:trPr>
          <w:trHeight w:val="315"/>
        </w:trPr>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3EE0F94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Mechanism</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57C8FC5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Estimated attenuation (dB/m)</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5484F7E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Share of distributed total</w:t>
            </w:r>
          </w:p>
        </w:tc>
      </w:tr>
      <w:tr w:rsidR="00A549C1" w:rsidRPr="002E4F77" w14:paraId="3714FDC6" w14:textId="77777777">
        <w:trPr>
          <w:trHeight w:val="320"/>
        </w:trPr>
        <w:tc>
          <w:tcPr>
            <w:tcW w:w="3312" w:type="dxa"/>
            <w:tcBorders>
              <w:top w:val="single" w:sz="4" w:space="0" w:color="000000"/>
              <w:left w:val="single" w:sz="4" w:space="0" w:color="000000"/>
              <w:bottom w:val="single" w:sz="4" w:space="0" w:color="000000"/>
              <w:right w:val="single" w:sz="4" w:space="0" w:color="000000"/>
            </w:tcBorders>
          </w:tcPr>
          <w:p w14:paraId="053877C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Conductor</w:t>
            </w:r>
          </w:p>
        </w:tc>
        <w:tc>
          <w:tcPr>
            <w:tcW w:w="3312" w:type="dxa"/>
            <w:tcBorders>
              <w:top w:val="single" w:sz="4" w:space="0" w:color="000000"/>
              <w:left w:val="single" w:sz="4" w:space="0" w:color="000000"/>
              <w:bottom w:val="single" w:sz="4" w:space="0" w:color="000000"/>
              <w:right w:val="single" w:sz="4" w:space="0" w:color="000000"/>
            </w:tcBorders>
          </w:tcPr>
          <w:p w14:paraId="6257C56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3.105</w:t>
            </w:r>
          </w:p>
        </w:tc>
        <w:tc>
          <w:tcPr>
            <w:tcW w:w="3312" w:type="dxa"/>
            <w:tcBorders>
              <w:top w:val="single" w:sz="4" w:space="0" w:color="000000"/>
              <w:left w:val="single" w:sz="4" w:space="0" w:color="000000"/>
              <w:bottom w:val="single" w:sz="4" w:space="0" w:color="000000"/>
              <w:right w:val="single" w:sz="4" w:space="0" w:color="000000"/>
            </w:tcBorders>
          </w:tcPr>
          <w:p w14:paraId="5C3D4F3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45.3%</w:t>
            </w:r>
          </w:p>
        </w:tc>
      </w:tr>
      <w:tr w:rsidR="00A549C1" w:rsidRPr="002E4F77" w14:paraId="04647510"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3B58540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Dielectric</w:t>
            </w:r>
          </w:p>
        </w:tc>
        <w:tc>
          <w:tcPr>
            <w:tcW w:w="3312" w:type="dxa"/>
            <w:tcBorders>
              <w:top w:val="single" w:sz="4" w:space="0" w:color="000000"/>
              <w:left w:val="single" w:sz="4" w:space="0" w:color="000000"/>
              <w:bottom w:val="single" w:sz="4" w:space="0" w:color="000000"/>
              <w:right w:val="single" w:sz="4" w:space="0" w:color="000000"/>
            </w:tcBorders>
          </w:tcPr>
          <w:p w14:paraId="469C1B6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3.643</w:t>
            </w:r>
          </w:p>
        </w:tc>
        <w:tc>
          <w:tcPr>
            <w:tcW w:w="3312" w:type="dxa"/>
            <w:tcBorders>
              <w:top w:val="single" w:sz="4" w:space="0" w:color="000000"/>
              <w:left w:val="single" w:sz="4" w:space="0" w:color="000000"/>
              <w:bottom w:val="single" w:sz="4" w:space="0" w:color="000000"/>
              <w:right w:val="single" w:sz="4" w:space="0" w:color="000000"/>
            </w:tcBorders>
          </w:tcPr>
          <w:p w14:paraId="6DD44B9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53.2%</w:t>
            </w:r>
          </w:p>
        </w:tc>
      </w:tr>
      <w:tr w:rsidR="00A549C1" w:rsidRPr="002E4F77" w14:paraId="48503938" w14:textId="77777777">
        <w:trPr>
          <w:trHeight w:val="318"/>
        </w:trPr>
        <w:tc>
          <w:tcPr>
            <w:tcW w:w="3312" w:type="dxa"/>
            <w:tcBorders>
              <w:top w:val="single" w:sz="4" w:space="0" w:color="000000"/>
              <w:left w:val="single" w:sz="4" w:space="0" w:color="000000"/>
              <w:bottom w:val="single" w:sz="4" w:space="0" w:color="000000"/>
              <w:right w:val="single" w:sz="4" w:space="0" w:color="000000"/>
            </w:tcBorders>
          </w:tcPr>
          <w:p w14:paraId="1CEBA9E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Radiation/coupling allowance</w:t>
            </w:r>
          </w:p>
        </w:tc>
        <w:tc>
          <w:tcPr>
            <w:tcW w:w="3312" w:type="dxa"/>
            <w:tcBorders>
              <w:top w:val="single" w:sz="4" w:space="0" w:color="000000"/>
              <w:left w:val="single" w:sz="4" w:space="0" w:color="000000"/>
              <w:bottom w:val="single" w:sz="4" w:space="0" w:color="000000"/>
              <w:right w:val="single" w:sz="4" w:space="0" w:color="000000"/>
            </w:tcBorders>
          </w:tcPr>
          <w:p w14:paraId="17E0BFA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0.100</w:t>
            </w:r>
          </w:p>
        </w:tc>
        <w:tc>
          <w:tcPr>
            <w:tcW w:w="3312" w:type="dxa"/>
            <w:tcBorders>
              <w:top w:val="single" w:sz="4" w:space="0" w:color="000000"/>
              <w:left w:val="single" w:sz="4" w:space="0" w:color="000000"/>
              <w:bottom w:val="single" w:sz="4" w:space="0" w:color="000000"/>
              <w:right w:val="single" w:sz="4" w:space="0" w:color="000000"/>
            </w:tcBorders>
          </w:tcPr>
          <w:p w14:paraId="24255C3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1.5%</w:t>
            </w:r>
          </w:p>
        </w:tc>
      </w:tr>
      <w:tr w:rsidR="00A549C1" w:rsidRPr="002E4F77" w14:paraId="699D2B7B" w14:textId="77777777">
        <w:trPr>
          <w:trHeight w:val="316"/>
        </w:trPr>
        <w:tc>
          <w:tcPr>
            <w:tcW w:w="3312" w:type="dxa"/>
            <w:tcBorders>
              <w:top w:val="single" w:sz="4" w:space="0" w:color="000000"/>
              <w:left w:val="single" w:sz="4" w:space="0" w:color="000000"/>
              <w:bottom w:val="single" w:sz="4" w:space="0" w:color="000000"/>
              <w:right w:val="single" w:sz="4" w:space="0" w:color="000000"/>
            </w:tcBorders>
          </w:tcPr>
          <w:p w14:paraId="48B007D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Total</w:t>
            </w:r>
          </w:p>
        </w:tc>
        <w:tc>
          <w:tcPr>
            <w:tcW w:w="3312" w:type="dxa"/>
            <w:tcBorders>
              <w:top w:val="single" w:sz="4" w:space="0" w:color="000000"/>
              <w:left w:val="single" w:sz="4" w:space="0" w:color="000000"/>
              <w:bottom w:val="single" w:sz="4" w:space="0" w:color="000000"/>
              <w:right w:val="single" w:sz="4" w:space="0" w:color="000000"/>
            </w:tcBorders>
          </w:tcPr>
          <w:p w14:paraId="242A800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6.848</w:t>
            </w:r>
          </w:p>
        </w:tc>
        <w:tc>
          <w:tcPr>
            <w:tcW w:w="3312" w:type="dxa"/>
            <w:tcBorders>
              <w:top w:val="single" w:sz="4" w:space="0" w:color="000000"/>
              <w:left w:val="single" w:sz="4" w:space="0" w:color="000000"/>
              <w:bottom w:val="single" w:sz="4" w:space="0" w:color="000000"/>
              <w:right w:val="single" w:sz="4" w:space="0" w:color="000000"/>
            </w:tcBorders>
          </w:tcPr>
          <w:p w14:paraId="0D7F599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100%</w:t>
            </w:r>
          </w:p>
        </w:tc>
      </w:tr>
    </w:tbl>
    <w:p w14:paraId="4D99F2E9" w14:textId="77777777" w:rsidR="00A549C1" w:rsidRPr="002E4F77" w:rsidRDefault="00000000" w:rsidP="002E4F77">
      <w:pPr>
        <w:spacing w:line="276" w:lineRule="auto"/>
        <w:ind w:left="-5"/>
        <w:rPr>
          <w:rFonts w:ascii="Times New Roman" w:hAnsi="Times New Roman" w:cs="Times New Roman"/>
          <w:sz w:val="24"/>
        </w:rPr>
      </w:pPr>
      <w:r w:rsidRPr="002E4F77">
        <w:rPr>
          <w:rFonts w:ascii="Times New Roman" w:hAnsi="Times New Roman" w:cs="Times New Roman"/>
          <w:sz w:val="24"/>
        </w:rPr>
        <w:t>The simplified estimate identifies conductor loss as the dominant term under the assumed dimensions and material properties. This conclusion is provisional: real microstrip attenuation can be strongly affected by copper roughness, plating, solder mask, dielectric dispersion and the feed transition.</w:t>
      </w:r>
    </w:p>
    <w:p w14:paraId="2608BDB2"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lastRenderedPageBreak/>
        <w:t>5.6 Frequency trend and redesign</w:t>
      </w:r>
    </w:p>
    <w:p w14:paraId="38622277" w14:textId="77777777" w:rsidR="00A549C1" w:rsidRPr="002E4F77" w:rsidRDefault="00000000" w:rsidP="002E4F77">
      <w:pPr>
        <w:spacing w:after="147" w:line="276" w:lineRule="auto"/>
        <w:ind w:left="790" w:firstLine="0"/>
        <w:rPr>
          <w:rFonts w:ascii="Times New Roman" w:hAnsi="Times New Roman" w:cs="Times New Roman"/>
          <w:sz w:val="24"/>
        </w:rPr>
      </w:pPr>
      <w:r w:rsidRPr="002E4F77">
        <w:rPr>
          <w:rFonts w:ascii="Times New Roman" w:hAnsi="Times New Roman" w:cs="Times New Roman"/>
          <w:noProof/>
          <w:sz w:val="24"/>
        </w:rPr>
        <w:drawing>
          <wp:inline distT="0" distB="0" distL="0" distR="0" wp14:anchorId="7E07014E" wp14:editId="6DCA16C1">
            <wp:extent cx="5303520" cy="3030220"/>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8"/>
                    <a:stretch>
                      <a:fillRect/>
                    </a:stretch>
                  </pic:blipFill>
                  <pic:spPr>
                    <a:xfrm>
                      <a:off x="0" y="0"/>
                      <a:ext cx="5303520" cy="3030220"/>
                    </a:xfrm>
                    <a:prstGeom prst="rect">
                      <a:avLst/>
                    </a:prstGeom>
                  </pic:spPr>
                </pic:pic>
              </a:graphicData>
            </a:graphic>
          </wp:inline>
        </w:drawing>
      </w:r>
    </w:p>
    <w:p w14:paraId="27D1100A" w14:textId="77777777" w:rsidR="00A549C1" w:rsidRPr="002E4F77" w:rsidRDefault="00000000" w:rsidP="002E4F77">
      <w:pPr>
        <w:spacing w:after="94" w:line="276" w:lineRule="auto"/>
        <w:ind w:left="-5"/>
        <w:rPr>
          <w:rFonts w:ascii="Times New Roman" w:hAnsi="Times New Roman" w:cs="Times New Roman"/>
          <w:sz w:val="24"/>
        </w:rPr>
      </w:pPr>
      <w:r w:rsidRPr="002E4F77">
        <w:rPr>
          <w:rFonts w:ascii="Times New Roman" w:hAnsi="Times New Roman" w:cs="Times New Roman"/>
          <w:sz w:val="24"/>
        </w:rPr>
        <w:t>Figure 2. First-order estimated 50 mm line loss versus frequency over 8–12 GHz. Conductor loss increases approximately with √f through surface resistance, while dielectric loss generally increases approximately with f in this simplified model.</w:t>
      </w:r>
    </w:p>
    <w:p w14:paraId="1A611D30"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Loss-reduction strategy: use a low-loss RF laminate with verified Dk/</w:t>
      </w:r>
      <w:proofErr w:type="spellStart"/>
      <w:r w:rsidRPr="002E4F77">
        <w:rPr>
          <w:rFonts w:ascii="Times New Roman" w:hAnsi="Times New Roman" w:cs="Times New Roman"/>
          <w:sz w:val="24"/>
        </w:rPr>
        <w:t>Df</w:t>
      </w:r>
      <w:proofErr w:type="spellEnd"/>
      <w:r w:rsidRPr="002E4F77">
        <w:rPr>
          <w:rFonts w:ascii="Times New Roman" w:hAnsi="Times New Roman" w:cs="Times New Roman"/>
          <w:sz w:val="24"/>
        </w:rPr>
        <w:t xml:space="preserve">, specify smooth copper or suitable </w:t>
      </w:r>
      <w:proofErr w:type="spellStart"/>
      <w:r w:rsidRPr="002E4F77">
        <w:rPr>
          <w:rFonts w:ascii="Times New Roman" w:hAnsi="Times New Roman" w:cs="Times New Roman"/>
          <w:sz w:val="24"/>
        </w:rPr>
        <w:t>lowprofile</w:t>
      </w:r>
      <w:proofErr w:type="spellEnd"/>
      <w:r w:rsidRPr="002E4F77">
        <w:rPr>
          <w:rFonts w:ascii="Times New Roman" w:hAnsi="Times New Roman" w:cs="Times New Roman"/>
          <w:sz w:val="24"/>
        </w:rPr>
        <w:t xml:space="preserve"> foil, maintain adequate trace width consistent with 50 Ω impedance, minimise line length and use a </w:t>
      </w:r>
      <w:proofErr w:type="spellStart"/>
      <w:r w:rsidRPr="002E4F77">
        <w:rPr>
          <w:rFonts w:ascii="Times New Roman" w:hAnsi="Times New Roman" w:cs="Times New Roman"/>
          <w:sz w:val="24"/>
        </w:rPr>
        <w:t>welldesigned</w:t>
      </w:r>
      <w:proofErr w:type="spellEnd"/>
      <w:r w:rsidRPr="002E4F77">
        <w:rPr>
          <w:rFonts w:ascii="Times New Roman" w:hAnsi="Times New Roman" w:cs="Times New Roman"/>
          <w:sz w:val="24"/>
        </w:rPr>
        <w:t xml:space="preserve"> RF connector launch with ground vias. The illustrative improved-design target reduces distributed conductor loss by 20%, dielectric loss by 30% and radiation allowance by 50%. These percentages are design targets rather than proven improvements; the actual dB improvement must be calculated from measured or solver-derived attenuation.</w:t>
      </w:r>
    </w:p>
    <w:p w14:paraId="1AA96DD7"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5.7 Design decision 3</w:t>
      </w:r>
    </w:p>
    <w:p w14:paraId="70E79BCE"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The simplified model estimates conductor attenuation at 3.105 dB/m, dielectric attenuation at 3.643 dB/m and a provisional radiation allowance of 0.100 dB/m. The 50 mm distributed loss estimate is 0.342 dB, plus an assumed 0.15 dB connector/transition allowance. The target redesign is expected to reduce loss, but acceptance against the 0.50 dB requirement remains conditional on full-wave simulation and VNA measurement.</w:t>
      </w:r>
    </w:p>
    <w:p w14:paraId="005131B7" w14:textId="77777777" w:rsidR="00A549C1" w:rsidRPr="002E4F77" w:rsidRDefault="00000000" w:rsidP="002E4F77">
      <w:pPr>
        <w:pStyle w:val="Heading1"/>
        <w:spacing w:after="157" w:line="276" w:lineRule="auto"/>
        <w:ind w:left="-5"/>
        <w:rPr>
          <w:rFonts w:ascii="Times New Roman" w:hAnsi="Times New Roman" w:cs="Times New Roman"/>
          <w:sz w:val="24"/>
        </w:rPr>
      </w:pPr>
      <w:r w:rsidRPr="002E4F77">
        <w:rPr>
          <w:rFonts w:ascii="Times New Roman" w:hAnsi="Times New Roman" w:cs="Times New Roman"/>
          <w:sz w:val="24"/>
        </w:rPr>
        <w:t>6. STAGE 5 – NETWORK MODEL, MATCHING AND S-PARAMETERS (20 MARKS)</w:t>
      </w:r>
    </w:p>
    <w:p w14:paraId="45ECE0F8"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6.1 Equivalent voltage and current</w:t>
      </w:r>
    </w:p>
    <w:p w14:paraId="2B7F595F"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For TEM and quasi-TEM lines, voltage and current can be defined by cross-sectional integrals or quasi-static circuit quantities with good accuracy. For non-TEM waveguides, a unique scalar voltage and current are not generally defined because the fields are not uniquely represented by a single transverse electric potential. An equivalent waveguide transmission-line model can nevertheless be defined for a selected mode using modal voltage/current normalisation; the resulting equivalent impedance depends on the mode and field convention.</w:t>
      </w:r>
    </w:p>
    <w:p w14:paraId="4F945A1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lastRenderedPageBreak/>
        <w:t>6.2 Incident and reflected waves</w:t>
      </w:r>
    </w:p>
    <w:p w14:paraId="09520B1E" w14:textId="77777777" w:rsidR="00A549C1" w:rsidRPr="002E4F77" w:rsidRDefault="00000000" w:rsidP="002E4F77">
      <w:pPr>
        <w:spacing w:after="74" w:line="276" w:lineRule="auto"/>
        <w:ind w:left="62" w:right="4"/>
        <w:jc w:val="center"/>
        <w:rPr>
          <w:rFonts w:ascii="Times New Roman" w:hAnsi="Times New Roman" w:cs="Times New Roman"/>
          <w:sz w:val="24"/>
        </w:rPr>
      </w:pPr>
      <w:r w:rsidRPr="002E4F77">
        <w:rPr>
          <w:rFonts w:ascii="Times New Roman" w:hAnsi="Times New Roman" w:cs="Times New Roman"/>
          <w:sz w:val="24"/>
        </w:rPr>
        <w:t>a = (V + Z₀ I)/(2√Re{Z₀}</w:t>
      </w:r>
      <w:proofErr w:type="gramStart"/>
      <w:r w:rsidRPr="002E4F77">
        <w:rPr>
          <w:rFonts w:ascii="Times New Roman" w:hAnsi="Times New Roman" w:cs="Times New Roman"/>
          <w:sz w:val="24"/>
        </w:rPr>
        <w:t>) ;</w:t>
      </w:r>
      <w:proofErr w:type="gramEnd"/>
      <w:r w:rsidRPr="002E4F77">
        <w:rPr>
          <w:rFonts w:ascii="Times New Roman" w:hAnsi="Times New Roman" w:cs="Times New Roman"/>
          <w:sz w:val="24"/>
        </w:rPr>
        <w:t xml:space="preserve">     b = (V − Z₀* I)/(2√Re{Z₀})</w:t>
      </w:r>
    </w:p>
    <w:p w14:paraId="2B8125B0"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For a real reference impedance Z₀, these definitions reduce to a = (V + Z₀I)/(2√Z₀) and b = (V − Z₀I)/(2√Z₀). At a port, S11 = b1/a1 with port 2 matched; S21 = b2/a1 with port 2 matched. S12 and S22 are defined analogously by exciting port 2. For a passive reciprocal two-port made from ordinary isotropic materials, S12 = S21 within measurement uncertainty.</w:t>
      </w:r>
    </w:p>
    <w:p w14:paraId="148F95BA"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6.3 ABCD matrix for a uniform line</w:t>
      </w:r>
    </w:p>
    <w:p w14:paraId="636FAA4E" w14:textId="77777777" w:rsidR="00A549C1" w:rsidRPr="002E4F77" w:rsidRDefault="00000000" w:rsidP="002E4F77">
      <w:pPr>
        <w:spacing w:after="99" w:line="276" w:lineRule="auto"/>
        <w:ind w:left="62" w:right="6"/>
        <w:jc w:val="center"/>
        <w:rPr>
          <w:rFonts w:ascii="Times New Roman" w:hAnsi="Times New Roman" w:cs="Times New Roman"/>
          <w:sz w:val="24"/>
        </w:rPr>
      </w:pPr>
      <w:r w:rsidRPr="002E4F77">
        <w:rPr>
          <w:rFonts w:ascii="Times New Roman" w:hAnsi="Times New Roman" w:cs="Times New Roman"/>
          <w:sz w:val="24"/>
        </w:rPr>
        <w:t>[V</w:t>
      </w:r>
      <w:proofErr w:type="gramStart"/>
      <w:r w:rsidRPr="002E4F77">
        <w:rPr>
          <w:rFonts w:ascii="Times New Roman" w:hAnsi="Times New Roman" w:cs="Times New Roman"/>
          <w:sz w:val="24"/>
        </w:rPr>
        <w:t>₁  I₁]ᵀ</w:t>
      </w:r>
      <w:proofErr w:type="gramEnd"/>
      <w:r w:rsidRPr="002E4F77">
        <w:rPr>
          <w:rFonts w:ascii="Times New Roman" w:hAnsi="Times New Roman" w:cs="Times New Roman"/>
          <w:sz w:val="24"/>
        </w:rPr>
        <w:t xml:space="preserve"> = [[cosh(γℓ), Z₀ </w:t>
      </w:r>
      <w:proofErr w:type="spellStart"/>
      <w:r w:rsidRPr="002E4F77">
        <w:rPr>
          <w:rFonts w:ascii="Times New Roman" w:hAnsi="Times New Roman" w:cs="Times New Roman"/>
          <w:sz w:val="24"/>
        </w:rPr>
        <w:t>sinh</w:t>
      </w:r>
      <w:proofErr w:type="spellEnd"/>
      <w:r w:rsidRPr="002E4F77">
        <w:rPr>
          <w:rFonts w:ascii="Times New Roman" w:hAnsi="Times New Roman" w:cs="Times New Roman"/>
          <w:sz w:val="24"/>
        </w:rPr>
        <w:t>(γℓ)], [</w:t>
      </w:r>
      <w:proofErr w:type="spellStart"/>
      <w:r w:rsidRPr="002E4F77">
        <w:rPr>
          <w:rFonts w:ascii="Times New Roman" w:hAnsi="Times New Roman" w:cs="Times New Roman"/>
          <w:sz w:val="24"/>
        </w:rPr>
        <w:t>sinh</w:t>
      </w:r>
      <w:proofErr w:type="spellEnd"/>
      <w:r w:rsidRPr="002E4F77">
        <w:rPr>
          <w:rFonts w:ascii="Times New Roman" w:hAnsi="Times New Roman" w:cs="Times New Roman"/>
          <w:sz w:val="24"/>
        </w:rPr>
        <w:t>(γℓ)/Z₀, cosh(γℓ)]] [V</w:t>
      </w:r>
      <w:proofErr w:type="gramStart"/>
      <w:r w:rsidRPr="002E4F77">
        <w:rPr>
          <w:rFonts w:ascii="Times New Roman" w:hAnsi="Times New Roman" w:cs="Times New Roman"/>
          <w:sz w:val="24"/>
        </w:rPr>
        <w:t>₂  I₂]ᵀ</w:t>
      </w:r>
      <w:proofErr w:type="gramEnd"/>
    </w:p>
    <w:p w14:paraId="4DE552D8"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For an ideal lossless line, γ = jβ, so A = D = cos(βℓ), B = </w:t>
      </w:r>
      <w:proofErr w:type="spellStart"/>
      <w:r w:rsidRPr="002E4F77">
        <w:rPr>
          <w:rFonts w:ascii="Times New Roman" w:hAnsi="Times New Roman" w:cs="Times New Roman"/>
          <w:sz w:val="24"/>
        </w:rPr>
        <w:t>jZ</w:t>
      </w:r>
      <w:proofErr w:type="spellEnd"/>
      <w:r w:rsidRPr="002E4F77">
        <w:rPr>
          <w:rFonts w:ascii="Times New Roman" w:hAnsi="Times New Roman" w:cs="Times New Roman"/>
          <w:sz w:val="24"/>
        </w:rPr>
        <w:t xml:space="preserve">₀ sin(βℓ), and C = j sin(βℓ)/Z₀. Cascaded sections are multiplied in order: </w:t>
      </w:r>
      <w:proofErr w:type="spellStart"/>
      <w:r w:rsidRPr="002E4F77">
        <w:rPr>
          <w:rFonts w:ascii="Times New Roman" w:hAnsi="Times New Roman" w:cs="Times New Roman"/>
          <w:sz w:val="24"/>
        </w:rPr>
        <w:t>Mtotal</w:t>
      </w:r>
      <w:proofErr w:type="spellEnd"/>
      <w:r w:rsidRPr="002E4F77">
        <w:rPr>
          <w:rFonts w:ascii="Times New Roman" w:hAnsi="Times New Roman" w:cs="Times New Roman"/>
          <w:sz w:val="24"/>
        </w:rPr>
        <w:t xml:space="preserve"> = M1 M2. For a matched 50 Ω line, S11 and S22 are ideally zero and S21 = S12 = e^(−γℓ).</w:t>
      </w:r>
    </w:p>
    <w:p w14:paraId="71A80082"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6.4 Reflection, VSWR and return loss for a realistic load</w:t>
      </w:r>
    </w:p>
    <w:p w14:paraId="55286579" w14:textId="77777777" w:rsidR="00A549C1" w:rsidRPr="002E4F77" w:rsidRDefault="00000000" w:rsidP="002E4F77">
      <w:pPr>
        <w:spacing w:after="69" w:line="276" w:lineRule="auto"/>
        <w:ind w:left="-5"/>
        <w:rPr>
          <w:rFonts w:ascii="Times New Roman" w:hAnsi="Times New Roman" w:cs="Times New Roman"/>
          <w:sz w:val="24"/>
        </w:rPr>
      </w:pPr>
      <w:r w:rsidRPr="002E4F77">
        <w:rPr>
          <w:rFonts w:ascii="Times New Roman" w:hAnsi="Times New Roman" w:cs="Times New Roman"/>
          <w:sz w:val="24"/>
        </w:rPr>
        <w:t>To demonstrate mismatch, use a realistic illustrative load ZL = 75 Ω at the design frequency and the calculated line impedance Z₀ = 51.28 Ω.</w:t>
      </w:r>
    </w:p>
    <w:p w14:paraId="09C9C2AE" w14:textId="77777777" w:rsidR="00A549C1" w:rsidRPr="002E4F77" w:rsidRDefault="00000000" w:rsidP="002E4F77">
      <w:pPr>
        <w:spacing w:after="74" w:line="276" w:lineRule="auto"/>
        <w:ind w:left="62" w:right="2"/>
        <w:jc w:val="center"/>
        <w:rPr>
          <w:rFonts w:ascii="Times New Roman" w:hAnsi="Times New Roman" w:cs="Times New Roman"/>
          <w:sz w:val="24"/>
        </w:rPr>
      </w:pPr>
      <w:r w:rsidRPr="002E4F77">
        <w:rPr>
          <w:rFonts w:ascii="Times New Roman" w:hAnsi="Times New Roman" w:cs="Times New Roman"/>
          <w:sz w:val="24"/>
        </w:rPr>
        <w:t>ΓL = (ZL − Z₀)</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ZL + Z₀) = (75 − 51.28)</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75 + 51.28) = 0.1878</w:t>
      </w:r>
    </w:p>
    <w:p w14:paraId="1C3E3A05" w14:textId="77777777" w:rsidR="00A549C1" w:rsidRPr="002E4F77" w:rsidRDefault="00000000" w:rsidP="002E4F77">
      <w:pPr>
        <w:spacing w:after="74" w:line="276" w:lineRule="auto"/>
        <w:ind w:left="62" w:right="1"/>
        <w:jc w:val="center"/>
        <w:rPr>
          <w:rFonts w:ascii="Times New Roman" w:hAnsi="Times New Roman" w:cs="Times New Roman"/>
          <w:sz w:val="24"/>
        </w:rPr>
      </w:pPr>
      <w:r w:rsidRPr="002E4F77">
        <w:rPr>
          <w:rFonts w:ascii="Times New Roman" w:hAnsi="Times New Roman" w:cs="Times New Roman"/>
          <w:sz w:val="24"/>
        </w:rPr>
        <w:t>VSWR = (1+|Γ|)/(1−|Γ|) = 1.463</w:t>
      </w:r>
    </w:p>
    <w:p w14:paraId="1A449D1F" w14:textId="77777777" w:rsidR="00A549C1" w:rsidRPr="002E4F77" w:rsidRDefault="00000000" w:rsidP="002E4F77">
      <w:pPr>
        <w:spacing w:after="99" w:line="276" w:lineRule="auto"/>
        <w:ind w:left="62" w:right="1"/>
        <w:jc w:val="center"/>
        <w:rPr>
          <w:rFonts w:ascii="Times New Roman" w:hAnsi="Times New Roman" w:cs="Times New Roman"/>
          <w:sz w:val="24"/>
        </w:rPr>
      </w:pPr>
      <w:r w:rsidRPr="002E4F77">
        <w:rPr>
          <w:rFonts w:ascii="Times New Roman" w:hAnsi="Times New Roman" w:cs="Times New Roman"/>
          <w:sz w:val="24"/>
        </w:rPr>
        <w:t>Return loss = −20 log₁₀|Γ| = 14.52 dB</w:t>
      </w:r>
    </w:p>
    <w:p w14:paraId="554C76CB"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This illustrative 75 Ω load does not meet the 15 dB return-loss target. A nominally matched 50 Ω load gives Γ = 0, VSWR = 1 and ideal infinite return loss; practical measured values are finite because connectors, line transitions, tolerances and losses are non-ideal.</w:t>
      </w:r>
    </w:p>
    <w:p w14:paraId="71761CFD"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6.5 Quarter-wave matching</w:t>
      </w:r>
    </w:p>
    <w:p w14:paraId="5B430E8B" w14:textId="77777777" w:rsidR="00A549C1" w:rsidRPr="002E4F77" w:rsidRDefault="00000000" w:rsidP="002E4F77">
      <w:pPr>
        <w:spacing w:after="69" w:line="276" w:lineRule="auto"/>
        <w:ind w:left="-5"/>
        <w:rPr>
          <w:rFonts w:ascii="Times New Roman" w:hAnsi="Times New Roman" w:cs="Times New Roman"/>
          <w:sz w:val="24"/>
        </w:rPr>
      </w:pPr>
      <w:r w:rsidRPr="002E4F77">
        <w:rPr>
          <w:rFonts w:ascii="Times New Roman" w:hAnsi="Times New Roman" w:cs="Times New Roman"/>
          <w:sz w:val="24"/>
        </w:rPr>
        <w:t xml:space="preserve">A quarter-wave transformer between real positive impedances uses ZT = </w:t>
      </w:r>
      <w:proofErr w:type="gramStart"/>
      <w:r w:rsidRPr="002E4F77">
        <w:rPr>
          <w:rFonts w:ascii="Times New Roman" w:hAnsi="Times New Roman" w:cs="Times New Roman"/>
          <w:sz w:val="24"/>
        </w:rPr>
        <w:t>√(</w:t>
      </w:r>
      <w:proofErr w:type="spellStart"/>
      <w:proofErr w:type="gramEnd"/>
      <w:r w:rsidRPr="002E4F77">
        <w:rPr>
          <w:rFonts w:ascii="Times New Roman" w:hAnsi="Times New Roman" w:cs="Times New Roman"/>
          <w:sz w:val="24"/>
        </w:rPr>
        <w:t>Zsource</w:t>
      </w:r>
      <w:proofErr w:type="spellEnd"/>
      <w:r w:rsidRPr="002E4F77">
        <w:rPr>
          <w:rFonts w:ascii="Times New Roman" w:hAnsi="Times New Roman" w:cs="Times New Roman"/>
          <w:sz w:val="24"/>
        </w:rPr>
        <w:t xml:space="preserve"> </w:t>
      </w:r>
      <w:proofErr w:type="spellStart"/>
      <w:r w:rsidRPr="002E4F77">
        <w:rPr>
          <w:rFonts w:ascii="Times New Roman" w:hAnsi="Times New Roman" w:cs="Times New Roman"/>
          <w:sz w:val="24"/>
        </w:rPr>
        <w:t>Zload</w:t>
      </w:r>
      <w:proofErr w:type="spellEnd"/>
      <w:r w:rsidRPr="002E4F77">
        <w:rPr>
          <w:rFonts w:ascii="Times New Roman" w:hAnsi="Times New Roman" w:cs="Times New Roman"/>
          <w:sz w:val="24"/>
        </w:rPr>
        <w:t xml:space="preserve">) and electrical length </w:t>
      </w:r>
      <w:proofErr w:type="spellStart"/>
      <w:r w:rsidRPr="002E4F77">
        <w:rPr>
          <w:rFonts w:ascii="Times New Roman" w:hAnsi="Times New Roman" w:cs="Times New Roman"/>
          <w:sz w:val="24"/>
        </w:rPr>
        <w:t>λg</w:t>
      </w:r>
      <w:proofErr w:type="spellEnd"/>
      <w:r w:rsidRPr="002E4F77">
        <w:rPr>
          <w:rFonts w:ascii="Times New Roman" w:hAnsi="Times New Roman" w:cs="Times New Roman"/>
          <w:sz w:val="24"/>
        </w:rPr>
        <w:t>/4 at the design frequency. For a 50 Ω system and a 75 Ω load:</w:t>
      </w:r>
    </w:p>
    <w:p w14:paraId="3691D56B" w14:textId="77777777" w:rsidR="00A549C1" w:rsidRPr="002E4F77" w:rsidRDefault="00000000" w:rsidP="002E4F77">
      <w:pPr>
        <w:spacing w:after="25" w:line="276" w:lineRule="auto"/>
        <w:ind w:left="3651" w:right="3592"/>
        <w:jc w:val="center"/>
        <w:rPr>
          <w:rFonts w:ascii="Times New Roman" w:hAnsi="Times New Roman" w:cs="Times New Roman"/>
          <w:sz w:val="24"/>
        </w:rPr>
      </w:pPr>
      <w:r w:rsidRPr="002E4F77">
        <w:rPr>
          <w:rFonts w:ascii="Times New Roman" w:hAnsi="Times New Roman" w:cs="Times New Roman"/>
          <w:sz w:val="24"/>
        </w:rPr>
        <w:t xml:space="preserve">ZT = </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50 × 75) = 61.24 Ω </w:t>
      </w:r>
      <w:proofErr w:type="spellStart"/>
      <w:r w:rsidRPr="002E4F77">
        <w:rPr>
          <w:rFonts w:ascii="Times New Roman" w:hAnsi="Times New Roman" w:cs="Times New Roman"/>
          <w:sz w:val="24"/>
        </w:rPr>
        <w:t>λg</w:t>
      </w:r>
      <w:proofErr w:type="spellEnd"/>
      <w:r w:rsidRPr="002E4F77">
        <w:rPr>
          <w:rFonts w:ascii="Times New Roman" w:hAnsi="Times New Roman" w:cs="Times New Roman"/>
          <w:sz w:val="24"/>
        </w:rPr>
        <w:t>/4 at 10 GHz ≈ 4.500 mm</w:t>
      </w:r>
    </w:p>
    <w:p w14:paraId="13B54B6E"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A transformer with the calculated impedance and quarter-wave electrical length ideally transforms 75 Ω to 50 Ω at 10 GHz. It is narrowband: the electrical length departs from 90° away from the centre frequency. Also, a 75 Ω microstrip width must be calculated from the same laminate stack-up rather than guessed. A tapered transition or </w:t>
      </w:r>
      <w:proofErr w:type="spellStart"/>
      <w:r w:rsidRPr="002E4F77">
        <w:rPr>
          <w:rFonts w:ascii="Times New Roman" w:hAnsi="Times New Roman" w:cs="Times New Roman"/>
          <w:sz w:val="24"/>
        </w:rPr>
        <w:t>multisection</w:t>
      </w:r>
      <w:proofErr w:type="spellEnd"/>
      <w:r w:rsidRPr="002E4F77">
        <w:rPr>
          <w:rFonts w:ascii="Times New Roman" w:hAnsi="Times New Roman" w:cs="Times New Roman"/>
          <w:sz w:val="24"/>
        </w:rPr>
        <w:t xml:space="preserve"> transformer may provide broader bandwidth across 8–12 GHz.</w:t>
      </w:r>
    </w:p>
    <w:p w14:paraId="2D1B8178"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6.6 S-parameter interpretation and acceptance</w:t>
      </w:r>
    </w:p>
    <w:tbl>
      <w:tblPr>
        <w:tblStyle w:val="TableGrid"/>
        <w:tblW w:w="9936" w:type="dxa"/>
        <w:tblInd w:w="-2" w:type="dxa"/>
        <w:tblCellMar>
          <w:top w:w="12" w:type="dxa"/>
          <w:left w:w="110" w:type="dxa"/>
          <w:bottom w:w="0" w:type="dxa"/>
          <w:right w:w="88" w:type="dxa"/>
        </w:tblCellMar>
        <w:tblLook w:val="04A0" w:firstRow="1" w:lastRow="0" w:firstColumn="1" w:lastColumn="0" w:noHBand="0" w:noVBand="1"/>
      </w:tblPr>
      <w:tblGrid>
        <w:gridCol w:w="3312"/>
        <w:gridCol w:w="3312"/>
        <w:gridCol w:w="3312"/>
      </w:tblGrid>
      <w:tr w:rsidR="00A549C1" w:rsidRPr="002E4F77" w14:paraId="16BE37DD" w14:textId="77777777">
        <w:trPr>
          <w:trHeight w:val="318"/>
        </w:trPr>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1342AF8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Parameter</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0054030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Definition / relation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D3"/>
          </w:tcPr>
          <w:p w14:paraId="3205774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Design interpretation</w:t>
            </w:r>
          </w:p>
        </w:tc>
      </w:tr>
      <w:tr w:rsidR="00A549C1" w:rsidRPr="002E4F77" w14:paraId="0BD1E072" w14:textId="77777777">
        <w:trPr>
          <w:trHeight w:val="526"/>
        </w:trPr>
        <w:tc>
          <w:tcPr>
            <w:tcW w:w="3312" w:type="dxa"/>
            <w:tcBorders>
              <w:top w:val="single" w:sz="4" w:space="0" w:color="000000"/>
              <w:left w:val="single" w:sz="4" w:space="0" w:color="000000"/>
              <w:bottom w:val="single" w:sz="4" w:space="0" w:color="000000"/>
              <w:right w:val="single" w:sz="4" w:space="0" w:color="000000"/>
            </w:tcBorders>
            <w:vAlign w:val="center"/>
          </w:tcPr>
          <w:p w14:paraId="1A71E35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S11</w:t>
            </w:r>
          </w:p>
        </w:tc>
        <w:tc>
          <w:tcPr>
            <w:tcW w:w="3312" w:type="dxa"/>
            <w:tcBorders>
              <w:top w:val="single" w:sz="4" w:space="0" w:color="000000"/>
              <w:left w:val="single" w:sz="4" w:space="0" w:color="000000"/>
              <w:bottom w:val="single" w:sz="4" w:space="0" w:color="000000"/>
              <w:right w:val="single" w:sz="4" w:space="0" w:color="000000"/>
            </w:tcBorders>
          </w:tcPr>
          <w:p w14:paraId="1E2A5F9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Input reflection coefficient with port 2 matched</w:t>
            </w:r>
          </w:p>
        </w:tc>
        <w:tc>
          <w:tcPr>
            <w:tcW w:w="3312" w:type="dxa"/>
            <w:tcBorders>
              <w:top w:val="single" w:sz="4" w:space="0" w:color="000000"/>
              <w:left w:val="single" w:sz="4" w:space="0" w:color="000000"/>
              <w:bottom w:val="single" w:sz="4" w:space="0" w:color="000000"/>
              <w:right w:val="single" w:sz="4" w:space="0" w:color="000000"/>
            </w:tcBorders>
          </w:tcPr>
          <w:p w14:paraId="5AA1CA1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Return loss = −20 log10|S11|; lower |S11| is better</w:t>
            </w:r>
          </w:p>
        </w:tc>
      </w:tr>
      <w:tr w:rsidR="00A549C1" w:rsidRPr="002E4F77" w14:paraId="01647843" w14:textId="77777777">
        <w:trPr>
          <w:trHeight w:val="730"/>
        </w:trPr>
        <w:tc>
          <w:tcPr>
            <w:tcW w:w="3312" w:type="dxa"/>
            <w:tcBorders>
              <w:top w:val="single" w:sz="4" w:space="0" w:color="000000"/>
              <w:left w:val="single" w:sz="4" w:space="0" w:color="000000"/>
              <w:bottom w:val="single" w:sz="4" w:space="0" w:color="000000"/>
              <w:right w:val="single" w:sz="4" w:space="0" w:color="000000"/>
            </w:tcBorders>
            <w:vAlign w:val="center"/>
          </w:tcPr>
          <w:p w14:paraId="0D9C28F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S21</w:t>
            </w:r>
          </w:p>
        </w:tc>
        <w:tc>
          <w:tcPr>
            <w:tcW w:w="3312" w:type="dxa"/>
            <w:tcBorders>
              <w:top w:val="single" w:sz="4" w:space="0" w:color="000000"/>
              <w:left w:val="single" w:sz="4" w:space="0" w:color="000000"/>
              <w:bottom w:val="single" w:sz="4" w:space="0" w:color="000000"/>
              <w:right w:val="single" w:sz="4" w:space="0" w:color="000000"/>
            </w:tcBorders>
            <w:vAlign w:val="center"/>
          </w:tcPr>
          <w:p w14:paraId="3ADC645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Forward transmission coefficient</w:t>
            </w:r>
          </w:p>
        </w:tc>
        <w:tc>
          <w:tcPr>
            <w:tcW w:w="3312" w:type="dxa"/>
            <w:tcBorders>
              <w:top w:val="single" w:sz="4" w:space="0" w:color="000000"/>
              <w:left w:val="single" w:sz="4" w:space="0" w:color="000000"/>
              <w:bottom w:val="single" w:sz="4" w:space="0" w:color="000000"/>
              <w:right w:val="single" w:sz="4" w:space="0" w:color="000000"/>
            </w:tcBorders>
          </w:tcPr>
          <w:p w14:paraId="340365C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Insertion loss = −20 log10|S21| for a passive line when power-wave conventions apply</w:t>
            </w:r>
          </w:p>
        </w:tc>
      </w:tr>
      <w:tr w:rsidR="00A549C1" w:rsidRPr="002E4F77" w14:paraId="6B269F2C"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0666443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lastRenderedPageBreak/>
              <w:t>S12</w:t>
            </w:r>
          </w:p>
        </w:tc>
        <w:tc>
          <w:tcPr>
            <w:tcW w:w="3312" w:type="dxa"/>
            <w:tcBorders>
              <w:top w:val="single" w:sz="4" w:space="0" w:color="000000"/>
              <w:left w:val="single" w:sz="4" w:space="0" w:color="000000"/>
              <w:bottom w:val="single" w:sz="4" w:space="0" w:color="000000"/>
              <w:right w:val="single" w:sz="4" w:space="0" w:color="000000"/>
            </w:tcBorders>
            <w:vAlign w:val="center"/>
          </w:tcPr>
          <w:p w14:paraId="1C5382F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Reverse transmission coefficient</w:t>
            </w:r>
          </w:p>
        </w:tc>
        <w:tc>
          <w:tcPr>
            <w:tcW w:w="3312" w:type="dxa"/>
            <w:tcBorders>
              <w:top w:val="single" w:sz="4" w:space="0" w:color="000000"/>
              <w:left w:val="single" w:sz="4" w:space="0" w:color="000000"/>
              <w:bottom w:val="single" w:sz="4" w:space="0" w:color="000000"/>
              <w:right w:val="single" w:sz="4" w:space="0" w:color="000000"/>
            </w:tcBorders>
          </w:tcPr>
          <w:p w14:paraId="4AD5122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S12 = S21 for a reciprocal network with consistent reference impedances</w:t>
            </w:r>
          </w:p>
        </w:tc>
      </w:tr>
      <w:tr w:rsidR="00A549C1" w:rsidRPr="002E4F77" w14:paraId="341FB34D"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43B54F4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S22</w:t>
            </w:r>
          </w:p>
        </w:tc>
        <w:tc>
          <w:tcPr>
            <w:tcW w:w="3312" w:type="dxa"/>
            <w:tcBorders>
              <w:top w:val="single" w:sz="4" w:space="0" w:color="000000"/>
              <w:left w:val="single" w:sz="4" w:space="0" w:color="000000"/>
              <w:bottom w:val="single" w:sz="4" w:space="0" w:color="000000"/>
              <w:right w:val="single" w:sz="4" w:space="0" w:color="000000"/>
            </w:tcBorders>
          </w:tcPr>
          <w:p w14:paraId="1DAF06A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Output reflection coefficient with port 1 matched</w:t>
            </w:r>
          </w:p>
        </w:tc>
        <w:tc>
          <w:tcPr>
            <w:tcW w:w="3312" w:type="dxa"/>
            <w:tcBorders>
              <w:top w:val="single" w:sz="4" w:space="0" w:color="000000"/>
              <w:left w:val="single" w:sz="4" w:space="0" w:color="000000"/>
              <w:bottom w:val="single" w:sz="4" w:space="0" w:color="000000"/>
              <w:right w:val="single" w:sz="4" w:space="0" w:color="000000"/>
            </w:tcBorders>
            <w:vAlign w:val="center"/>
          </w:tcPr>
          <w:p w14:paraId="5E9FD0F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Indicates output-port matching</w:t>
            </w:r>
          </w:p>
        </w:tc>
      </w:tr>
      <w:tr w:rsidR="00A549C1" w:rsidRPr="002E4F77" w14:paraId="083811B9" w14:textId="77777777">
        <w:trPr>
          <w:trHeight w:val="318"/>
        </w:trPr>
        <w:tc>
          <w:tcPr>
            <w:tcW w:w="3312" w:type="dxa"/>
            <w:tcBorders>
              <w:top w:val="single" w:sz="4" w:space="0" w:color="000000"/>
              <w:left w:val="single" w:sz="4" w:space="0" w:color="000000"/>
              <w:bottom w:val="single" w:sz="4" w:space="0" w:color="000000"/>
              <w:right w:val="single" w:sz="4" w:space="0" w:color="000000"/>
            </w:tcBorders>
          </w:tcPr>
          <w:p w14:paraId="3F2E4D3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Reciprocity</w:t>
            </w:r>
          </w:p>
        </w:tc>
        <w:tc>
          <w:tcPr>
            <w:tcW w:w="3312" w:type="dxa"/>
            <w:tcBorders>
              <w:top w:val="single" w:sz="4" w:space="0" w:color="000000"/>
              <w:left w:val="single" w:sz="4" w:space="0" w:color="000000"/>
              <w:bottom w:val="single" w:sz="4" w:space="0" w:color="000000"/>
              <w:right w:val="single" w:sz="4" w:space="0" w:color="000000"/>
            </w:tcBorders>
          </w:tcPr>
          <w:p w14:paraId="6E55125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S12 ≈ S21</w:t>
            </w:r>
          </w:p>
        </w:tc>
        <w:tc>
          <w:tcPr>
            <w:tcW w:w="3312" w:type="dxa"/>
            <w:tcBorders>
              <w:top w:val="single" w:sz="4" w:space="0" w:color="000000"/>
              <w:left w:val="single" w:sz="4" w:space="0" w:color="000000"/>
              <w:bottom w:val="single" w:sz="4" w:space="0" w:color="000000"/>
              <w:right w:val="single" w:sz="4" w:space="0" w:color="000000"/>
            </w:tcBorders>
          </w:tcPr>
          <w:p w14:paraId="50AC976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Expected for a passive reciprocal line</w:t>
            </w:r>
          </w:p>
        </w:tc>
      </w:tr>
      <w:tr w:rsidR="00A549C1" w:rsidRPr="002E4F77" w14:paraId="4FC6FE95"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6A0CA37F" w14:textId="77777777" w:rsidR="00A549C1" w:rsidRPr="002E4F77" w:rsidRDefault="00000000" w:rsidP="002E4F77">
            <w:pPr>
              <w:spacing w:after="0" w:line="276" w:lineRule="auto"/>
              <w:ind w:left="0" w:firstLine="0"/>
              <w:rPr>
                <w:rFonts w:ascii="Times New Roman" w:hAnsi="Times New Roman" w:cs="Times New Roman"/>
                <w:sz w:val="24"/>
              </w:rPr>
            </w:pPr>
            <w:proofErr w:type="spellStart"/>
            <w:r w:rsidRPr="002E4F77">
              <w:rPr>
                <w:rFonts w:ascii="Times New Roman" w:hAnsi="Times New Roman" w:cs="Times New Roman"/>
                <w:sz w:val="24"/>
              </w:rPr>
              <w:t>Losslessness</w:t>
            </w:r>
            <w:proofErr w:type="spellEnd"/>
          </w:p>
        </w:tc>
        <w:tc>
          <w:tcPr>
            <w:tcW w:w="3312" w:type="dxa"/>
            <w:tcBorders>
              <w:top w:val="single" w:sz="4" w:space="0" w:color="000000"/>
              <w:left w:val="single" w:sz="4" w:space="0" w:color="000000"/>
              <w:bottom w:val="single" w:sz="4" w:space="0" w:color="000000"/>
              <w:right w:val="single" w:sz="4" w:space="0" w:color="000000"/>
            </w:tcBorders>
            <w:vAlign w:val="center"/>
          </w:tcPr>
          <w:p w14:paraId="01E92F4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S†S = I</w:t>
            </w:r>
          </w:p>
        </w:tc>
        <w:tc>
          <w:tcPr>
            <w:tcW w:w="3312" w:type="dxa"/>
            <w:tcBorders>
              <w:top w:val="single" w:sz="4" w:space="0" w:color="000000"/>
              <w:left w:val="single" w:sz="4" w:space="0" w:color="000000"/>
              <w:bottom w:val="single" w:sz="4" w:space="0" w:color="000000"/>
              <w:right w:val="single" w:sz="4" w:space="0" w:color="000000"/>
            </w:tcBorders>
          </w:tcPr>
          <w:p w14:paraId="69C899F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Not expected for a real microstrip because conductor and dielectric losses exist</w:t>
            </w:r>
          </w:p>
        </w:tc>
      </w:tr>
      <w:tr w:rsidR="00A549C1" w:rsidRPr="002E4F77" w14:paraId="2C6F74F0"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20217BE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Symmetry</w:t>
            </w:r>
          </w:p>
        </w:tc>
        <w:tc>
          <w:tcPr>
            <w:tcW w:w="3312" w:type="dxa"/>
            <w:tcBorders>
              <w:top w:val="single" w:sz="4" w:space="0" w:color="000000"/>
              <w:left w:val="single" w:sz="4" w:space="0" w:color="000000"/>
              <w:bottom w:val="single" w:sz="4" w:space="0" w:color="000000"/>
              <w:right w:val="single" w:sz="4" w:space="0" w:color="000000"/>
            </w:tcBorders>
            <w:vAlign w:val="center"/>
          </w:tcPr>
          <w:p w14:paraId="3F9B750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S11 ≈ S22</w:t>
            </w:r>
          </w:p>
        </w:tc>
        <w:tc>
          <w:tcPr>
            <w:tcW w:w="3312" w:type="dxa"/>
            <w:tcBorders>
              <w:top w:val="single" w:sz="4" w:space="0" w:color="000000"/>
              <w:left w:val="single" w:sz="4" w:space="0" w:color="000000"/>
              <w:bottom w:val="single" w:sz="4" w:space="0" w:color="000000"/>
              <w:right w:val="single" w:sz="4" w:space="0" w:color="000000"/>
            </w:tcBorders>
          </w:tcPr>
          <w:p w14:paraId="49E68B0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Expected only if the physical two-port and terminations are symmetric</w:t>
            </w:r>
          </w:p>
        </w:tc>
      </w:tr>
      <w:tr w:rsidR="00A549C1" w:rsidRPr="002E4F77" w14:paraId="17F5D2AD" w14:textId="77777777">
        <w:trPr>
          <w:trHeight w:val="524"/>
        </w:trPr>
        <w:tc>
          <w:tcPr>
            <w:tcW w:w="3312" w:type="dxa"/>
            <w:tcBorders>
              <w:top w:val="single" w:sz="4" w:space="0" w:color="000000"/>
              <w:left w:val="single" w:sz="4" w:space="0" w:color="000000"/>
              <w:bottom w:val="single" w:sz="4" w:space="0" w:color="000000"/>
              <w:right w:val="single" w:sz="4" w:space="0" w:color="000000"/>
            </w:tcBorders>
            <w:vAlign w:val="center"/>
          </w:tcPr>
          <w:p w14:paraId="4AE5F14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Matching</w:t>
            </w:r>
          </w:p>
        </w:tc>
        <w:tc>
          <w:tcPr>
            <w:tcW w:w="3312" w:type="dxa"/>
            <w:tcBorders>
              <w:top w:val="single" w:sz="4" w:space="0" w:color="000000"/>
              <w:left w:val="single" w:sz="4" w:space="0" w:color="000000"/>
              <w:bottom w:val="single" w:sz="4" w:space="0" w:color="000000"/>
              <w:right w:val="single" w:sz="4" w:space="0" w:color="000000"/>
            </w:tcBorders>
            <w:vAlign w:val="center"/>
          </w:tcPr>
          <w:p w14:paraId="726625A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S11 ≈ 0 and S22 ≈ 0</w:t>
            </w:r>
          </w:p>
        </w:tc>
        <w:tc>
          <w:tcPr>
            <w:tcW w:w="3312" w:type="dxa"/>
            <w:tcBorders>
              <w:top w:val="single" w:sz="4" w:space="0" w:color="000000"/>
              <w:left w:val="single" w:sz="4" w:space="0" w:color="000000"/>
              <w:bottom w:val="single" w:sz="4" w:space="0" w:color="000000"/>
              <w:right w:val="single" w:sz="4" w:space="0" w:color="000000"/>
            </w:tcBorders>
          </w:tcPr>
          <w:p w14:paraId="53C06BD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Ideal; acceptance target is return loss ≥ 15 dB</w:t>
            </w:r>
          </w:p>
        </w:tc>
      </w:tr>
    </w:tbl>
    <w:p w14:paraId="4C9FF9D5"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For a line loss of 0.342 dB, the matched-line transmission magnitude is approximately |S21| = 10^(−IL/20) = 0.9613, ignoring launch and mismatch terms. The phase is approximately −βℓ; the 50 mm line contributes about 999.9 degrees at 10 GHz.</w:t>
      </w:r>
    </w:p>
    <w:p w14:paraId="3040490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6.7 Network summary table</w:t>
      </w:r>
    </w:p>
    <w:tbl>
      <w:tblPr>
        <w:tblStyle w:val="TableGrid"/>
        <w:tblW w:w="9936" w:type="dxa"/>
        <w:tblInd w:w="-2" w:type="dxa"/>
        <w:tblCellMar>
          <w:top w:w="12" w:type="dxa"/>
          <w:left w:w="110" w:type="dxa"/>
          <w:bottom w:w="0" w:type="dxa"/>
          <w:right w:w="112" w:type="dxa"/>
        </w:tblCellMar>
        <w:tblLook w:val="04A0" w:firstRow="1" w:lastRow="0" w:firstColumn="1" w:lastColumn="0" w:noHBand="0" w:noVBand="1"/>
      </w:tblPr>
      <w:tblGrid>
        <w:gridCol w:w="2484"/>
        <w:gridCol w:w="2484"/>
        <w:gridCol w:w="2484"/>
        <w:gridCol w:w="2484"/>
      </w:tblGrid>
      <w:tr w:rsidR="00A549C1" w:rsidRPr="002E4F77" w14:paraId="7CC07A10" w14:textId="77777777">
        <w:trPr>
          <w:trHeight w:val="523"/>
        </w:trPr>
        <w:tc>
          <w:tcPr>
            <w:tcW w:w="2484"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2D3F6E6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Parameter</w:t>
            </w:r>
          </w:p>
        </w:tc>
        <w:tc>
          <w:tcPr>
            <w:tcW w:w="2484"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757B813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Before matching (75 Ω load)</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1E1826D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After ideal quarter-wave match (10 GHz)</w:t>
            </w:r>
          </w:p>
        </w:tc>
        <w:tc>
          <w:tcPr>
            <w:tcW w:w="2484"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1F96F1A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Target</w:t>
            </w:r>
          </w:p>
        </w:tc>
      </w:tr>
      <w:tr w:rsidR="00A549C1" w:rsidRPr="002E4F77" w14:paraId="70F1656C" w14:textId="77777777">
        <w:trPr>
          <w:trHeight w:val="320"/>
        </w:trPr>
        <w:tc>
          <w:tcPr>
            <w:tcW w:w="2484" w:type="dxa"/>
            <w:tcBorders>
              <w:top w:val="single" w:sz="4" w:space="0" w:color="000000"/>
              <w:left w:val="single" w:sz="4" w:space="0" w:color="000000"/>
              <w:bottom w:val="single" w:sz="4" w:space="0" w:color="000000"/>
              <w:right w:val="single" w:sz="4" w:space="0" w:color="000000"/>
            </w:tcBorders>
          </w:tcPr>
          <w:p w14:paraId="7F17AA1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Reference impedance</w:t>
            </w:r>
          </w:p>
        </w:tc>
        <w:tc>
          <w:tcPr>
            <w:tcW w:w="2484" w:type="dxa"/>
            <w:tcBorders>
              <w:top w:val="single" w:sz="4" w:space="0" w:color="000000"/>
              <w:left w:val="single" w:sz="4" w:space="0" w:color="000000"/>
              <w:bottom w:val="single" w:sz="4" w:space="0" w:color="000000"/>
              <w:right w:val="single" w:sz="4" w:space="0" w:color="000000"/>
            </w:tcBorders>
          </w:tcPr>
          <w:p w14:paraId="49E49B4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51.28 Ω</w:t>
            </w:r>
          </w:p>
        </w:tc>
        <w:tc>
          <w:tcPr>
            <w:tcW w:w="2484" w:type="dxa"/>
            <w:tcBorders>
              <w:top w:val="single" w:sz="4" w:space="0" w:color="000000"/>
              <w:left w:val="single" w:sz="4" w:space="0" w:color="000000"/>
              <w:bottom w:val="single" w:sz="4" w:space="0" w:color="000000"/>
              <w:right w:val="single" w:sz="4" w:space="0" w:color="000000"/>
            </w:tcBorders>
          </w:tcPr>
          <w:p w14:paraId="6224EC4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50 Ω system interface</w:t>
            </w:r>
          </w:p>
        </w:tc>
        <w:tc>
          <w:tcPr>
            <w:tcW w:w="2484" w:type="dxa"/>
            <w:tcBorders>
              <w:top w:val="single" w:sz="4" w:space="0" w:color="000000"/>
              <w:left w:val="single" w:sz="4" w:space="0" w:color="000000"/>
              <w:bottom w:val="single" w:sz="4" w:space="0" w:color="000000"/>
              <w:right w:val="single" w:sz="4" w:space="0" w:color="000000"/>
            </w:tcBorders>
          </w:tcPr>
          <w:p w14:paraId="3D89F7B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50 Ω </w:t>
            </w:r>
            <w:proofErr w:type="gramStart"/>
            <w:r w:rsidRPr="002E4F77">
              <w:rPr>
                <w:rFonts w:ascii="Times New Roman" w:hAnsi="Times New Roman" w:cs="Times New Roman"/>
                <w:sz w:val="24"/>
              </w:rPr>
              <w:t>nominal</w:t>
            </w:r>
            <w:proofErr w:type="gramEnd"/>
          </w:p>
        </w:tc>
      </w:tr>
      <w:tr w:rsidR="00A549C1" w:rsidRPr="002E4F77" w14:paraId="6BBA9B5E" w14:textId="77777777">
        <w:trPr>
          <w:trHeight w:val="524"/>
        </w:trPr>
        <w:tc>
          <w:tcPr>
            <w:tcW w:w="2484" w:type="dxa"/>
            <w:tcBorders>
              <w:top w:val="single" w:sz="4" w:space="0" w:color="000000"/>
              <w:left w:val="single" w:sz="4" w:space="0" w:color="000000"/>
              <w:bottom w:val="single" w:sz="4" w:space="0" w:color="000000"/>
              <w:right w:val="single" w:sz="4" w:space="0" w:color="000000"/>
            </w:tcBorders>
          </w:tcPr>
          <w:p w14:paraId="77CCCBA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Reflection coefficient magnitude</w:t>
            </w:r>
          </w:p>
        </w:tc>
        <w:tc>
          <w:tcPr>
            <w:tcW w:w="2484" w:type="dxa"/>
            <w:tcBorders>
              <w:top w:val="single" w:sz="4" w:space="0" w:color="000000"/>
              <w:left w:val="single" w:sz="4" w:space="0" w:color="000000"/>
              <w:bottom w:val="single" w:sz="4" w:space="0" w:color="000000"/>
              <w:right w:val="single" w:sz="4" w:space="0" w:color="000000"/>
            </w:tcBorders>
            <w:vAlign w:val="center"/>
          </w:tcPr>
          <w:p w14:paraId="06AEBE5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0.1878</w:t>
            </w:r>
          </w:p>
        </w:tc>
        <w:tc>
          <w:tcPr>
            <w:tcW w:w="2484" w:type="dxa"/>
            <w:tcBorders>
              <w:top w:val="single" w:sz="4" w:space="0" w:color="000000"/>
              <w:left w:val="single" w:sz="4" w:space="0" w:color="000000"/>
              <w:bottom w:val="single" w:sz="4" w:space="0" w:color="000000"/>
              <w:right w:val="single" w:sz="4" w:space="0" w:color="000000"/>
            </w:tcBorders>
            <w:vAlign w:val="center"/>
          </w:tcPr>
          <w:p w14:paraId="78C8A0E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 ideally</w:t>
            </w:r>
          </w:p>
        </w:tc>
        <w:tc>
          <w:tcPr>
            <w:tcW w:w="2484" w:type="dxa"/>
            <w:tcBorders>
              <w:top w:val="single" w:sz="4" w:space="0" w:color="000000"/>
              <w:left w:val="single" w:sz="4" w:space="0" w:color="000000"/>
              <w:bottom w:val="single" w:sz="4" w:space="0" w:color="000000"/>
              <w:right w:val="single" w:sz="4" w:space="0" w:color="000000"/>
            </w:tcBorders>
            <w:vAlign w:val="center"/>
          </w:tcPr>
          <w:p w14:paraId="43D2094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0.178 for 15 dB return loss</w:t>
            </w:r>
          </w:p>
        </w:tc>
      </w:tr>
      <w:tr w:rsidR="00A549C1" w:rsidRPr="002E4F77" w14:paraId="6FDE142C" w14:textId="77777777">
        <w:trPr>
          <w:trHeight w:val="316"/>
        </w:trPr>
        <w:tc>
          <w:tcPr>
            <w:tcW w:w="2484" w:type="dxa"/>
            <w:tcBorders>
              <w:top w:val="single" w:sz="4" w:space="0" w:color="000000"/>
              <w:left w:val="single" w:sz="4" w:space="0" w:color="000000"/>
              <w:bottom w:val="single" w:sz="4" w:space="0" w:color="000000"/>
              <w:right w:val="single" w:sz="4" w:space="0" w:color="000000"/>
            </w:tcBorders>
          </w:tcPr>
          <w:p w14:paraId="70E7564A"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VSWR</w:t>
            </w:r>
          </w:p>
        </w:tc>
        <w:tc>
          <w:tcPr>
            <w:tcW w:w="2484" w:type="dxa"/>
            <w:tcBorders>
              <w:top w:val="single" w:sz="4" w:space="0" w:color="000000"/>
              <w:left w:val="single" w:sz="4" w:space="0" w:color="000000"/>
              <w:bottom w:val="single" w:sz="4" w:space="0" w:color="000000"/>
              <w:right w:val="single" w:sz="4" w:space="0" w:color="000000"/>
            </w:tcBorders>
          </w:tcPr>
          <w:p w14:paraId="75E6398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1.463</w:t>
            </w:r>
          </w:p>
        </w:tc>
        <w:tc>
          <w:tcPr>
            <w:tcW w:w="2484" w:type="dxa"/>
            <w:tcBorders>
              <w:top w:val="single" w:sz="4" w:space="0" w:color="000000"/>
              <w:left w:val="single" w:sz="4" w:space="0" w:color="000000"/>
              <w:bottom w:val="single" w:sz="4" w:space="0" w:color="000000"/>
              <w:right w:val="single" w:sz="4" w:space="0" w:color="000000"/>
            </w:tcBorders>
          </w:tcPr>
          <w:p w14:paraId="1C392E5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1.00 ideally</w:t>
            </w:r>
          </w:p>
        </w:tc>
        <w:tc>
          <w:tcPr>
            <w:tcW w:w="2484" w:type="dxa"/>
            <w:tcBorders>
              <w:top w:val="single" w:sz="4" w:space="0" w:color="000000"/>
              <w:left w:val="single" w:sz="4" w:space="0" w:color="000000"/>
              <w:bottom w:val="single" w:sz="4" w:space="0" w:color="000000"/>
              <w:right w:val="single" w:sz="4" w:space="0" w:color="000000"/>
            </w:tcBorders>
          </w:tcPr>
          <w:p w14:paraId="58B3415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1.43</w:t>
            </w:r>
          </w:p>
        </w:tc>
      </w:tr>
      <w:tr w:rsidR="00A549C1" w:rsidRPr="002E4F77" w14:paraId="6E3D3F03" w14:textId="77777777">
        <w:trPr>
          <w:trHeight w:val="318"/>
        </w:trPr>
        <w:tc>
          <w:tcPr>
            <w:tcW w:w="2484" w:type="dxa"/>
            <w:tcBorders>
              <w:top w:val="single" w:sz="4" w:space="0" w:color="000000"/>
              <w:left w:val="single" w:sz="4" w:space="0" w:color="000000"/>
              <w:bottom w:val="single" w:sz="4" w:space="0" w:color="000000"/>
              <w:right w:val="single" w:sz="4" w:space="0" w:color="000000"/>
            </w:tcBorders>
          </w:tcPr>
          <w:p w14:paraId="35B8C1F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Return loss</w:t>
            </w:r>
          </w:p>
        </w:tc>
        <w:tc>
          <w:tcPr>
            <w:tcW w:w="2484" w:type="dxa"/>
            <w:tcBorders>
              <w:top w:val="single" w:sz="4" w:space="0" w:color="000000"/>
              <w:left w:val="single" w:sz="4" w:space="0" w:color="000000"/>
              <w:bottom w:val="single" w:sz="4" w:space="0" w:color="000000"/>
              <w:right w:val="single" w:sz="4" w:space="0" w:color="000000"/>
            </w:tcBorders>
          </w:tcPr>
          <w:p w14:paraId="0BF5DC7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14.52 dB</w:t>
            </w:r>
          </w:p>
        </w:tc>
        <w:tc>
          <w:tcPr>
            <w:tcW w:w="2484" w:type="dxa"/>
            <w:tcBorders>
              <w:top w:val="single" w:sz="4" w:space="0" w:color="000000"/>
              <w:left w:val="single" w:sz="4" w:space="0" w:color="000000"/>
              <w:bottom w:val="single" w:sz="4" w:space="0" w:color="000000"/>
              <w:right w:val="single" w:sz="4" w:space="0" w:color="000000"/>
            </w:tcBorders>
          </w:tcPr>
          <w:p w14:paraId="7216F8B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Ideal infinite; practical finite</w:t>
            </w:r>
          </w:p>
        </w:tc>
        <w:tc>
          <w:tcPr>
            <w:tcW w:w="2484" w:type="dxa"/>
            <w:tcBorders>
              <w:top w:val="single" w:sz="4" w:space="0" w:color="000000"/>
              <w:left w:val="single" w:sz="4" w:space="0" w:color="000000"/>
              <w:bottom w:val="single" w:sz="4" w:space="0" w:color="000000"/>
              <w:right w:val="single" w:sz="4" w:space="0" w:color="000000"/>
            </w:tcBorders>
          </w:tcPr>
          <w:p w14:paraId="764FCB75"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15 dB</w:t>
            </w:r>
          </w:p>
        </w:tc>
      </w:tr>
      <w:tr w:rsidR="00A549C1" w:rsidRPr="002E4F77" w14:paraId="5A5D19FF"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3EA74B8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Insertion loss</w:t>
            </w:r>
          </w:p>
        </w:tc>
        <w:tc>
          <w:tcPr>
            <w:tcW w:w="2484" w:type="dxa"/>
            <w:tcBorders>
              <w:top w:val="single" w:sz="4" w:space="0" w:color="000000"/>
              <w:left w:val="single" w:sz="4" w:space="0" w:color="000000"/>
              <w:bottom w:val="single" w:sz="4" w:space="0" w:color="000000"/>
              <w:right w:val="single" w:sz="4" w:space="0" w:color="000000"/>
            </w:tcBorders>
            <w:vAlign w:val="center"/>
          </w:tcPr>
          <w:p w14:paraId="33085F9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0.342 dB distributed only</w:t>
            </w:r>
          </w:p>
        </w:tc>
        <w:tc>
          <w:tcPr>
            <w:tcW w:w="2484" w:type="dxa"/>
            <w:tcBorders>
              <w:top w:val="single" w:sz="4" w:space="0" w:color="000000"/>
              <w:left w:val="single" w:sz="4" w:space="0" w:color="000000"/>
              <w:bottom w:val="single" w:sz="4" w:space="0" w:color="000000"/>
              <w:right w:val="single" w:sz="4" w:space="0" w:color="000000"/>
            </w:tcBorders>
          </w:tcPr>
          <w:p w14:paraId="6348FC6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Line loss plus transformer/launch loss</w:t>
            </w:r>
          </w:p>
        </w:tc>
        <w:tc>
          <w:tcPr>
            <w:tcW w:w="2484" w:type="dxa"/>
            <w:tcBorders>
              <w:top w:val="single" w:sz="4" w:space="0" w:color="000000"/>
              <w:left w:val="single" w:sz="4" w:space="0" w:color="000000"/>
              <w:bottom w:val="single" w:sz="4" w:space="0" w:color="000000"/>
              <w:right w:val="single" w:sz="4" w:space="0" w:color="000000"/>
            </w:tcBorders>
            <w:vAlign w:val="center"/>
          </w:tcPr>
          <w:p w14:paraId="0206CFC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0.50 dB total feed target</w:t>
            </w:r>
          </w:p>
        </w:tc>
      </w:tr>
      <w:tr w:rsidR="00A549C1" w:rsidRPr="002E4F77" w14:paraId="22C70EE3" w14:textId="77777777">
        <w:trPr>
          <w:trHeight w:val="316"/>
        </w:trPr>
        <w:tc>
          <w:tcPr>
            <w:tcW w:w="2484" w:type="dxa"/>
            <w:tcBorders>
              <w:top w:val="single" w:sz="4" w:space="0" w:color="000000"/>
              <w:left w:val="single" w:sz="4" w:space="0" w:color="000000"/>
              <w:bottom w:val="single" w:sz="4" w:space="0" w:color="000000"/>
              <w:right w:val="single" w:sz="4" w:space="0" w:color="000000"/>
            </w:tcBorders>
          </w:tcPr>
          <w:p w14:paraId="40BB214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Reciprocity</w:t>
            </w:r>
          </w:p>
        </w:tc>
        <w:tc>
          <w:tcPr>
            <w:tcW w:w="2484" w:type="dxa"/>
            <w:tcBorders>
              <w:top w:val="single" w:sz="4" w:space="0" w:color="000000"/>
              <w:left w:val="single" w:sz="4" w:space="0" w:color="000000"/>
              <w:bottom w:val="single" w:sz="4" w:space="0" w:color="000000"/>
              <w:right w:val="single" w:sz="4" w:space="0" w:color="000000"/>
            </w:tcBorders>
          </w:tcPr>
          <w:p w14:paraId="65F8A93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Expected for passive line</w:t>
            </w:r>
          </w:p>
        </w:tc>
        <w:tc>
          <w:tcPr>
            <w:tcW w:w="2484" w:type="dxa"/>
            <w:tcBorders>
              <w:top w:val="single" w:sz="4" w:space="0" w:color="000000"/>
              <w:left w:val="single" w:sz="4" w:space="0" w:color="000000"/>
              <w:bottom w:val="single" w:sz="4" w:space="0" w:color="000000"/>
              <w:right w:val="single" w:sz="4" w:space="0" w:color="000000"/>
            </w:tcBorders>
          </w:tcPr>
          <w:p w14:paraId="0F815A1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Expected</w:t>
            </w:r>
          </w:p>
        </w:tc>
        <w:tc>
          <w:tcPr>
            <w:tcW w:w="2484" w:type="dxa"/>
            <w:tcBorders>
              <w:top w:val="single" w:sz="4" w:space="0" w:color="000000"/>
              <w:left w:val="single" w:sz="4" w:space="0" w:color="000000"/>
              <w:bottom w:val="single" w:sz="4" w:space="0" w:color="000000"/>
              <w:right w:val="single" w:sz="4" w:space="0" w:color="000000"/>
            </w:tcBorders>
          </w:tcPr>
          <w:p w14:paraId="7069B80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S12 ≈ S21</w:t>
            </w:r>
          </w:p>
        </w:tc>
      </w:tr>
      <w:tr w:rsidR="00A549C1" w:rsidRPr="002E4F77" w14:paraId="3612994C"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4992E29F" w14:textId="77777777" w:rsidR="00A549C1" w:rsidRPr="002E4F77" w:rsidRDefault="00000000" w:rsidP="002E4F77">
            <w:pPr>
              <w:spacing w:after="0" w:line="276" w:lineRule="auto"/>
              <w:ind w:left="0" w:firstLine="0"/>
              <w:rPr>
                <w:rFonts w:ascii="Times New Roman" w:hAnsi="Times New Roman" w:cs="Times New Roman"/>
                <w:sz w:val="24"/>
              </w:rPr>
            </w:pPr>
            <w:proofErr w:type="spellStart"/>
            <w:r w:rsidRPr="002E4F77">
              <w:rPr>
                <w:rFonts w:ascii="Times New Roman" w:hAnsi="Times New Roman" w:cs="Times New Roman"/>
                <w:sz w:val="24"/>
              </w:rPr>
              <w:t>Losslessness</w:t>
            </w:r>
            <w:proofErr w:type="spellEnd"/>
          </w:p>
        </w:tc>
        <w:tc>
          <w:tcPr>
            <w:tcW w:w="2484" w:type="dxa"/>
            <w:tcBorders>
              <w:top w:val="single" w:sz="4" w:space="0" w:color="000000"/>
              <w:left w:val="single" w:sz="4" w:space="0" w:color="000000"/>
              <w:bottom w:val="single" w:sz="4" w:space="0" w:color="000000"/>
              <w:right w:val="single" w:sz="4" w:space="0" w:color="000000"/>
            </w:tcBorders>
            <w:vAlign w:val="center"/>
          </w:tcPr>
          <w:p w14:paraId="230CC48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 real losses exist</w:t>
            </w:r>
          </w:p>
        </w:tc>
        <w:tc>
          <w:tcPr>
            <w:tcW w:w="2484" w:type="dxa"/>
            <w:tcBorders>
              <w:top w:val="single" w:sz="4" w:space="0" w:color="000000"/>
              <w:left w:val="single" w:sz="4" w:space="0" w:color="000000"/>
              <w:bottom w:val="single" w:sz="4" w:space="0" w:color="000000"/>
              <w:right w:val="single" w:sz="4" w:space="0" w:color="000000"/>
            </w:tcBorders>
          </w:tcPr>
          <w:p w14:paraId="3BDC55E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 matching does not remove line loss</w:t>
            </w:r>
          </w:p>
        </w:tc>
        <w:tc>
          <w:tcPr>
            <w:tcW w:w="2484" w:type="dxa"/>
            <w:tcBorders>
              <w:top w:val="single" w:sz="4" w:space="0" w:color="000000"/>
              <w:left w:val="single" w:sz="4" w:space="0" w:color="000000"/>
              <w:bottom w:val="single" w:sz="4" w:space="0" w:color="000000"/>
              <w:right w:val="single" w:sz="4" w:space="0" w:color="000000"/>
            </w:tcBorders>
            <w:vAlign w:val="center"/>
          </w:tcPr>
          <w:p w14:paraId="0ED9014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Not required</w:t>
            </w:r>
          </w:p>
        </w:tc>
      </w:tr>
    </w:tbl>
    <w:p w14:paraId="028FBB4D"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Verification method: implement the transmission line and quarter-wave transformer in MATLAB or a circuit simulator, then compare the analytical result with a Smith chart and a 2-port VNA measurement. No </w:t>
      </w:r>
      <w:proofErr w:type="spellStart"/>
      <w:r w:rsidRPr="002E4F77">
        <w:rPr>
          <w:rFonts w:ascii="Times New Roman" w:hAnsi="Times New Roman" w:cs="Times New Roman"/>
          <w:sz w:val="24"/>
        </w:rPr>
        <w:t>softwaregenerated</w:t>
      </w:r>
      <w:proofErr w:type="spellEnd"/>
      <w:r w:rsidRPr="002E4F77">
        <w:rPr>
          <w:rFonts w:ascii="Times New Roman" w:hAnsi="Times New Roman" w:cs="Times New Roman"/>
          <w:sz w:val="24"/>
        </w:rPr>
        <w:t xml:space="preserve"> S-parameter plot is claimed in this report; Appendix A provides reproducible analytical code for propagation and loss trends.</w:t>
      </w:r>
    </w:p>
    <w:p w14:paraId="5F111F69"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6.8 Design decision 4</w:t>
      </w:r>
    </w:p>
    <w:p w14:paraId="2EEEDFF5"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 xml:space="preserve">The 75 Ω example load produces substantial reflection and does not meet the return-loss requirement. A </w:t>
      </w:r>
      <w:proofErr w:type="spellStart"/>
      <w:r w:rsidRPr="002E4F77">
        <w:rPr>
          <w:rFonts w:ascii="Times New Roman" w:hAnsi="Times New Roman" w:cs="Times New Roman"/>
          <w:sz w:val="24"/>
        </w:rPr>
        <w:t>quarterwave</w:t>
      </w:r>
      <w:proofErr w:type="spellEnd"/>
      <w:r w:rsidRPr="002E4F77">
        <w:rPr>
          <w:rFonts w:ascii="Times New Roman" w:hAnsi="Times New Roman" w:cs="Times New Roman"/>
          <w:sz w:val="24"/>
        </w:rPr>
        <w:t xml:space="preserve"> transformer is a valid narrowband compensation at 10 GHz, but full-band compliance </w:t>
      </w:r>
      <w:r w:rsidRPr="002E4F77">
        <w:rPr>
          <w:rFonts w:ascii="Times New Roman" w:hAnsi="Times New Roman" w:cs="Times New Roman"/>
          <w:sz w:val="24"/>
        </w:rPr>
        <w:lastRenderedPageBreak/>
        <w:t xml:space="preserve">over 8–12 GHz must be checked. For broad-band acceptance, use a tapered or </w:t>
      </w:r>
      <w:proofErr w:type="spellStart"/>
      <w:r w:rsidRPr="002E4F77">
        <w:rPr>
          <w:rFonts w:ascii="Times New Roman" w:hAnsi="Times New Roman" w:cs="Times New Roman"/>
          <w:sz w:val="24"/>
        </w:rPr>
        <w:t>multisection</w:t>
      </w:r>
      <w:proofErr w:type="spellEnd"/>
      <w:r w:rsidRPr="002E4F77">
        <w:rPr>
          <w:rFonts w:ascii="Times New Roman" w:hAnsi="Times New Roman" w:cs="Times New Roman"/>
          <w:sz w:val="24"/>
        </w:rPr>
        <w:t xml:space="preserve"> transformer and verify S11/S21 magnitude and phase over the complete operating band.</w:t>
      </w:r>
    </w:p>
    <w:p w14:paraId="1D127832" w14:textId="77777777" w:rsidR="00A549C1" w:rsidRPr="002E4F77" w:rsidRDefault="00000000" w:rsidP="002E4F77">
      <w:pPr>
        <w:pStyle w:val="Heading1"/>
        <w:spacing w:after="157" w:line="276" w:lineRule="auto"/>
        <w:ind w:left="-5"/>
        <w:rPr>
          <w:rFonts w:ascii="Times New Roman" w:hAnsi="Times New Roman" w:cs="Times New Roman"/>
          <w:sz w:val="24"/>
        </w:rPr>
      </w:pPr>
      <w:r w:rsidRPr="002E4F77">
        <w:rPr>
          <w:rFonts w:ascii="Times New Roman" w:hAnsi="Times New Roman" w:cs="Times New Roman"/>
          <w:sz w:val="24"/>
        </w:rPr>
        <w:t>7. STAGE 6 – VALIDATION, CRITIQUE AND TOLERANCE (10 MARKS)</w:t>
      </w:r>
    </w:p>
    <w:p w14:paraId="6899E6DC"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7.1 Specification verification</w:t>
      </w:r>
    </w:p>
    <w:tbl>
      <w:tblPr>
        <w:tblStyle w:val="TableGrid"/>
        <w:tblW w:w="9936" w:type="dxa"/>
        <w:tblInd w:w="-2" w:type="dxa"/>
        <w:tblCellMar>
          <w:top w:w="12" w:type="dxa"/>
          <w:left w:w="109" w:type="dxa"/>
          <w:bottom w:w="0" w:type="dxa"/>
          <w:right w:w="72" w:type="dxa"/>
        </w:tblCellMar>
        <w:tblLook w:val="04A0" w:firstRow="1" w:lastRow="0" w:firstColumn="1" w:lastColumn="0" w:noHBand="0" w:noVBand="1"/>
      </w:tblPr>
      <w:tblGrid>
        <w:gridCol w:w="1988"/>
        <w:gridCol w:w="1986"/>
        <w:gridCol w:w="1988"/>
        <w:gridCol w:w="1986"/>
        <w:gridCol w:w="1988"/>
      </w:tblGrid>
      <w:tr w:rsidR="00A549C1" w:rsidRPr="002E4F77" w14:paraId="4DCFC571" w14:textId="77777777">
        <w:trPr>
          <w:trHeight w:val="523"/>
        </w:trPr>
        <w:tc>
          <w:tcPr>
            <w:tcW w:w="1988"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733A77C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Requirement</w:t>
            </w:r>
          </w:p>
        </w:tc>
        <w:tc>
          <w:tcPr>
            <w:tcW w:w="1986"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2513440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Specified</w:t>
            </w:r>
          </w:p>
        </w:tc>
        <w:tc>
          <w:tcPr>
            <w:tcW w:w="1988" w:type="dxa"/>
            <w:tcBorders>
              <w:top w:val="single" w:sz="4" w:space="0" w:color="000000"/>
              <w:left w:val="single" w:sz="4" w:space="0" w:color="000000"/>
              <w:bottom w:val="single" w:sz="4" w:space="0" w:color="000000"/>
              <w:right w:val="single" w:sz="4" w:space="0" w:color="000000"/>
            </w:tcBorders>
            <w:shd w:val="clear" w:color="auto" w:fill="D9EAD3"/>
          </w:tcPr>
          <w:p w14:paraId="6F247AF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Initial analytical design</w:t>
            </w:r>
          </w:p>
        </w:tc>
        <w:tc>
          <w:tcPr>
            <w:tcW w:w="1986"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658DE35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Final design target</w:t>
            </w:r>
          </w:p>
        </w:tc>
        <w:tc>
          <w:tcPr>
            <w:tcW w:w="1988" w:type="dxa"/>
            <w:tcBorders>
              <w:top w:val="single" w:sz="4" w:space="0" w:color="000000"/>
              <w:left w:val="single" w:sz="4" w:space="0" w:color="000000"/>
              <w:bottom w:val="single" w:sz="4" w:space="0" w:color="000000"/>
              <w:right w:val="single" w:sz="4" w:space="0" w:color="000000"/>
            </w:tcBorders>
            <w:shd w:val="clear" w:color="auto" w:fill="D9EAD3"/>
            <w:vAlign w:val="center"/>
          </w:tcPr>
          <w:p w14:paraId="0F586963"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b/>
                <w:sz w:val="24"/>
              </w:rPr>
              <w:t>Status</w:t>
            </w:r>
          </w:p>
        </w:tc>
      </w:tr>
      <w:tr w:rsidR="00A549C1" w:rsidRPr="002E4F77" w14:paraId="2487656D" w14:textId="77777777">
        <w:trPr>
          <w:trHeight w:val="734"/>
        </w:trPr>
        <w:tc>
          <w:tcPr>
            <w:tcW w:w="1988" w:type="dxa"/>
            <w:tcBorders>
              <w:top w:val="single" w:sz="4" w:space="0" w:color="000000"/>
              <w:left w:val="single" w:sz="4" w:space="0" w:color="000000"/>
              <w:bottom w:val="single" w:sz="4" w:space="0" w:color="000000"/>
              <w:right w:val="single" w:sz="4" w:space="0" w:color="000000"/>
            </w:tcBorders>
            <w:vAlign w:val="center"/>
          </w:tcPr>
          <w:p w14:paraId="36D66F05"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Operating band</w:t>
            </w:r>
          </w:p>
        </w:tc>
        <w:tc>
          <w:tcPr>
            <w:tcW w:w="1986" w:type="dxa"/>
            <w:tcBorders>
              <w:top w:val="single" w:sz="4" w:space="0" w:color="000000"/>
              <w:left w:val="single" w:sz="4" w:space="0" w:color="000000"/>
              <w:bottom w:val="single" w:sz="4" w:space="0" w:color="000000"/>
              <w:right w:val="single" w:sz="4" w:space="0" w:color="000000"/>
            </w:tcBorders>
            <w:vAlign w:val="center"/>
          </w:tcPr>
          <w:p w14:paraId="5B6DED0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8–12 GHz</w:t>
            </w:r>
          </w:p>
        </w:tc>
        <w:tc>
          <w:tcPr>
            <w:tcW w:w="1988" w:type="dxa"/>
            <w:tcBorders>
              <w:top w:val="single" w:sz="4" w:space="0" w:color="000000"/>
              <w:left w:val="single" w:sz="4" w:space="0" w:color="000000"/>
              <w:bottom w:val="single" w:sz="4" w:space="0" w:color="000000"/>
              <w:right w:val="single" w:sz="4" w:space="0" w:color="000000"/>
            </w:tcBorders>
          </w:tcPr>
          <w:p w14:paraId="232B1A0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 xml:space="preserve">Fundamental </w:t>
            </w:r>
            <w:proofErr w:type="spellStart"/>
            <w:r w:rsidRPr="002E4F77">
              <w:rPr>
                <w:rFonts w:ascii="Times New Roman" w:hAnsi="Times New Roman" w:cs="Times New Roman"/>
                <w:sz w:val="24"/>
              </w:rPr>
              <w:t>quasiTEM</w:t>
            </w:r>
            <w:proofErr w:type="spellEnd"/>
            <w:r w:rsidRPr="002E4F77">
              <w:rPr>
                <w:rFonts w:ascii="Times New Roman" w:hAnsi="Times New Roman" w:cs="Times New Roman"/>
                <w:sz w:val="24"/>
              </w:rPr>
              <w:t>; band requires solver check</w:t>
            </w:r>
          </w:p>
        </w:tc>
        <w:tc>
          <w:tcPr>
            <w:tcW w:w="1986" w:type="dxa"/>
            <w:tcBorders>
              <w:top w:val="single" w:sz="4" w:space="0" w:color="000000"/>
              <w:left w:val="single" w:sz="4" w:space="0" w:color="000000"/>
              <w:bottom w:val="single" w:sz="4" w:space="0" w:color="000000"/>
              <w:right w:val="single" w:sz="4" w:space="0" w:color="000000"/>
            </w:tcBorders>
          </w:tcPr>
          <w:p w14:paraId="4793763C"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Verify no unwanted </w:t>
            </w:r>
          </w:p>
          <w:p w14:paraId="7F2BABE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resonance across 8–12 </w:t>
            </w:r>
          </w:p>
          <w:p w14:paraId="496E50B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GHz</w:t>
            </w:r>
          </w:p>
        </w:tc>
        <w:tc>
          <w:tcPr>
            <w:tcW w:w="1988" w:type="dxa"/>
            <w:tcBorders>
              <w:top w:val="single" w:sz="4" w:space="0" w:color="000000"/>
              <w:left w:val="single" w:sz="4" w:space="0" w:color="000000"/>
              <w:bottom w:val="single" w:sz="4" w:space="0" w:color="000000"/>
              <w:right w:val="single" w:sz="4" w:space="0" w:color="000000"/>
            </w:tcBorders>
            <w:vAlign w:val="center"/>
          </w:tcPr>
          <w:p w14:paraId="281ABB12"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Conditional</w:t>
            </w:r>
          </w:p>
        </w:tc>
      </w:tr>
      <w:tr w:rsidR="00A549C1" w:rsidRPr="002E4F77" w14:paraId="78BF31A9" w14:textId="77777777">
        <w:trPr>
          <w:trHeight w:val="730"/>
        </w:trPr>
        <w:tc>
          <w:tcPr>
            <w:tcW w:w="1988" w:type="dxa"/>
            <w:tcBorders>
              <w:top w:val="single" w:sz="4" w:space="0" w:color="000000"/>
              <w:left w:val="single" w:sz="4" w:space="0" w:color="000000"/>
              <w:bottom w:val="single" w:sz="4" w:space="0" w:color="000000"/>
              <w:right w:val="single" w:sz="4" w:space="0" w:color="000000"/>
            </w:tcBorders>
            <w:vAlign w:val="center"/>
          </w:tcPr>
          <w:p w14:paraId="794ACFCD"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Characteristic impedance</w:t>
            </w:r>
          </w:p>
        </w:tc>
        <w:tc>
          <w:tcPr>
            <w:tcW w:w="1986" w:type="dxa"/>
            <w:tcBorders>
              <w:top w:val="single" w:sz="4" w:space="0" w:color="000000"/>
              <w:left w:val="single" w:sz="4" w:space="0" w:color="000000"/>
              <w:bottom w:val="single" w:sz="4" w:space="0" w:color="000000"/>
              <w:right w:val="single" w:sz="4" w:space="0" w:color="000000"/>
            </w:tcBorders>
            <w:vAlign w:val="center"/>
          </w:tcPr>
          <w:p w14:paraId="4612D71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50 Ω ± 5%</w:t>
            </w:r>
          </w:p>
        </w:tc>
        <w:tc>
          <w:tcPr>
            <w:tcW w:w="1988" w:type="dxa"/>
            <w:tcBorders>
              <w:top w:val="single" w:sz="4" w:space="0" w:color="000000"/>
              <w:left w:val="single" w:sz="4" w:space="0" w:color="000000"/>
              <w:bottom w:val="single" w:sz="4" w:space="0" w:color="000000"/>
              <w:right w:val="single" w:sz="4" w:space="0" w:color="000000"/>
            </w:tcBorders>
            <w:vAlign w:val="center"/>
          </w:tcPr>
          <w:p w14:paraId="5BD1A115"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51.28 Ω by approximate formula</w:t>
            </w:r>
          </w:p>
        </w:tc>
        <w:tc>
          <w:tcPr>
            <w:tcW w:w="1986" w:type="dxa"/>
            <w:tcBorders>
              <w:top w:val="single" w:sz="4" w:space="0" w:color="000000"/>
              <w:left w:val="single" w:sz="4" w:space="0" w:color="000000"/>
              <w:bottom w:val="single" w:sz="4" w:space="0" w:color="000000"/>
              <w:right w:val="single" w:sz="4" w:space="0" w:color="000000"/>
            </w:tcBorders>
          </w:tcPr>
          <w:p w14:paraId="141D90C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Tune trace width using </w:t>
            </w:r>
          </w:p>
          <w:p w14:paraId="4D47D63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exact stack-up; confirm </w:t>
            </w:r>
          </w:p>
          <w:p w14:paraId="57F1F77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TDR</w:t>
            </w:r>
          </w:p>
        </w:tc>
        <w:tc>
          <w:tcPr>
            <w:tcW w:w="1988" w:type="dxa"/>
            <w:tcBorders>
              <w:top w:val="single" w:sz="4" w:space="0" w:color="000000"/>
              <w:left w:val="single" w:sz="4" w:space="0" w:color="000000"/>
              <w:bottom w:val="single" w:sz="4" w:space="0" w:color="000000"/>
              <w:right w:val="single" w:sz="4" w:space="0" w:color="000000"/>
            </w:tcBorders>
            <w:vAlign w:val="center"/>
          </w:tcPr>
          <w:p w14:paraId="78AF50E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Conditional</w:t>
            </w:r>
          </w:p>
        </w:tc>
      </w:tr>
      <w:tr w:rsidR="00A549C1" w:rsidRPr="002E4F77" w14:paraId="5FE9D5E7" w14:textId="77777777">
        <w:trPr>
          <w:trHeight w:val="732"/>
        </w:trPr>
        <w:tc>
          <w:tcPr>
            <w:tcW w:w="1988" w:type="dxa"/>
            <w:tcBorders>
              <w:top w:val="single" w:sz="4" w:space="0" w:color="000000"/>
              <w:left w:val="single" w:sz="4" w:space="0" w:color="000000"/>
              <w:bottom w:val="single" w:sz="4" w:space="0" w:color="000000"/>
              <w:right w:val="single" w:sz="4" w:space="0" w:color="000000"/>
            </w:tcBorders>
            <w:vAlign w:val="center"/>
          </w:tcPr>
          <w:p w14:paraId="59E123E4"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Insertion loss</w:t>
            </w:r>
          </w:p>
        </w:tc>
        <w:tc>
          <w:tcPr>
            <w:tcW w:w="1986" w:type="dxa"/>
            <w:tcBorders>
              <w:top w:val="single" w:sz="4" w:space="0" w:color="000000"/>
              <w:left w:val="single" w:sz="4" w:space="0" w:color="000000"/>
              <w:bottom w:val="single" w:sz="4" w:space="0" w:color="000000"/>
              <w:right w:val="single" w:sz="4" w:space="0" w:color="000000"/>
            </w:tcBorders>
            <w:vAlign w:val="center"/>
          </w:tcPr>
          <w:p w14:paraId="2D2AD9A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0.50 dB / 50 mm</w:t>
            </w:r>
          </w:p>
        </w:tc>
        <w:tc>
          <w:tcPr>
            <w:tcW w:w="1988" w:type="dxa"/>
            <w:tcBorders>
              <w:top w:val="single" w:sz="4" w:space="0" w:color="000000"/>
              <w:left w:val="single" w:sz="4" w:space="0" w:color="000000"/>
              <w:bottom w:val="single" w:sz="4" w:space="0" w:color="000000"/>
              <w:right w:val="single" w:sz="4" w:space="0" w:color="000000"/>
            </w:tcBorders>
          </w:tcPr>
          <w:p w14:paraId="5FEC2D10"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Estimated distributed line loss plus assumed transition ≈ 0.492 dB</w:t>
            </w:r>
          </w:p>
        </w:tc>
        <w:tc>
          <w:tcPr>
            <w:tcW w:w="1986" w:type="dxa"/>
            <w:tcBorders>
              <w:top w:val="single" w:sz="4" w:space="0" w:color="000000"/>
              <w:left w:val="single" w:sz="4" w:space="0" w:color="000000"/>
              <w:bottom w:val="single" w:sz="4" w:space="0" w:color="000000"/>
              <w:right w:val="single" w:sz="4" w:space="0" w:color="000000"/>
            </w:tcBorders>
            <w:vAlign w:val="center"/>
          </w:tcPr>
          <w:p w14:paraId="0289996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Measure with VNA and de-embed launches</w:t>
            </w:r>
          </w:p>
        </w:tc>
        <w:tc>
          <w:tcPr>
            <w:tcW w:w="1988" w:type="dxa"/>
            <w:tcBorders>
              <w:top w:val="single" w:sz="4" w:space="0" w:color="000000"/>
              <w:left w:val="single" w:sz="4" w:space="0" w:color="000000"/>
              <w:bottom w:val="single" w:sz="4" w:space="0" w:color="000000"/>
              <w:right w:val="single" w:sz="4" w:space="0" w:color="000000"/>
            </w:tcBorders>
            <w:vAlign w:val="center"/>
          </w:tcPr>
          <w:p w14:paraId="73CECF0B"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Not yet verified</w:t>
            </w:r>
          </w:p>
        </w:tc>
      </w:tr>
      <w:tr w:rsidR="00A549C1" w:rsidRPr="002E4F77" w14:paraId="36634653" w14:textId="77777777">
        <w:trPr>
          <w:trHeight w:val="524"/>
        </w:trPr>
        <w:tc>
          <w:tcPr>
            <w:tcW w:w="1988" w:type="dxa"/>
            <w:tcBorders>
              <w:top w:val="single" w:sz="4" w:space="0" w:color="000000"/>
              <w:left w:val="single" w:sz="4" w:space="0" w:color="000000"/>
              <w:bottom w:val="single" w:sz="4" w:space="0" w:color="000000"/>
              <w:right w:val="single" w:sz="4" w:space="0" w:color="000000"/>
            </w:tcBorders>
            <w:vAlign w:val="center"/>
          </w:tcPr>
          <w:p w14:paraId="28BFE7E5"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Return loss</w:t>
            </w:r>
          </w:p>
        </w:tc>
        <w:tc>
          <w:tcPr>
            <w:tcW w:w="1986" w:type="dxa"/>
            <w:tcBorders>
              <w:top w:val="single" w:sz="4" w:space="0" w:color="000000"/>
              <w:left w:val="single" w:sz="4" w:space="0" w:color="000000"/>
              <w:bottom w:val="single" w:sz="4" w:space="0" w:color="000000"/>
              <w:right w:val="single" w:sz="4" w:space="0" w:color="000000"/>
            </w:tcBorders>
            <w:vAlign w:val="center"/>
          </w:tcPr>
          <w:p w14:paraId="65300206"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15 dB</w:t>
            </w:r>
          </w:p>
        </w:tc>
        <w:tc>
          <w:tcPr>
            <w:tcW w:w="1988" w:type="dxa"/>
            <w:tcBorders>
              <w:top w:val="single" w:sz="4" w:space="0" w:color="000000"/>
              <w:left w:val="single" w:sz="4" w:space="0" w:color="000000"/>
              <w:bottom w:val="single" w:sz="4" w:space="0" w:color="000000"/>
              <w:right w:val="single" w:sz="4" w:space="0" w:color="000000"/>
            </w:tcBorders>
          </w:tcPr>
          <w:p w14:paraId="7DCA851B"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 xml:space="preserve">75 Ω test load gives </w:t>
            </w:r>
          </w:p>
          <w:p w14:paraId="5D61505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14.52 dB</w:t>
            </w:r>
          </w:p>
        </w:tc>
        <w:tc>
          <w:tcPr>
            <w:tcW w:w="1986" w:type="dxa"/>
            <w:tcBorders>
              <w:top w:val="single" w:sz="4" w:space="0" w:color="000000"/>
              <w:left w:val="single" w:sz="4" w:space="0" w:color="000000"/>
              <w:bottom w:val="single" w:sz="4" w:space="0" w:color="000000"/>
              <w:right w:val="single" w:sz="4" w:space="0" w:color="000000"/>
            </w:tcBorders>
          </w:tcPr>
          <w:p w14:paraId="795443C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Quarter-wave/taper match; VNA </w:t>
            </w:r>
          </w:p>
        </w:tc>
        <w:tc>
          <w:tcPr>
            <w:tcW w:w="1988" w:type="dxa"/>
            <w:tcBorders>
              <w:top w:val="single" w:sz="4" w:space="0" w:color="000000"/>
              <w:left w:val="single" w:sz="4" w:space="0" w:color="000000"/>
              <w:bottom w:val="single" w:sz="4" w:space="0" w:color="000000"/>
              <w:right w:val="single" w:sz="4" w:space="0" w:color="000000"/>
            </w:tcBorders>
            <w:vAlign w:val="center"/>
          </w:tcPr>
          <w:p w14:paraId="30B8A373"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Not yet verified</w:t>
            </w:r>
          </w:p>
        </w:tc>
      </w:tr>
      <w:tr w:rsidR="00A549C1" w:rsidRPr="002E4F77" w14:paraId="7D0FB692" w14:textId="77777777">
        <w:trPr>
          <w:trHeight w:val="318"/>
        </w:trPr>
        <w:tc>
          <w:tcPr>
            <w:tcW w:w="1988" w:type="dxa"/>
            <w:tcBorders>
              <w:top w:val="single" w:sz="4" w:space="0" w:color="000000"/>
              <w:left w:val="single" w:sz="4" w:space="0" w:color="000000"/>
              <w:bottom w:val="single" w:sz="4" w:space="0" w:color="000000"/>
              <w:right w:val="single" w:sz="4" w:space="0" w:color="000000"/>
            </w:tcBorders>
          </w:tcPr>
          <w:p w14:paraId="198DA5F0"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986" w:type="dxa"/>
            <w:tcBorders>
              <w:top w:val="single" w:sz="4" w:space="0" w:color="000000"/>
              <w:left w:val="single" w:sz="4" w:space="0" w:color="000000"/>
              <w:bottom w:val="single" w:sz="4" w:space="0" w:color="000000"/>
              <w:right w:val="single" w:sz="4" w:space="0" w:color="000000"/>
            </w:tcBorders>
          </w:tcPr>
          <w:p w14:paraId="6A239C1C"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988" w:type="dxa"/>
            <w:tcBorders>
              <w:top w:val="single" w:sz="4" w:space="0" w:color="000000"/>
              <w:left w:val="single" w:sz="4" w:space="0" w:color="000000"/>
              <w:bottom w:val="single" w:sz="4" w:space="0" w:color="000000"/>
              <w:right w:val="single" w:sz="4" w:space="0" w:color="000000"/>
            </w:tcBorders>
          </w:tcPr>
          <w:p w14:paraId="7328D9A7" w14:textId="77777777" w:rsidR="00A549C1" w:rsidRPr="002E4F77" w:rsidRDefault="00A549C1" w:rsidP="002E4F77">
            <w:pPr>
              <w:spacing w:after="160" w:line="276" w:lineRule="auto"/>
              <w:ind w:left="0" w:firstLine="0"/>
              <w:rPr>
                <w:rFonts w:ascii="Times New Roman" w:hAnsi="Times New Roman" w:cs="Times New Roman"/>
                <w:sz w:val="24"/>
              </w:rPr>
            </w:pPr>
          </w:p>
        </w:tc>
        <w:tc>
          <w:tcPr>
            <w:tcW w:w="1986" w:type="dxa"/>
            <w:tcBorders>
              <w:top w:val="single" w:sz="4" w:space="0" w:color="000000"/>
              <w:left w:val="single" w:sz="4" w:space="0" w:color="000000"/>
              <w:bottom w:val="single" w:sz="4" w:space="0" w:color="000000"/>
              <w:right w:val="single" w:sz="4" w:space="0" w:color="000000"/>
            </w:tcBorders>
          </w:tcPr>
          <w:p w14:paraId="0132C2B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verification</w:t>
            </w:r>
          </w:p>
        </w:tc>
        <w:tc>
          <w:tcPr>
            <w:tcW w:w="1988" w:type="dxa"/>
            <w:tcBorders>
              <w:top w:val="single" w:sz="4" w:space="0" w:color="000000"/>
              <w:left w:val="single" w:sz="4" w:space="0" w:color="000000"/>
              <w:bottom w:val="single" w:sz="4" w:space="0" w:color="000000"/>
              <w:right w:val="single" w:sz="4" w:space="0" w:color="000000"/>
            </w:tcBorders>
          </w:tcPr>
          <w:p w14:paraId="1363F737" w14:textId="77777777" w:rsidR="00A549C1" w:rsidRPr="002E4F77" w:rsidRDefault="00A549C1" w:rsidP="002E4F77">
            <w:pPr>
              <w:spacing w:after="160" w:line="276" w:lineRule="auto"/>
              <w:ind w:left="0" w:firstLine="0"/>
              <w:rPr>
                <w:rFonts w:ascii="Times New Roman" w:hAnsi="Times New Roman" w:cs="Times New Roman"/>
                <w:sz w:val="24"/>
              </w:rPr>
            </w:pPr>
          </w:p>
        </w:tc>
      </w:tr>
      <w:tr w:rsidR="00A549C1" w:rsidRPr="002E4F77" w14:paraId="3C32B2FE" w14:textId="77777777">
        <w:trPr>
          <w:trHeight w:val="524"/>
        </w:trPr>
        <w:tc>
          <w:tcPr>
            <w:tcW w:w="1988" w:type="dxa"/>
            <w:tcBorders>
              <w:top w:val="single" w:sz="4" w:space="0" w:color="000000"/>
              <w:left w:val="single" w:sz="4" w:space="0" w:color="000000"/>
              <w:bottom w:val="single" w:sz="4" w:space="0" w:color="000000"/>
              <w:right w:val="single" w:sz="4" w:space="0" w:color="000000"/>
            </w:tcBorders>
            <w:vAlign w:val="center"/>
          </w:tcPr>
          <w:p w14:paraId="5EDBF037"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VSWR</w:t>
            </w:r>
          </w:p>
        </w:tc>
        <w:tc>
          <w:tcPr>
            <w:tcW w:w="1986" w:type="dxa"/>
            <w:tcBorders>
              <w:top w:val="single" w:sz="4" w:space="0" w:color="000000"/>
              <w:left w:val="single" w:sz="4" w:space="0" w:color="000000"/>
              <w:bottom w:val="single" w:sz="4" w:space="0" w:color="000000"/>
              <w:right w:val="single" w:sz="4" w:space="0" w:color="000000"/>
            </w:tcBorders>
            <w:vAlign w:val="center"/>
          </w:tcPr>
          <w:p w14:paraId="369B693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1.43</w:t>
            </w:r>
          </w:p>
        </w:tc>
        <w:tc>
          <w:tcPr>
            <w:tcW w:w="1988" w:type="dxa"/>
            <w:tcBorders>
              <w:top w:val="single" w:sz="4" w:space="0" w:color="000000"/>
              <w:left w:val="single" w:sz="4" w:space="0" w:color="000000"/>
              <w:bottom w:val="single" w:sz="4" w:space="0" w:color="000000"/>
              <w:right w:val="single" w:sz="4" w:space="0" w:color="000000"/>
            </w:tcBorders>
          </w:tcPr>
          <w:p w14:paraId="03211B49"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 xml:space="preserve">75 Ω test load gives </w:t>
            </w:r>
          </w:p>
          <w:p w14:paraId="282075FF"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1.463</w:t>
            </w:r>
          </w:p>
        </w:tc>
        <w:tc>
          <w:tcPr>
            <w:tcW w:w="1986" w:type="dxa"/>
            <w:tcBorders>
              <w:top w:val="single" w:sz="4" w:space="0" w:color="000000"/>
              <w:left w:val="single" w:sz="4" w:space="0" w:color="000000"/>
              <w:bottom w:val="single" w:sz="4" w:space="0" w:color="000000"/>
              <w:right w:val="single" w:sz="4" w:space="0" w:color="000000"/>
            </w:tcBorders>
            <w:vAlign w:val="center"/>
          </w:tcPr>
          <w:p w14:paraId="005B6D2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1.43 across band</w:t>
            </w:r>
          </w:p>
        </w:tc>
        <w:tc>
          <w:tcPr>
            <w:tcW w:w="1988" w:type="dxa"/>
            <w:tcBorders>
              <w:top w:val="single" w:sz="4" w:space="0" w:color="000000"/>
              <w:left w:val="single" w:sz="4" w:space="0" w:color="000000"/>
              <w:bottom w:val="single" w:sz="4" w:space="0" w:color="000000"/>
              <w:right w:val="single" w:sz="4" w:space="0" w:color="000000"/>
            </w:tcBorders>
            <w:vAlign w:val="center"/>
          </w:tcPr>
          <w:p w14:paraId="4E76BCB8"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Not yet verified</w:t>
            </w:r>
          </w:p>
        </w:tc>
      </w:tr>
      <w:tr w:rsidR="00A549C1" w:rsidRPr="002E4F77" w14:paraId="6DE98E3D" w14:textId="77777777">
        <w:trPr>
          <w:trHeight w:val="524"/>
        </w:trPr>
        <w:tc>
          <w:tcPr>
            <w:tcW w:w="1988" w:type="dxa"/>
            <w:tcBorders>
              <w:top w:val="single" w:sz="4" w:space="0" w:color="000000"/>
              <w:left w:val="single" w:sz="4" w:space="0" w:color="000000"/>
              <w:bottom w:val="single" w:sz="4" w:space="0" w:color="000000"/>
              <w:right w:val="single" w:sz="4" w:space="0" w:color="000000"/>
            </w:tcBorders>
            <w:vAlign w:val="center"/>
          </w:tcPr>
          <w:p w14:paraId="00097B77"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Crosstalk / isolation</w:t>
            </w:r>
          </w:p>
        </w:tc>
        <w:tc>
          <w:tcPr>
            <w:tcW w:w="1986" w:type="dxa"/>
            <w:tcBorders>
              <w:top w:val="single" w:sz="4" w:space="0" w:color="000000"/>
              <w:left w:val="single" w:sz="4" w:space="0" w:color="000000"/>
              <w:bottom w:val="single" w:sz="4" w:space="0" w:color="000000"/>
              <w:right w:val="single" w:sz="4" w:space="0" w:color="000000"/>
            </w:tcBorders>
          </w:tcPr>
          <w:p w14:paraId="06D238C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Below −30 dB between adjacent RF paths</w:t>
            </w:r>
          </w:p>
        </w:tc>
        <w:tc>
          <w:tcPr>
            <w:tcW w:w="1988" w:type="dxa"/>
            <w:tcBorders>
              <w:top w:val="single" w:sz="4" w:space="0" w:color="000000"/>
              <w:left w:val="single" w:sz="4" w:space="0" w:color="000000"/>
              <w:bottom w:val="single" w:sz="4" w:space="0" w:color="000000"/>
              <w:right w:val="single" w:sz="4" w:space="0" w:color="000000"/>
            </w:tcBorders>
          </w:tcPr>
          <w:p w14:paraId="49D82A9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Not computed analytically</w:t>
            </w:r>
          </w:p>
        </w:tc>
        <w:tc>
          <w:tcPr>
            <w:tcW w:w="1986" w:type="dxa"/>
            <w:tcBorders>
              <w:top w:val="single" w:sz="4" w:space="0" w:color="000000"/>
              <w:left w:val="single" w:sz="4" w:space="0" w:color="000000"/>
              <w:bottom w:val="single" w:sz="4" w:space="0" w:color="000000"/>
              <w:right w:val="single" w:sz="4" w:space="0" w:color="000000"/>
            </w:tcBorders>
          </w:tcPr>
          <w:p w14:paraId="04E7C31E"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Measure coupled paths / simulate layout</w:t>
            </w:r>
          </w:p>
        </w:tc>
        <w:tc>
          <w:tcPr>
            <w:tcW w:w="1988" w:type="dxa"/>
            <w:tcBorders>
              <w:top w:val="single" w:sz="4" w:space="0" w:color="000000"/>
              <w:left w:val="single" w:sz="4" w:space="0" w:color="000000"/>
              <w:bottom w:val="single" w:sz="4" w:space="0" w:color="000000"/>
              <w:right w:val="single" w:sz="4" w:space="0" w:color="000000"/>
            </w:tcBorders>
            <w:vAlign w:val="center"/>
          </w:tcPr>
          <w:p w14:paraId="4A34FD63"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Not yet verified</w:t>
            </w:r>
          </w:p>
        </w:tc>
      </w:tr>
      <w:tr w:rsidR="00A549C1" w:rsidRPr="002E4F77" w14:paraId="7B03561A" w14:textId="77777777">
        <w:trPr>
          <w:trHeight w:val="524"/>
        </w:trPr>
        <w:tc>
          <w:tcPr>
            <w:tcW w:w="1988" w:type="dxa"/>
            <w:tcBorders>
              <w:top w:val="single" w:sz="4" w:space="0" w:color="000000"/>
              <w:left w:val="single" w:sz="4" w:space="0" w:color="000000"/>
              <w:bottom w:val="single" w:sz="4" w:space="0" w:color="000000"/>
              <w:right w:val="single" w:sz="4" w:space="0" w:color="000000"/>
            </w:tcBorders>
            <w:vAlign w:val="center"/>
          </w:tcPr>
          <w:p w14:paraId="34029ABE"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Power / size</w:t>
            </w:r>
          </w:p>
        </w:tc>
        <w:tc>
          <w:tcPr>
            <w:tcW w:w="1986" w:type="dxa"/>
            <w:tcBorders>
              <w:top w:val="single" w:sz="4" w:space="0" w:color="000000"/>
              <w:left w:val="single" w:sz="4" w:space="0" w:color="000000"/>
              <w:bottom w:val="single" w:sz="4" w:space="0" w:color="000000"/>
              <w:right w:val="single" w:sz="4" w:space="0" w:color="000000"/>
            </w:tcBorders>
          </w:tcPr>
          <w:p w14:paraId="62F74A1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+20 dBm assumed; 50 mm line</w:t>
            </w:r>
          </w:p>
        </w:tc>
        <w:tc>
          <w:tcPr>
            <w:tcW w:w="1988" w:type="dxa"/>
            <w:tcBorders>
              <w:top w:val="single" w:sz="4" w:space="0" w:color="000000"/>
              <w:left w:val="single" w:sz="4" w:space="0" w:color="000000"/>
              <w:bottom w:val="single" w:sz="4" w:space="0" w:color="000000"/>
              <w:right w:val="single" w:sz="4" w:space="0" w:color="000000"/>
            </w:tcBorders>
            <w:vAlign w:val="center"/>
          </w:tcPr>
          <w:p w14:paraId="43E2DAE7"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No thermal simulation</w:t>
            </w:r>
          </w:p>
        </w:tc>
        <w:tc>
          <w:tcPr>
            <w:tcW w:w="1986" w:type="dxa"/>
            <w:tcBorders>
              <w:top w:val="single" w:sz="4" w:space="0" w:color="000000"/>
              <w:left w:val="single" w:sz="4" w:space="0" w:color="000000"/>
              <w:bottom w:val="single" w:sz="4" w:space="0" w:color="000000"/>
              <w:right w:val="single" w:sz="4" w:space="0" w:color="000000"/>
            </w:tcBorders>
          </w:tcPr>
          <w:p w14:paraId="70F4BBB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Check temperature rise and laminate rating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77D32A1B" w14:textId="77777777" w:rsidR="00A549C1" w:rsidRPr="002E4F77" w:rsidRDefault="00000000" w:rsidP="002E4F77">
            <w:pPr>
              <w:spacing w:after="0" w:line="276" w:lineRule="auto"/>
              <w:ind w:left="1" w:firstLine="0"/>
              <w:rPr>
                <w:rFonts w:ascii="Times New Roman" w:hAnsi="Times New Roman" w:cs="Times New Roman"/>
                <w:sz w:val="24"/>
              </w:rPr>
            </w:pPr>
            <w:r w:rsidRPr="002E4F77">
              <w:rPr>
                <w:rFonts w:ascii="Times New Roman" w:hAnsi="Times New Roman" w:cs="Times New Roman"/>
                <w:sz w:val="24"/>
              </w:rPr>
              <w:t>Conditional</w:t>
            </w:r>
          </w:p>
        </w:tc>
      </w:tr>
    </w:tbl>
    <w:p w14:paraId="4A0B0CD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7.2 Assumptions and their effect</w:t>
      </w:r>
    </w:p>
    <w:p w14:paraId="24F9905E" w14:textId="77777777" w:rsidR="00A549C1" w:rsidRPr="002E4F77" w:rsidRDefault="00000000" w:rsidP="002E4F77">
      <w:pPr>
        <w:numPr>
          <w:ilvl w:val="0"/>
          <w:numId w:val="3"/>
        </w:numPr>
        <w:spacing w:line="276" w:lineRule="auto"/>
        <w:ind w:hanging="360"/>
        <w:rPr>
          <w:rFonts w:ascii="Times New Roman" w:hAnsi="Times New Roman" w:cs="Times New Roman"/>
          <w:sz w:val="24"/>
        </w:rPr>
      </w:pPr>
      <w:r w:rsidRPr="002E4F77">
        <w:rPr>
          <w:rFonts w:ascii="Times New Roman" w:hAnsi="Times New Roman" w:cs="Times New Roman"/>
          <w:sz w:val="24"/>
        </w:rPr>
        <w:t xml:space="preserve">Constant </w:t>
      </w:r>
      <w:proofErr w:type="spellStart"/>
      <w:r w:rsidRPr="002E4F77">
        <w:rPr>
          <w:rFonts w:ascii="Times New Roman" w:hAnsi="Times New Roman" w:cs="Times New Roman"/>
          <w:sz w:val="24"/>
        </w:rPr>
        <w:t>εr</w:t>
      </w:r>
      <w:proofErr w:type="spellEnd"/>
      <w:r w:rsidRPr="002E4F77">
        <w:rPr>
          <w:rFonts w:ascii="Times New Roman" w:hAnsi="Times New Roman" w:cs="Times New Roman"/>
          <w:sz w:val="24"/>
        </w:rPr>
        <w:t>: real laminate permittivity varies with frequency, temperature and fabrication lot, affecting impedance and phase delay.</w:t>
      </w:r>
    </w:p>
    <w:p w14:paraId="15243952" w14:textId="77777777" w:rsidR="00A549C1" w:rsidRPr="002E4F77" w:rsidRDefault="00000000" w:rsidP="002E4F77">
      <w:pPr>
        <w:numPr>
          <w:ilvl w:val="0"/>
          <w:numId w:val="3"/>
        </w:numPr>
        <w:spacing w:line="276" w:lineRule="auto"/>
        <w:ind w:hanging="360"/>
        <w:rPr>
          <w:rFonts w:ascii="Times New Roman" w:hAnsi="Times New Roman" w:cs="Times New Roman"/>
          <w:sz w:val="24"/>
        </w:rPr>
      </w:pPr>
      <w:r w:rsidRPr="002E4F77">
        <w:rPr>
          <w:rFonts w:ascii="Times New Roman" w:hAnsi="Times New Roman" w:cs="Times New Roman"/>
          <w:sz w:val="24"/>
        </w:rPr>
        <w:t>Idealised conductor: copper roughness, plating, finite thickness and current crowding can increase attenuation above the smooth-conductor estimate.</w:t>
      </w:r>
    </w:p>
    <w:p w14:paraId="29B7CA18" w14:textId="77777777" w:rsidR="00A549C1" w:rsidRPr="002E4F77" w:rsidRDefault="00000000" w:rsidP="002E4F77">
      <w:pPr>
        <w:numPr>
          <w:ilvl w:val="0"/>
          <w:numId w:val="3"/>
        </w:numPr>
        <w:spacing w:line="276" w:lineRule="auto"/>
        <w:ind w:hanging="360"/>
        <w:rPr>
          <w:rFonts w:ascii="Times New Roman" w:hAnsi="Times New Roman" w:cs="Times New Roman"/>
          <w:sz w:val="24"/>
        </w:rPr>
      </w:pPr>
      <w:r w:rsidRPr="002E4F77">
        <w:rPr>
          <w:rFonts w:ascii="Times New Roman" w:hAnsi="Times New Roman" w:cs="Times New Roman"/>
          <w:sz w:val="24"/>
        </w:rPr>
        <w:lastRenderedPageBreak/>
        <w:t>Uniform cross-section: connectors, bends, pads and width changes cause discontinuities and local reflections.</w:t>
      </w:r>
    </w:p>
    <w:p w14:paraId="0AD0C341" w14:textId="77777777" w:rsidR="00A549C1" w:rsidRPr="002E4F77" w:rsidRDefault="00000000" w:rsidP="002E4F77">
      <w:pPr>
        <w:numPr>
          <w:ilvl w:val="0"/>
          <w:numId w:val="3"/>
        </w:numPr>
        <w:spacing w:line="276" w:lineRule="auto"/>
        <w:ind w:hanging="360"/>
        <w:rPr>
          <w:rFonts w:ascii="Times New Roman" w:hAnsi="Times New Roman" w:cs="Times New Roman"/>
          <w:sz w:val="24"/>
        </w:rPr>
      </w:pPr>
      <w:r w:rsidRPr="002E4F77">
        <w:rPr>
          <w:rFonts w:ascii="Times New Roman" w:hAnsi="Times New Roman" w:cs="Times New Roman"/>
          <w:sz w:val="24"/>
        </w:rPr>
        <w:t>Radiation estimate: the assumed 0.10 dB/m allowance is not a universal material constant; it must be derived from full-wave simulation or measurement.</w:t>
      </w:r>
    </w:p>
    <w:p w14:paraId="05DF4180" w14:textId="77777777" w:rsidR="00A549C1" w:rsidRPr="002E4F77" w:rsidRDefault="00000000" w:rsidP="002E4F77">
      <w:pPr>
        <w:numPr>
          <w:ilvl w:val="0"/>
          <w:numId w:val="3"/>
        </w:numPr>
        <w:spacing w:line="276" w:lineRule="auto"/>
        <w:ind w:hanging="360"/>
        <w:rPr>
          <w:rFonts w:ascii="Times New Roman" w:hAnsi="Times New Roman" w:cs="Times New Roman"/>
          <w:sz w:val="24"/>
        </w:rPr>
      </w:pPr>
      <w:r w:rsidRPr="002E4F77">
        <w:rPr>
          <w:rFonts w:ascii="Times New Roman" w:hAnsi="Times New Roman" w:cs="Times New Roman"/>
          <w:sz w:val="24"/>
        </w:rPr>
        <w:t>Single effective permittivity: useful for first-order design but cannot fully reproduce dispersion and field details across a wide band.</w:t>
      </w:r>
    </w:p>
    <w:p w14:paraId="60E07768" w14:textId="77777777" w:rsidR="00A549C1" w:rsidRPr="002E4F77" w:rsidRDefault="00000000" w:rsidP="002E4F77">
      <w:pPr>
        <w:numPr>
          <w:ilvl w:val="0"/>
          <w:numId w:val="3"/>
        </w:numPr>
        <w:spacing w:after="217" w:line="276" w:lineRule="auto"/>
        <w:ind w:hanging="360"/>
        <w:rPr>
          <w:rFonts w:ascii="Times New Roman" w:hAnsi="Times New Roman" w:cs="Times New Roman"/>
          <w:sz w:val="24"/>
        </w:rPr>
      </w:pPr>
      <w:r w:rsidRPr="002E4F77">
        <w:rPr>
          <w:rFonts w:ascii="Times New Roman" w:hAnsi="Times New Roman" w:cs="Times New Roman"/>
          <w:sz w:val="24"/>
        </w:rPr>
        <w:t>Connector loss: the 0.15 dB allowance is illustrative and depends on connector quality, launch design, soldering and calibration/de-embedding.</w:t>
      </w:r>
    </w:p>
    <w:p w14:paraId="1E51BB8E"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7.3 Dimensional tolerance estimate</w:t>
      </w:r>
    </w:p>
    <w:p w14:paraId="40950A35" w14:textId="77777777" w:rsidR="00A549C1" w:rsidRPr="002E4F77" w:rsidRDefault="00000000" w:rsidP="002E4F77">
      <w:pPr>
        <w:spacing w:line="276" w:lineRule="auto"/>
        <w:ind w:left="-5"/>
        <w:rPr>
          <w:rFonts w:ascii="Times New Roman" w:hAnsi="Times New Roman" w:cs="Times New Roman"/>
          <w:sz w:val="24"/>
        </w:rPr>
      </w:pPr>
      <w:r w:rsidRPr="002E4F77">
        <w:rPr>
          <w:rFonts w:ascii="Times New Roman" w:hAnsi="Times New Roman" w:cs="Times New Roman"/>
          <w:sz w:val="24"/>
        </w:rPr>
        <w:t>A ±5% width tolerance gives W = 1.045–1.155 mm. Since microstrip impedance decreases as W increases, the narrow-width case has higher impedance and the wide-width case lower impedance. The approximate sensitivity can be evaluated by recalculating the microstrip formula at both extremes.</w:t>
      </w:r>
    </w:p>
    <w:tbl>
      <w:tblPr>
        <w:tblStyle w:val="TableGrid"/>
        <w:tblW w:w="9936" w:type="dxa"/>
        <w:tblInd w:w="-2" w:type="dxa"/>
        <w:tblCellMar>
          <w:top w:w="12" w:type="dxa"/>
          <w:left w:w="110" w:type="dxa"/>
          <w:bottom w:w="0" w:type="dxa"/>
          <w:right w:w="115" w:type="dxa"/>
        </w:tblCellMar>
        <w:tblLook w:val="04A0" w:firstRow="1" w:lastRow="0" w:firstColumn="1" w:lastColumn="0" w:noHBand="0" w:noVBand="1"/>
      </w:tblPr>
      <w:tblGrid>
        <w:gridCol w:w="2484"/>
        <w:gridCol w:w="2484"/>
        <w:gridCol w:w="2484"/>
        <w:gridCol w:w="2484"/>
      </w:tblGrid>
      <w:tr w:rsidR="00A549C1" w:rsidRPr="002E4F77" w14:paraId="7D5A84AD" w14:textId="77777777">
        <w:trPr>
          <w:trHeight w:val="315"/>
        </w:trPr>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30B5620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Case</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397D968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Width</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2204B4E7"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Approx. impedance</w:t>
            </w:r>
          </w:p>
        </w:tc>
        <w:tc>
          <w:tcPr>
            <w:tcW w:w="2484" w:type="dxa"/>
            <w:tcBorders>
              <w:top w:val="single" w:sz="4" w:space="0" w:color="000000"/>
              <w:left w:val="single" w:sz="4" w:space="0" w:color="000000"/>
              <w:bottom w:val="single" w:sz="4" w:space="0" w:color="000000"/>
              <w:right w:val="single" w:sz="4" w:space="0" w:color="000000"/>
            </w:tcBorders>
            <w:shd w:val="clear" w:color="auto" w:fill="D9EAD3"/>
          </w:tcPr>
          <w:p w14:paraId="299CBF1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b/>
                <w:sz w:val="24"/>
              </w:rPr>
              <w:t>Implication</w:t>
            </w:r>
          </w:p>
        </w:tc>
      </w:tr>
      <w:tr w:rsidR="00A549C1" w:rsidRPr="002E4F77" w14:paraId="550F032E" w14:textId="77777777">
        <w:trPr>
          <w:trHeight w:val="320"/>
        </w:trPr>
        <w:tc>
          <w:tcPr>
            <w:tcW w:w="2484" w:type="dxa"/>
            <w:tcBorders>
              <w:top w:val="single" w:sz="4" w:space="0" w:color="000000"/>
              <w:left w:val="single" w:sz="4" w:space="0" w:color="000000"/>
              <w:bottom w:val="single" w:sz="4" w:space="0" w:color="000000"/>
              <w:right w:val="single" w:sz="4" w:space="0" w:color="000000"/>
            </w:tcBorders>
          </w:tcPr>
          <w:p w14:paraId="14A0E613"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Nominal</w:t>
            </w:r>
          </w:p>
        </w:tc>
        <w:tc>
          <w:tcPr>
            <w:tcW w:w="2484" w:type="dxa"/>
            <w:tcBorders>
              <w:top w:val="single" w:sz="4" w:space="0" w:color="000000"/>
              <w:left w:val="single" w:sz="4" w:space="0" w:color="000000"/>
              <w:bottom w:val="single" w:sz="4" w:space="0" w:color="000000"/>
              <w:right w:val="single" w:sz="4" w:space="0" w:color="000000"/>
            </w:tcBorders>
          </w:tcPr>
          <w:p w14:paraId="7BA718E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1.100 mm</w:t>
            </w:r>
          </w:p>
        </w:tc>
        <w:tc>
          <w:tcPr>
            <w:tcW w:w="2484" w:type="dxa"/>
            <w:tcBorders>
              <w:top w:val="single" w:sz="4" w:space="0" w:color="000000"/>
              <w:left w:val="single" w:sz="4" w:space="0" w:color="000000"/>
              <w:bottom w:val="single" w:sz="4" w:space="0" w:color="000000"/>
              <w:right w:val="single" w:sz="4" w:space="0" w:color="000000"/>
            </w:tcBorders>
          </w:tcPr>
          <w:p w14:paraId="54724F7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51.28 Ω</w:t>
            </w:r>
          </w:p>
        </w:tc>
        <w:tc>
          <w:tcPr>
            <w:tcW w:w="2484" w:type="dxa"/>
            <w:tcBorders>
              <w:top w:val="single" w:sz="4" w:space="0" w:color="000000"/>
              <w:left w:val="single" w:sz="4" w:space="0" w:color="000000"/>
              <w:bottom w:val="single" w:sz="4" w:space="0" w:color="000000"/>
              <w:right w:val="single" w:sz="4" w:space="0" w:color="000000"/>
            </w:tcBorders>
          </w:tcPr>
          <w:p w14:paraId="40609A5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Baseline</w:t>
            </w:r>
          </w:p>
        </w:tc>
      </w:tr>
      <w:tr w:rsidR="00A549C1" w:rsidRPr="002E4F77" w14:paraId="2A079FBA"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3BF9DF4B"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 width</w:t>
            </w:r>
          </w:p>
        </w:tc>
        <w:tc>
          <w:tcPr>
            <w:tcW w:w="2484" w:type="dxa"/>
            <w:tcBorders>
              <w:top w:val="single" w:sz="4" w:space="0" w:color="000000"/>
              <w:left w:val="single" w:sz="4" w:space="0" w:color="000000"/>
              <w:bottom w:val="single" w:sz="4" w:space="0" w:color="000000"/>
              <w:right w:val="single" w:sz="4" w:space="0" w:color="000000"/>
            </w:tcBorders>
            <w:vAlign w:val="center"/>
          </w:tcPr>
          <w:p w14:paraId="7BF80314"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1.045 mm</w:t>
            </w:r>
          </w:p>
        </w:tc>
        <w:tc>
          <w:tcPr>
            <w:tcW w:w="2484" w:type="dxa"/>
            <w:tcBorders>
              <w:top w:val="single" w:sz="4" w:space="0" w:color="000000"/>
              <w:left w:val="single" w:sz="4" w:space="0" w:color="000000"/>
              <w:bottom w:val="single" w:sz="4" w:space="0" w:color="000000"/>
              <w:right w:val="single" w:sz="4" w:space="0" w:color="000000"/>
            </w:tcBorders>
            <w:vAlign w:val="center"/>
          </w:tcPr>
          <w:p w14:paraId="749B175D"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52.92 Ω</w:t>
            </w:r>
          </w:p>
        </w:tc>
        <w:tc>
          <w:tcPr>
            <w:tcW w:w="2484" w:type="dxa"/>
            <w:tcBorders>
              <w:top w:val="single" w:sz="4" w:space="0" w:color="000000"/>
              <w:left w:val="single" w:sz="4" w:space="0" w:color="000000"/>
              <w:bottom w:val="single" w:sz="4" w:space="0" w:color="000000"/>
              <w:right w:val="single" w:sz="4" w:space="0" w:color="000000"/>
            </w:tcBorders>
          </w:tcPr>
          <w:p w14:paraId="7CDC49C9"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Narrow trace increases impedance</w:t>
            </w:r>
          </w:p>
        </w:tc>
      </w:tr>
      <w:tr w:rsidR="00A549C1" w:rsidRPr="002E4F77" w14:paraId="0B27CEF9" w14:textId="77777777">
        <w:trPr>
          <w:trHeight w:val="524"/>
        </w:trPr>
        <w:tc>
          <w:tcPr>
            <w:tcW w:w="2484" w:type="dxa"/>
            <w:tcBorders>
              <w:top w:val="single" w:sz="4" w:space="0" w:color="000000"/>
              <w:left w:val="single" w:sz="4" w:space="0" w:color="000000"/>
              <w:bottom w:val="single" w:sz="4" w:space="0" w:color="000000"/>
              <w:right w:val="single" w:sz="4" w:space="0" w:color="000000"/>
            </w:tcBorders>
            <w:vAlign w:val="center"/>
          </w:tcPr>
          <w:p w14:paraId="01877838"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+5% width</w:t>
            </w:r>
          </w:p>
        </w:tc>
        <w:tc>
          <w:tcPr>
            <w:tcW w:w="2484" w:type="dxa"/>
            <w:tcBorders>
              <w:top w:val="single" w:sz="4" w:space="0" w:color="000000"/>
              <w:left w:val="single" w:sz="4" w:space="0" w:color="000000"/>
              <w:bottom w:val="single" w:sz="4" w:space="0" w:color="000000"/>
              <w:right w:val="single" w:sz="4" w:space="0" w:color="000000"/>
            </w:tcBorders>
            <w:vAlign w:val="center"/>
          </w:tcPr>
          <w:p w14:paraId="451BA10F"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1.155 mm</w:t>
            </w:r>
          </w:p>
        </w:tc>
        <w:tc>
          <w:tcPr>
            <w:tcW w:w="2484" w:type="dxa"/>
            <w:tcBorders>
              <w:top w:val="single" w:sz="4" w:space="0" w:color="000000"/>
              <w:left w:val="single" w:sz="4" w:space="0" w:color="000000"/>
              <w:bottom w:val="single" w:sz="4" w:space="0" w:color="000000"/>
              <w:right w:val="single" w:sz="4" w:space="0" w:color="000000"/>
            </w:tcBorders>
            <w:vAlign w:val="center"/>
          </w:tcPr>
          <w:p w14:paraId="4FFE9670"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49.74 Ω</w:t>
            </w:r>
          </w:p>
        </w:tc>
        <w:tc>
          <w:tcPr>
            <w:tcW w:w="2484" w:type="dxa"/>
            <w:tcBorders>
              <w:top w:val="single" w:sz="4" w:space="0" w:color="000000"/>
              <w:left w:val="single" w:sz="4" w:space="0" w:color="000000"/>
              <w:bottom w:val="single" w:sz="4" w:space="0" w:color="000000"/>
              <w:right w:val="single" w:sz="4" w:space="0" w:color="000000"/>
            </w:tcBorders>
          </w:tcPr>
          <w:p w14:paraId="74DE31C2"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Wide trace decreases impedance</w:t>
            </w:r>
          </w:p>
        </w:tc>
      </w:tr>
    </w:tbl>
    <w:p w14:paraId="113BE4BA"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This is a first-order tolerance estimate only; substrate thickness and dielectric constant also have manufacturing tolerances. A Monte Carlo analysis should vary W, h and </w:t>
      </w:r>
      <w:proofErr w:type="spellStart"/>
      <w:r w:rsidRPr="002E4F77">
        <w:rPr>
          <w:rFonts w:ascii="Times New Roman" w:hAnsi="Times New Roman" w:cs="Times New Roman"/>
          <w:sz w:val="24"/>
        </w:rPr>
        <w:t>εr</w:t>
      </w:r>
      <w:proofErr w:type="spellEnd"/>
      <w:r w:rsidRPr="002E4F77">
        <w:rPr>
          <w:rFonts w:ascii="Times New Roman" w:hAnsi="Times New Roman" w:cs="Times New Roman"/>
          <w:sz w:val="24"/>
        </w:rPr>
        <w:t xml:space="preserve"> together using the fabricator's stated distributions. If the resulting impedance spread exceeds 50 Ω ±5%, the nominal width should be retuned and the stack-up tolerance improved.</w:t>
      </w:r>
    </w:p>
    <w:p w14:paraId="41C264E0"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7.4 EMC and safety test plan</w:t>
      </w:r>
    </w:p>
    <w:p w14:paraId="59A4ACC8" w14:textId="77777777" w:rsidR="00A549C1" w:rsidRPr="002E4F77" w:rsidRDefault="00000000" w:rsidP="002E4F77">
      <w:pPr>
        <w:numPr>
          <w:ilvl w:val="0"/>
          <w:numId w:val="4"/>
        </w:numPr>
        <w:spacing w:line="276" w:lineRule="auto"/>
        <w:ind w:hanging="360"/>
        <w:rPr>
          <w:rFonts w:ascii="Times New Roman" w:hAnsi="Times New Roman" w:cs="Times New Roman"/>
          <w:sz w:val="24"/>
        </w:rPr>
      </w:pPr>
      <w:r w:rsidRPr="002E4F77">
        <w:rPr>
          <w:rFonts w:ascii="Times New Roman" w:hAnsi="Times New Roman" w:cs="Times New Roman"/>
          <w:sz w:val="24"/>
        </w:rPr>
        <w:t>Inspect the board for continuous ground, via placement, connector soldering and adequate separation from digital switching traces.</w:t>
      </w:r>
    </w:p>
    <w:p w14:paraId="1D855278" w14:textId="77777777" w:rsidR="00A549C1" w:rsidRPr="002E4F77" w:rsidRDefault="00000000" w:rsidP="002E4F77">
      <w:pPr>
        <w:numPr>
          <w:ilvl w:val="0"/>
          <w:numId w:val="4"/>
        </w:numPr>
        <w:spacing w:line="276" w:lineRule="auto"/>
        <w:ind w:hanging="360"/>
        <w:rPr>
          <w:rFonts w:ascii="Times New Roman" w:hAnsi="Times New Roman" w:cs="Times New Roman"/>
          <w:sz w:val="24"/>
        </w:rPr>
      </w:pPr>
      <w:r w:rsidRPr="002E4F77">
        <w:rPr>
          <w:rFonts w:ascii="Times New Roman" w:hAnsi="Times New Roman" w:cs="Times New Roman"/>
          <w:sz w:val="24"/>
        </w:rPr>
        <w:t>Calibrate a vector network analyser with an appropriate calibration kit at the connector reference planes.</w:t>
      </w:r>
    </w:p>
    <w:p w14:paraId="1EB988F5" w14:textId="77777777" w:rsidR="00A549C1" w:rsidRPr="002E4F77" w:rsidRDefault="00000000" w:rsidP="002E4F77">
      <w:pPr>
        <w:numPr>
          <w:ilvl w:val="0"/>
          <w:numId w:val="4"/>
        </w:numPr>
        <w:spacing w:line="276" w:lineRule="auto"/>
        <w:ind w:hanging="360"/>
        <w:rPr>
          <w:rFonts w:ascii="Times New Roman" w:hAnsi="Times New Roman" w:cs="Times New Roman"/>
          <w:sz w:val="24"/>
        </w:rPr>
      </w:pPr>
      <w:r w:rsidRPr="002E4F77">
        <w:rPr>
          <w:rFonts w:ascii="Times New Roman" w:hAnsi="Times New Roman" w:cs="Times New Roman"/>
          <w:sz w:val="24"/>
        </w:rPr>
        <w:t>Measure S11 and S21 across 8–12 GHz; use fixture de-embedding or a thru/line standard to separate launch loss from line loss.</w:t>
      </w:r>
    </w:p>
    <w:p w14:paraId="4EC7DDCB" w14:textId="77777777" w:rsidR="00A549C1" w:rsidRPr="002E4F77" w:rsidRDefault="00000000" w:rsidP="002E4F77">
      <w:pPr>
        <w:numPr>
          <w:ilvl w:val="0"/>
          <w:numId w:val="4"/>
        </w:numPr>
        <w:spacing w:line="276" w:lineRule="auto"/>
        <w:ind w:hanging="360"/>
        <w:rPr>
          <w:rFonts w:ascii="Times New Roman" w:hAnsi="Times New Roman" w:cs="Times New Roman"/>
          <w:sz w:val="24"/>
        </w:rPr>
      </w:pPr>
      <w:r w:rsidRPr="002E4F77">
        <w:rPr>
          <w:rFonts w:ascii="Times New Roman" w:hAnsi="Times New Roman" w:cs="Times New Roman"/>
          <w:sz w:val="24"/>
        </w:rPr>
        <w:t>Measure a coupled adjacent-line coupon to check crosstalk against the −30 dB target.</w:t>
      </w:r>
    </w:p>
    <w:p w14:paraId="649496D3" w14:textId="77777777" w:rsidR="00A549C1" w:rsidRPr="002E4F77" w:rsidRDefault="00000000" w:rsidP="002E4F77">
      <w:pPr>
        <w:numPr>
          <w:ilvl w:val="0"/>
          <w:numId w:val="4"/>
        </w:numPr>
        <w:spacing w:line="276" w:lineRule="auto"/>
        <w:ind w:hanging="360"/>
        <w:rPr>
          <w:rFonts w:ascii="Times New Roman" w:hAnsi="Times New Roman" w:cs="Times New Roman"/>
          <w:sz w:val="24"/>
        </w:rPr>
      </w:pPr>
      <w:r w:rsidRPr="002E4F77">
        <w:rPr>
          <w:rFonts w:ascii="Times New Roman" w:hAnsi="Times New Roman" w:cs="Times New Roman"/>
          <w:sz w:val="24"/>
        </w:rPr>
        <w:t>Use a spectrum analyser/near-field probe to identify unintended emissions if the assembled module shows interference.</w:t>
      </w:r>
    </w:p>
    <w:p w14:paraId="336B13F0" w14:textId="77777777" w:rsidR="00A549C1" w:rsidRPr="002E4F77" w:rsidRDefault="00000000" w:rsidP="002E4F77">
      <w:pPr>
        <w:numPr>
          <w:ilvl w:val="0"/>
          <w:numId w:val="4"/>
        </w:numPr>
        <w:spacing w:line="276" w:lineRule="auto"/>
        <w:ind w:hanging="360"/>
        <w:rPr>
          <w:rFonts w:ascii="Times New Roman" w:hAnsi="Times New Roman" w:cs="Times New Roman"/>
          <w:sz w:val="24"/>
        </w:rPr>
      </w:pPr>
      <w:r w:rsidRPr="002E4F77">
        <w:rPr>
          <w:rFonts w:ascii="Times New Roman" w:hAnsi="Times New Roman" w:cs="Times New Roman"/>
          <w:sz w:val="24"/>
        </w:rPr>
        <w:t>Operate at the intended maximum power while monitoring temperature; stop if the laminate or connector exceeds its rated limit.</w:t>
      </w:r>
    </w:p>
    <w:p w14:paraId="2DE8BE9F" w14:textId="77777777" w:rsidR="00A549C1" w:rsidRPr="002E4F77" w:rsidRDefault="00000000" w:rsidP="002E4F77">
      <w:pPr>
        <w:numPr>
          <w:ilvl w:val="0"/>
          <w:numId w:val="4"/>
        </w:numPr>
        <w:spacing w:after="224" w:line="276" w:lineRule="auto"/>
        <w:ind w:hanging="360"/>
        <w:rPr>
          <w:rFonts w:ascii="Times New Roman" w:hAnsi="Times New Roman" w:cs="Times New Roman"/>
          <w:sz w:val="24"/>
        </w:rPr>
      </w:pPr>
      <w:r w:rsidRPr="002E4F77">
        <w:rPr>
          <w:rFonts w:ascii="Times New Roman" w:hAnsi="Times New Roman" w:cs="Times New Roman"/>
          <w:sz w:val="24"/>
        </w:rPr>
        <w:t>Repeat key measurements after temperature cycling and on multiple fabricated samples.</w:t>
      </w:r>
    </w:p>
    <w:p w14:paraId="54E5AAD5"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7.5 Further improvement</w:t>
      </w:r>
    </w:p>
    <w:p w14:paraId="09D79BC0"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The most important unresolved limitation is that the current calculations do not include full-wave launch modelling or measured laminate data. The next design iteration should use the exact manufacturer stack-up in CST, HFSS or an equivalent solver, optimise the line width and matching taper, export S-parameters, and compare the simulation with a VNA coupon. This removes the main uncertainty while preserving the compact microstrip architecture.</w:t>
      </w:r>
    </w:p>
    <w:p w14:paraId="2F7EDD95" w14:textId="77777777" w:rsidR="00A549C1" w:rsidRPr="002E4F77" w:rsidRDefault="00000000" w:rsidP="002E4F77">
      <w:pPr>
        <w:pStyle w:val="Heading1"/>
        <w:spacing w:after="157" w:line="276" w:lineRule="auto"/>
        <w:ind w:left="-5"/>
        <w:rPr>
          <w:rFonts w:ascii="Times New Roman" w:hAnsi="Times New Roman" w:cs="Times New Roman"/>
          <w:sz w:val="24"/>
        </w:rPr>
      </w:pPr>
      <w:r w:rsidRPr="002E4F77">
        <w:rPr>
          <w:rFonts w:ascii="Times New Roman" w:hAnsi="Times New Roman" w:cs="Times New Roman"/>
          <w:sz w:val="24"/>
        </w:rPr>
        <w:lastRenderedPageBreak/>
        <w:t>8. FINAL ENGINEERING DECISION (10 MARKS)</w:t>
      </w:r>
    </w:p>
    <w:p w14:paraId="310765E3"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8.1 Initial design: NO (not yet accepted)</w:t>
      </w:r>
    </w:p>
    <w:p w14:paraId="03DC7742" w14:textId="77777777" w:rsidR="00A549C1" w:rsidRPr="002E4F77" w:rsidRDefault="00000000" w:rsidP="002E4F77">
      <w:pPr>
        <w:spacing w:after="218" w:line="276" w:lineRule="auto"/>
        <w:ind w:left="-5"/>
        <w:rPr>
          <w:rFonts w:ascii="Times New Roman" w:hAnsi="Times New Roman" w:cs="Times New Roman"/>
          <w:sz w:val="24"/>
        </w:rPr>
      </w:pPr>
      <w:r w:rsidRPr="002E4F77">
        <w:rPr>
          <w:rFonts w:ascii="Times New Roman" w:hAnsi="Times New Roman" w:cs="Times New Roman"/>
          <w:sz w:val="24"/>
        </w:rPr>
        <w:t xml:space="preserve">The initial design is not accepted for final hardware release because its compliance is not yet demonstrated. The approximate impedance is near 50 Ω, but the 75 Ω illustrative </w:t>
      </w:r>
      <w:proofErr w:type="gramStart"/>
      <w:r w:rsidRPr="002E4F77">
        <w:rPr>
          <w:rFonts w:ascii="Times New Roman" w:hAnsi="Times New Roman" w:cs="Times New Roman"/>
          <w:sz w:val="24"/>
        </w:rPr>
        <w:t>load</w:t>
      </w:r>
      <w:proofErr w:type="gramEnd"/>
      <w:r w:rsidRPr="002E4F77">
        <w:rPr>
          <w:rFonts w:ascii="Times New Roman" w:hAnsi="Times New Roman" w:cs="Times New Roman"/>
          <w:sz w:val="24"/>
        </w:rPr>
        <w:t xml:space="preserve"> has only 14.52 dB return loss and a VSWR of 1.463, failing the specified matching targets. The total insertion-loss figure includes an assumed connector allowance and remains an estimate rather than a verified result.</w:t>
      </w:r>
    </w:p>
    <w:p w14:paraId="3BD7BE86" w14:textId="77777777" w:rsidR="00A549C1" w:rsidRPr="002E4F77" w:rsidRDefault="00000000" w:rsidP="002E4F77">
      <w:pPr>
        <w:pStyle w:val="Heading2"/>
        <w:spacing w:line="276" w:lineRule="auto"/>
        <w:ind w:left="-5"/>
        <w:rPr>
          <w:rFonts w:ascii="Times New Roman" w:hAnsi="Times New Roman" w:cs="Times New Roman"/>
        </w:rPr>
      </w:pPr>
      <w:r w:rsidRPr="002E4F77">
        <w:rPr>
          <w:rFonts w:ascii="Times New Roman" w:hAnsi="Times New Roman" w:cs="Times New Roman"/>
        </w:rPr>
        <w:t>8.2 Final design: CONDITIONAL YES after verification</w:t>
      </w:r>
    </w:p>
    <w:p w14:paraId="5EB4E036" w14:textId="77777777" w:rsidR="00A549C1" w:rsidRPr="002E4F77" w:rsidRDefault="00000000" w:rsidP="002E4F77">
      <w:pPr>
        <w:spacing w:after="94" w:line="276" w:lineRule="auto"/>
        <w:ind w:left="-5"/>
        <w:rPr>
          <w:rFonts w:ascii="Times New Roman" w:hAnsi="Times New Roman" w:cs="Times New Roman"/>
          <w:sz w:val="24"/>
        </w:rPr>
      </w:pPr>
      <w:r w:rsidRPr="002E4F77">
        <w:rPr>
          <w:rFonts w:ascii="Times New Roman" w:hAnsi="Times New Roman" w:cs="Times New Roman"/>
          <w:sz w:val="24"/>
        </w:rPr>
        <w:t>The final concept is recommended conditionally: retain a 50 Ω microstrip feed on a low-loss RF laminate, optimise the launch and matching network, and accept it only after simulation and measurements confirm ≤0.50 dB insertion loss per 50 mm, return loss ≥15 dB across the required band, acceptable crosstalk, and stable impedance under manufacturing tolerances. A quarter-wave transformer is suitable for a single-frequency 10 GHz match; a tapered/</w:t>
      </w:r>
      <w:proofErr w:type="spellStart"/>
      <w:r w:rsidRPr="002E4F77">
        <w:rPr>
          <w:rFonts w:ascii="Times New Roman" w:hAnsi="Times New Roman" w:cs="Times New Roman"/>
          <w:sz w:val="24"/>
        </w:rPr>
        <w:t>multisection</w:t>
      </w:r>
      <w:proofErr w:type="spellEnd"/>
      <w:r w:rsidRPr="002E4F77">
        <w:rPr>
          <w:rFonts w:ascii="Times New Roman" w:hAnsi="Times New Roman" w:cs="Times New Roman"/>
          <w:sz w:val="24"/>
        </w:rPr>
        <w:t xml:space="preserve"> transformer is preferred if the full 8–12 GHz band must meet the target.</w:t>
      </w:r>
    </w:p>
    <w:p w14:paraId="5C0A6709"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 xml:space="preserve">The selected structure is appropriate for the stated compact, low-power receiver application. It should not be selected without reconsideration for high-power transmission, severe EMI containment, or applications where the lowest possible attenuation is more important than board integration; </w:t>
      </w:r>
      <w:proofErr w:type="spellStart"/>
      <w:r w:rsidRPr="002E4F77">
        <w:rPr>
          <w:rFonts w:ascii="Times New Roman" w:hAnsi="Times New Roman" w:cs="Times New Roman"/>
          <w:sz w:val="24"/>
        </w:rPr>
        <w:t>stripline</w:t>
      </w:r>
      <w:proofErr w:type="spellEnd"/>
      <w:r w:rsidRPr="002E4F77">
        <w:rPr>
          <w:rFonts w:ascii="Times New Roman" w:hAnsi="Times New Roman" w:cs="Times New Roman"/>
          <w:sz w:val="24"/>
        </w:rPr>
        <w:t>, coaxial cable or waveguide could then be superior.</w:t>
      </w:r>
    </w:p>
    <w:p w14:paraId="161FA1EF" w14:textId="77777777" w:rsidR="00A549C1" w:rsidRPr="002E4F77" w:rsidRDefault="00000000" w:rsidP="002E4F77">
      <w:pPr>
        <w:pStyle w:val="Heading1"/>
        <w:spacing w:line="276" w:lineRule="auto"/>
        <w:ind w:left="-5"/>
        <w:rPr>
          <w:rFonts w:ascii="Times New Roman" w:hAnsi="Times New Roman" w:cs="Times New Roman"/>
          <w:sz w:val="24"/>
        </w:rPr>
      </w:pPr>
      <w:r w:rsidRPr="002E4F77">
        <w:rPr>
          <w:rFonts w:ascii="Times New Roman" w:hAnsi="Times New Roman" w:cs="Times New Roman"/>
          <w:sz w:val="24"/>
        </w:rPr>
        <w:t>9. CONCLUSION</w:t>
      </w:r>
    </w:p>
    <w:p w14:paraId="5694033F" w14:textId="77777777" w:rsidR="00A549C1" w:rsidRPr="002E4F77" w:rsidRDefault="00000000" w:rsidP="002E4F77">
      <w:pPr>
        <w:spacing w:after="555" w:line="276" w:lineRule="auto"/>
        <w:ind w:left="-5"/>
        <w:rPr>
          <w:rFonts w:ascii="Times New Roman" w:hAnsi="Times New Roman" w:cs="Times New Roman"/>
          <w:sz w:val="24"/>
        </w:rPr>
      </w:pPr>
      <w:r w:rsidRPr="002E4F77">
        <w:rPr>
          <w:rFonts w:ascii="Times New Roman" w:hAnsi="Times New Roman" w:cs="Times New Roman"/>
          <w:sz w:val="24"/>
        </w:rPr>
        <w:t>The assignment has formulated a quantified X-band radar-feed specification and compared four transmission structures. A microstrip line was selected because it provides the best balance of compactness, cost and PCB integration for the assumed receiver application. The quasi-TEM approximation yielded an effective permittivity, impedance, guided wavelength and phase delay. A first-order loss budget identified conductor and dielectric losses as important distributed terms, while connector and mismatch effects require separate treatment. The network analysis showed how a 75 Ω load creates reflection and how a quarter-wave transformer can restore a match at the design frequency. Final adoption remains conditional on full-wave simulation, exact stack-up data and VNA validation; no unperformed simulation or measurement is represented as completed.</w:t>
      </w:r>
    </w:p>
    <w:p w14:paraId="074D7549" w14:textId="77777777" w:rsidR="00A549C1" w:rsidRPr="002E4F77" w:rsidRDefault="00000000" w:rsidP="002E4F77">
      <w:pPr>
        <w:pStyle w:val="Heading1"/>
        <w:spacing w:line="276" w:lineRule="auto"/>
        <w:ind w:left="-5"/>
        <w:rPr>
          <w:rFonts w:ascii="Times New Roman" w:hAnsi="Times New Roman" w:cs="Times New Roman"/>
          <w:sz w:val="24"/>
        </w:rPr>
      </w:pPr>
      <w:r w:rsidRPr="002E4F77">
        <w:rPr>
          <w:rFonts w:ascii="Times New Roman" w:hAnsi="Times New Roman" w:cs="Times New Roman"/>
          <w:sz w:val="24"/>
        </w:rPr>
        <w:t>REFERENCES</w:t>
      </w:r>
    </w:p>
    <w:p w14:paraId="41992C7D" w14:textId="77777777" w:rsidR="00A549C1" w:rsidRPr="002E4F77" w:rsidRDefault="00000000" w:rsidP="002E4F77">
      <w:pPr>
        <w:numPr>
          <w:ilvl w:val="0"/>
          <w:numId w:val="5"/>
        </w:numPr>
        <w:spacing w:after="94" w:line="276" w:lineRule="auto"/>
        <w:ind w:hanging="311"/>
        <w:rPr>
          <w:rFonts w:ascii="Times New Roman" w:hAnsi="Times New Roman" w:cs="Times New Roman"/>
          <w:sz w:val="24"/>
        </w:rPr>
      </w:pPr>
      <w:r w:rsidRPr="002E4F77">
        <w:rPr>
          <w:rFonts w:ascii="Times New Roman" w:hAnsi="Times New Roman" w:cs="Times New Roman"/>
          <w:sz w:val="24"/>
        </w:rPr>
        <w:t>D. M. Pozar, Microwave Engineering, 4th ed., John Wiley &amp; Sons, 2012.</w:t>
      </w:r>
    </w:p>
    <w:p w14:paraId="2C4C8F61" w14:textId="77777777" w:rsidR="00A549C1" w:rsidRPr="002E4F77" w:rsidRDefault="00000000" w:rsidP="002E4F77">
      <w:pPr>
        <w:numPr>
          <w:ilvl w:val="0"/>
          <w:numId w:val="5"/>
        </w:numPr>
        <w:spacing w:line="276" w:lineRule="auto"/>
        <w:ind w:hanging="311"/>
        <w:rPr>
          <w:rFonts w:ascii="Times New Roman" w:hAnsi="Times New Roman" w:cs="Times New Roman"/>
          <w:sz w:val="24"/>
        </w:rPr>
      </w:pPr>
      <w:r w:rsidRPr="002E4F77">
        <w:rPr>
          <w:rFonts w:ascii="Times New Roman" w:hAnsi="Times New Roman" w:cs="Times New Roman"/>
          <w:sz w:val="24"/>
        </w:rPr>
        <w:t>R. E. Collin, Foundations for Microwave Engineering, 2nd ed., Wiley-IEEE Press, 2001.</w:t>
      </w:r>
    </w:p>
    <w:p w14:paraId="10253929" w14:textId="77777777" w:rsidR="00A549C1" w:rsidRPr="002E4F77" w:rsidRDefault="00000000" w:rsidP="002E4F77">
      <w:pPr>
        <w:numPr>
          <w:ilvl w:val="0"/>
          <w:numId w:val="5"/>
        </w:numPr>
        <w:spacing w:after="94" w:line="276" w:lineRule="auto"/>
        <w:ind w:hanging="311"/>
        <w:rPr>
          <w:rFonts w:ascii="Times New Roman" w:hAnsi="Times New Roman" w:cs="Times New Roman"/>
          <w:sz w:val="24"/>
        </w:rPr>
      </w:pPr>
      <w:r w:rsidRPr="002E4F77">
        <w:rPr>
          <w:rFonts w:ascii="Times New Roman" w:hAnsi="Times New Roman" w:cs="Times New Roman"/>
          <w:sz w:val="24"/>
        </w:rPr>
        <w:t>C. A. Balanis, Advanced Engineering Electromagnetics, 2nd ed., Wiley, 2012.</w:t>
      </w:r>
    </w:p>
    <w:p w14:paraId="7F0E80DB" w14:textId="77777777" w:rsidR="00A549C1" w:rsidRPr="002E4F77" w:rsidRDefault="00000000" w:rsidP="002E4F77">
      <w:pPr>
        <w:numPr>
          <w:ilvl w:val="0"/>
          <w:numId w:val="5"/>
        </w:numPr>
        <w:spacing w:after="94" w:line="276" w:lineRule="auto"/>
        <w:ind w:hanging="311"/>
        <w:rPr>
          <w:rFonts w:ascii="Times New Roman" w:hAnsi="Times New Roman" w:cs="Times New Roman"/>
          <w:sz w:val="24"/>
        </w:rPr>
      </w:pPr>
      <w:r w:rsidRPr="002E4F77">
        <w:rPr>
          <w:rFonts w:ascii="Times New Roman" w:hAnsi="Times New Roman" w:cs="Times New Roman"/>
          <w:sz w:val="24"/>
        </w:rPr>
        <w:t>D. K. Cheng, Field and Wave Electromagnetics, 2nd ed., Addison-Wesley, 1989.</w:t>
      </w:r>
    </w:p>
    <w:p w14:paraId="6A723CC7" w14:textId="77777777" w:rsidR="00A549C1" w:rsidRPr="002E4F77" w:rsidRDefault="00000000" w:rsidP="002E4F77">
      <w:pPr>
        <w:numPr>
          <w:ilvl w:val="0"/>
          <w:numId w:val="5"/>
        </w:numPr>
        <w:spacing w:after="94" w:line="276" w:lineRule="auto"/>
        <w:ind w:hanging="311"/>
        <w:rPr>
          <w:rFonts w:ascii="Times New Roman" w:hAnsi="Times New Roman" w:cs="Times New Roman"/>
          <w:sz w:val="24"/>
        </w:rPr>
      </w:pPr>
      <w:r w:rsidRPr="002E4F77">
        <w:rPr>
          <w:rFonts w:ascii="Times New Roman" w:hAnsi="Times New Roman" w:cs="Times New Roman"/>
          <w:sz w:val="24"/>
        </w:rPr>
        <w:t>Rogers Corporation, RO4000 Series High Frequency Circuit Materials data sheet. Use the current manufacturer revision for the exact laminate selected.</w:t>
      </w:r>
    </w:p>
    <w:p w14:paraId="3B929BCC" w14:textId="77777777" w:rsidR="00A549C1" w:rsidRPr="002E4F77" w:rsidRDefault="00000000" w:rsidP="002E4F77">
      <w:pPr>
        <w:numPr>
          <w:ilvl w:val="0"/>
          <w:numId w:val="5"/>
        </w:numPr>
        <w:spacing w:after="94" w:line="276" w:lineRule="auto"/>
        <w:ind w:hanging="311"/>
        <w:rPr>
          <w:rFonts w:ascii="Times New Roman" w:hAnsi="Times New Roman" w:cs="Times New Roman"/>
          <w:sz w:val="24"/>
        </w:rPr>
      </w:pPr>
      <w:r w:rsidRPr="002E4F77">
        <w:rPr>
          <w:rFonts w:ascii="Times New Roman" w:hAnsi="Times New Roman" w:cs="Times New Roman"/>
          <w:sz w:val="24"/>
        </w:rPr>
        <w:t>IEEE Std 145-2013, IEEE Standard for Definitions of Terms for Antennas, IEEE.</w:t>
      </w:r>
    </w:p>
    <w:p w14:paraId="026FC478" w14:textId="77777777" w:rsidR="00A549C1" w:rsidRPr="002E4F77" w:rsidRDefault="00000000" w:rsidP="002E4F77">
      <w:pPr>
        <w:numPr>
          <w:ilvl w:val="0"/>
          <w:numId w:val="5"/>
        </w:numPr>
        <w:spacing w:after="94" w:line="276" w:lineRule="auto"/>
        <w:ind w:hanging="311"/>
        <w:rPr>
          <w:rFonts w:ascii="Times New Roman" w:hAnsi="Times New Roman" w:cs="Times New Roman"/>
          <w:sz w:val="24"/>
        </w:rPr>
      </w:pPr>
      <w:r w:rsidRPr="002E4F77">
        <w:rPr>
          <w:rFonts w:ascii="Times New Roman" w:hAnsi="Times New Roman" w:cs="Times New Roman"/>
          <w:sz w:val="24"/>
        </w:rPr>
        <w:t>IEC 61000 series, Electromagnetic compatibility (EMC)—relevant parts to be selected for the finished equipment and test environment.</w:t>
      </w:r>
    </w:p>
    <w:p w14:paraId="14D0DD87" w14:textId="77777777" w:rsidR="00A549C1" w:rsidRPr="002E4F77" w:rsidRDefault="00000000" w:rsidP="002E4F77">
      <w:pPr>
        <w:numPr>
          <w:ilvl w:val="0"/>
          <w:numId w:val="5"/>
        </w:numPr>
        <w:spacing w:after="555" w:line="276" w:lineRule="auto"/>
        <w:ind w:hanging="311"/>
        <w:rPr>
          <w:rFonts w:ascii="Times New Roman" w:hAnsi="Times New Roman" w:cs="Times New Roman"/>
          <w:sz w:val="24"/>
        </w:rPr>
      </w:pPr>
      <w:r w:rsidRPr="002E4F77">
        <w:rPr>
          <w:rFonts w:ascii="Times New Roman" w:hAnsi="Times New Roman" w:cs="Times New Roman"/>
          <w:sz w:val="24"/>
        </w:rPr>
        <w:lastRenderedPageBreak/>
        <w:t>The assignment specification: ECA13 – Microwave Engineering, CO1 Application-Based Assessment, Academic Year 2027–28, supplied course document.</w:t>
      </w:r>
    </w:p>
    <w:p w14:paraId="2BCF44C9" w14:textId="77777777" w:rsidR="00A549C1" w:rsidRPr="002E4F77" w:rsidRDefault="00000000" w:rsidP="002E4F77">
      <w:pPr>
        <w:pStyle w:val="Heading1"/>
        <w:spacing w:line="276" w:lineRule="auto"/>
        <w:ind w:left="-5"/>
        <w:rPr>
          <w:rFonts w:ascii="Times New Roman" w:hAnsi="Times New Roman" w:cs="Times New Roman"/>
          <w:sz w:val="24"/>
        </w:rPr>
      </w:pPr>
      <w:r w:rsidRPr="002E4F77">
        <w:rPr>
          <w:rFonts w:ascii="Times New Roman" w:hAnsi="Times New Roman" w:cs="Times New Roman"/>
          <w:sz w:val="24"/>
        </w:rPr>
        <w:t>APPENDIX A – MATLAB ANALYTICAL VERIFICATION CODE</w:t>
      </w:r>
    </w:p>
    <w:p w14:paraId="498E9B1A" w14:textId="77777777" w:rsidR="00A549C1" w:rsidRPr="002E4F77" w:rsidRDefault="00000000" w:rsidP="002E4F77">
      <w:pPr>
        <w:spacing w:after="60" w:line="276" w:lineRule="auto"/>
        <w:ind w:left="-5"/>
        <w:rPr>
          <w:rFonts w:ascii="Times New Roman" w:hAnsi="Times New Roman" w:cs="Times New Roman"/>
          <w:sz w:val="24"/>
        </w:rPr>
      </w:pPr>
      <w:r w:rsidRPr="002E4F77">
        <w:rPr>
          <w:rFonts w:ascii="Times New Roman" w:hAnsi="Times New Roman" w:cs="Times New Roman"/>
          <w:sz w:val="24"/>
        </w:rPr>
        <w:t>The following MATLAB code reproduces the first-order effective-permittivity/impedance calculation and plots the estimated 50 mm line loss versus frequency. It is an analytical estimate, not a full-wave electromagnetic solver.</w:t>
      </w:r>
    </w:p>
    <w:p w14:paraId="7EE1043E" w14:textId="77777777" w:rsidR="00A549C1" w:rsidRPr="002E4F77" w:rsidRDefault="00000000" w:rsidP="002E4F77">
      <w:pPr>
        <w:spacing w:after="73" w:line="276" w:lineRule="auto"/>
        <w:ind w:left="-5" w:right="5406"/>
        <w:rPr>
          <w:rFonts w:ascii="Times New Roman" w:hAnsi="Times New Roman" w:cs="Times New Roman"/>
          <w:sz w:val="24"/>
        </w:rPr>
      </w:pPr>
      <w:proofErr w:type="spellStart"/>
      <w:r w:rsidRPr="002E4F77">
        <w:rPr>
          <w:rFonts w:ascii="Times New Roman" w:hAnsi="Times New Roman" w:cs="Times New Roman"/>
          <w:sz w:val="24"/>
        </w:rPr>
        <w:t>clc</w:t>
      </w:r>
      <w:proofErr w:type="spellEnd"/>
      <w:r w:rsidRPr="002E4F77">
        <w:rPr>
          <w:rFonts w:ascii="Times New Roman" w:hAnsi="Times New Roman" w:cs="Times New Roman"/>
          <w:sz w:val="24"/>
        </w:rPr>
        <w:t>; clear; close all;</w:t>
      </w:r>
    </w:p>
    <w:p w14:paraId="196CA986"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78B03BD7" w14:textId="77777777" w:rsidR="00A549C1" w:rsidRPr="002E4F77" w:rsidRDefault="00000000" w:rsidP="002E4F77">
      <w:pPr>
        <w:spacing w:after="36" w:line="276" w:lineRule="auto"/>
        <w:ind w:left="-5" w:right="5905"/>
        <w:rPr>
          <w:rFonts w:ascii="Times New Roman" w:hAnsi="Times New Roman" w:cs="Times New Roman"/>
          <w:sz w:val="24"/>
        </w:rPr>
      </w:pPr>
      <w:r w:rsidRPr="002E4F77">
        <w:rPr>
          <w:rFonts w:ascii="Times New Roman" w:hAnsi="Times New Roman" w:cs="Times New Roman"/>
          <w:sz w:val="24"/>
        </w:rPr>
        <w:t>% ECA13 CO1 - X-band microstrip analytical estimate c = 299792458; mu0 = 4*pi*1e-7; er = 3.55;</w:t>
      </w:r>
    </w:p>
    <w:p w14:paraId="1BF48FDC"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h = 0.508e-</w:t>
      </w:r>
      <w:proofErr w:type="gramStart"/>
      <w:r w:rsidRPr="002E4F77">
        <w:rPr>
          <w:rFonts w:ascii="Times New Roman" w:hAnsi="Times New Roman" w:cs="Times New Roman"/>
          <w:sz w:val="24"/>
        </w:rPr>
        <w:t xml:space="preserve">3;   </w:t>
      </w:r>
      <w:proofErr w:type="gramEnd"/>
      <w:r w:rsidRPr="002E4F77">
        <w:rPr>
          <w:rFonts w:ascii="Times New Roman" w:hAnsi="Times New Roman" w:cs="Times New Roman"/>
          <w:sz w:val="24"/>
        </w:rPr>
        <w:t xml:space="preserve">       % substrate thickness (m)</w:t>
      </w:r>
    </w:p>
    <w:p w14:paraId="103F9C01" w14:textId="77777777" w:rsidR="00A549C1" w:rsidRPr="002E4F77" w:rsidRDefault="00000000" w:rsidP="002E4F77">
      <w:pPr>
        <w:spacing w:after="36" w:line="276" w:lineRule="auto"/>
        <w:ind w:left="-5" w:right="7091"/>
        <w:rPr>
          <w:rFonts w:ascii="Times New Roman" w:hAnsi="Times New Roman" w:cs="Times New Roman"/>
          <w:sz w:val="24"/>
        </w:rPr>
      </w:pPr>
      <w:r w:rsidRPr="002E4F77">
        <w:rPr>
          <w:rFonts w:ascii="Times New Roman" w:hAnsi="Times New Roman" w:cs="Times New Roman"/>
          <w:sz w:val="24"/>
        </w:rPr>
        <w:t>W = 1.10e-</w:t>
      </w:r>
      <w:proofErr w:type="gramStart"/>
      <w:r w:rsidRPr="002E4F77">
        <w:rPr>
          <w:rFonts w:ascii="Times New Roman" w:hAnsi="Times New Roman" w:cs="Times New Roman"/>
          <w:sz w:val="24"/>
        </w:rPr>
        <w:t xml:space="preserve">3;   </w:t>
      </w:r>
      <w:proofErr w:type="gramEnd"/>
      <w:r w:rsidRPr="002E4F77">
        <w:rPr>
          <w:rFonts w:ascii="Times New Roman" w:hAnsi="Times New Roman" w:cs="Times New Roman"/>
          <w:sz w:val="24"/>
        </w:rPr>
        <w:t xml:space="preserve">        % trace width (m) L = 50e-</w:t>
      </w:r>
      <w:proofErr w:type="gramStart"/>
      <w:r w:rsidRPr="002E4F77">
        <w:rPr>
          <w:rFonts w:ascii="Times New Roman" w:hAnsi="Times New Roman" w:cs="Times New Roman"/>
          <w:sz w:val="24"/>
        </w:rPr>
        <w:t xml:space="preserve">3;   </w:t>
      </w:r>
      <w:proofErr w:type="gramEnd"/>
      <w:r w:rsidRPr="002E4F77">
        <w:rPr>
          <w:rFonts w:ascii="Times New Roman" w:hAnsi="Times New Roman" w:cs="Times New Roman"/>
          <w:sz w:val="24"/>
        </w:rPr>
        <w:t xml:space="preserve">           % line length (m)</w:t>
      </w:r>
    </w:p>
    <w:p w14:paraId="735084DD" w14:textId="77777777" w:rsidR="00A549C1" w:rsidRPr="002E4F77" w:rsidRDefault="00000000" w:rsidP="002E4F77">
      <w:pPr>
        <w:spacing w:after="36" w:line="276" w:lineRule="auto"/>
        <w:ind w:left="-5" w:right="5406"/>
        <w:rPr>
          <w:rFonts w:ascii="Times New Roman" w:hAnsi="Times New Roman" w:cs="Times New Roman"/>
          <w:sz w:val="24"/>
        </w:rPr>
      </w:pPr>
      <w:proofErr w:type="spellStart"/>
      <w:r w:rsidRPr="002E4F77">
        <w:rPr>
          <w:rFonts w:ascii="Times New Roman" w:hAnsi="Times New Roman" w:cs="Times New Roman"/>
          <w:sz w:val="24"/>
        </w:rPr>
        <w:t>tanD</w:t>
      </w:r>
      <w:proofErr w:type="spellEnd"/>
      <w:r w:rsidRPr="002E4F77">
        <w:rPr>
          <w:rFonts w:ascii="Times New Roman" w:hAnsi="Times New Roman" w:cs="Times New Roman"/>
          <w:sz w:val="24"/>
        </w:rPr>
        <w:t xml:space="preserve"> = 0.0027;</w:t>
      </w:r>
    </w:p>
    <w:p w14:paraId="7305FC75" w14:textId="77777777" w:rsidR="00A549C1" w:rsidRPr="002E4F77" w:rsidRDefault="00000000" w:rsidP="002E4F77">
      <w:pPr>
        <w:spacing w:after="73" w:line="276" w:lineRule="auto"/>
        <w:ind w:left="-5" w:right="5406"/>
        <w:rPr>
          <w:rFonts w:ascii="Times New Roman" w:hAnsi="Times New Roman" w:cs="Times New Roman"/>
          <w:sz w:val="24"/>
        </w:rPr>
      </w:pPr>
      <w:r w:rsidRPr="002E4F77">
        <w:rPr>
          <w:rFonts w:ascii="Times New Roman" w:hAnsi="Times New Roman" w:cs="Times New Roman"/>
          <w:sz w:val="24"/>
        </w:rPr>
        <w:t>sigma = 5.8e7;          % copper conductivity (S/m)</w:t>
      </w:r>
    </w:p>
    <w:p w14:paraId="47B2FD2E"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38A79E1C"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u = W/h;</w:t>
      </w:r>
    </w:p>
    <w:p w14:paraId="11696E31" w14:textId="77777777" w:rsidR="00A549C1" w:rsidRPr="002E4F77" w:rsidRDefault="00000000" w:rsidP="002E4F77">
      <w:pPr>
        <w:spacing w:after="73" w:line="276" w:lineRule="auto"/>
        <w:ind w:left="-5" w:right="5406"/>
        <w:rPr>
          <w:rFonts w:ascii="Times New Roman" w:hAnsi="Times New Roman" w:cs="Times New Roman"/>
          <w:sz w:val="24"/>
        </w:rPr>
      </w:pPr>
      <w:proofErr w:type="spellStart"/>
      <w:r w:rsidRPr="002E4F77">
        <w:rPr>
          <w:rFonts w:ascii="Times New Roman" w:hAnsi="Times New Roman" w:cs="Times New Roman"/>
          <w:sz w:val="24"/>
        </w:rPr>
        <w:t>eeff</w:t>
      </w:r>
      <w:proofErr w:type="spellEnd"/>
      <w:r w:rsidRPr="002E4F77">
        <w:rPr>
          <w:rFonts w:ascii="Times New Roman" w:hAnsi="Times New Roman" w:cs="Times New Roman"/>
          <w:sz w:val="24"/>
        </w:rPr>
        <w:t xml:space="preserve"> = (er+1)/2 + (er-1)/2*(1/sqrt(1+12/u));</w:t>
      </w:r>
    </w:p>
    <w:p w14:paraId="14B5155C"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02012FCF"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if u &lt;= 1</w:t>
      </w:r>
    </w:p>
    <w:p w14:paraId="0293D352" w14:textId="77777777" w:rsidR="00A549C1" w:rsidRPr="002E4F77" w:rsidRDefault="00000000" w:rsidP="002E4F77">
      <w:pPr>
        <w:spacing w:after="36" w:line="276" w:lineRule="auto"/>
        <w:ind w:left="-5" w:right="6970"/>
        <w:rPr>
          <w:rFonts w:ascii="Times New Roman" w:hAnsi="Times New Roman" w:cs="Times New Roman"/>
          <w:sz w:val="24"/>
        </w:rPr>
      </w:pPr>
      <w:r w:rsidRPr="002E4F77">
        <w:rPr>
          <w:rFonts w:ascii="Times New Roman" w:hAnsi="Times New Roman" w:cs="Times New Roman"/>
          <w:sz w:val="24"/>
        </w:rPr>
        <w:t xml:space="preserve">    Z0 = (60/sqrt(</w:t>
      </w:r>
      <w:proofErr w:type="spellStart"/>
      <w:r w:rsidRPr="002E4F77">
        <w:rPr>
          <w:rFonts w:ascii="Times New Roman" w:hAnsi="Times New Roman" w:cs="Times New Roman"/>
          <w:sz w:val="24"/>
        </w:rPr>
        <w:t>eeff</w:t>
      </w:r>
      <w:proofErr w:type="spellEnd"/>
      <w:proofErr w:type="gramStart"/>
      <w:r w:rsidRPr="002E4F77">
        <w:rPr>
          <w:rFonts w:ascii="Times New Roman" w:hAnsi="Times New Roman" w:cs="Times New Roman"/>
          <w:sz w:val="24"/>
        </w:rPr>
        <w:t>))*log(</w:t>
      </w:r>
      <w:proofErr w:type="gramEnd"/>
      <w:r w:rsidRPr="002E4F77">
        <w:rPr>
          <w:rFonts w:ascii="Times New Roman" w:hAnsi="Times New Roman" w:cs="Times New Roman"/>
          <w:sz w:val="24"/>
        </w:rPr>
        <w:t>8/u + u/4); else</w:t>
      </w:r>
    </w:p>
    <w:p w14:paraId="7C1EB054"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 xml:space="preserve">    Z0 = (120*pi)/(sqrt(</w:t>
      </w:r>
      <w:proofErr w:type="spellStart"/>
      <w:r w:rsidRPr="002E4F77">
        <w:rPr>
          <w:rFonts w:ascii="Times New Roman" w:hAnsi="Times New Roman" w:cs="Times New Roman"/>
          <w:sz w:val="24"/>
        </w:rPr>
        <w:t>eeff</w:t>
      </w:r>
      <w:proofErr w:type="spellEnd"/>
      <w:r w:rsidRPr="002E4F77">
        <w:rPr>
          <w:rFonts w:ascii="Times New Roman" w:hAnsi="Times New Roman" w:cs="Times New Roman"/>
          <w:sz w:val="24"/>
        </w:rPr>
        <w:t>)*(u + 1.393 + ...</w:t>
      </w:r>
    </w:p>
    <w:p w14:paraId="405F788D"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 xml:space="preserve">          0.667*</w:t>
      </w:r>
      <w:proofErr w:type="gramStart"/>
      <w:r w:rsidRPr="002E4F77">
        <w:rPr>
          <w:rFonts w:ascii="Times New Roman" w:hAnsi="Times New Roman" w:cs="Times New Roman"/>
          <w:sz w:val="24"/>
        </w:rPr>
        <w:t>log(</w:t>
      </w:r>
      <w:proofErr w:type="gramEnd"/>
      <w:r w:rsidRPr="002E4F77">
        <w:rPr>
          <w:rFonts w:ascii="Times New Roman" w:hAnsi="Times New Roman" w:cs="Times New Roman"/>
          <w:sz w:val="24"/>
        </w:rPr>
        <w:t>u + 1.444)));</w:t>
      </w:r>
    </w:p>
    <w:p w14:paraId="29A09D1B" w14:textId="77777777" w:rsidR="00A549C1" w:rsidRPr="002E4F77" w:rsidRDefault="00000000" w:rsidP="002E4F77">
      <w:pPr>
        <w:spacing w:after="73" w:line="276" w:lineRule="auto"/>
        <w:ind w:left="-5" w:right="5406"/>
        <w:rPr>
          <w:rFonts w:ascii="Times New Roman" w:hAnsi="Times New Roman" w:cs="Times New Roman"/>
          <w:sz w:val="24"/>
        </w:rPr>
      </w:pPr>
      <w:r w:rsidRPr="002E4F77">
        <w:rPr>
          <w:rFonts w:ascii="Times New Roman" w:hAnsi="Times New Roman" w:cs="Times New Roman"/>
          <w:sz w:val="24"/>
        </w:rPr>
        <w:t>end</w:t>
      </w:r>
    </w:p>
    <w:p w14:paraId="11B7CD28"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534641C9" w14:textId="77777777" w:rsidR="00A549C1" w:rsidRPr="002E4F77" w:rsidRDefault="00000000" w:rsidP="002E4F77">
      <w:pPr>
        <w:spacing w:after="66" w:line="276" w:lineRule="auto"/>
        <w:ind w:left="-5" w:right="5406"/>
        <w:rPr>
          <w:rFonts w:ascii="Times New Roman" w:hAnsi="Times New Roman" w:cs="Times New Roman"/>
          <w:sz w:val="24"/>
        </w:rPr>
      </w:pPr>
      <w:proofErr w:type="spellStart"/>
      <w:proofErr w:type="gramStart"/>
      <w:r w:rsidRPr="002E4F77">
        <w:rPr>
          <w:rFonts w:ascii="Times New Roman" w:hAnsi="Times New Roman" w:cs="Times New Roman"/>
          <w:sz w:val="24"/>
        </w:rPr>
        <w:t>fprintf</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 xml:space="preserve">'Effective permittivity = %.4f\\n', </w:t>
      </w:r>
      <w:proofErr w:type="spellStart"/>
      <w:r w:rsidRPr="002E4F77">
        <w:rPr>
          <w:rFonts w:ascii="Times New Roman" w:hAnsi="Times New Roman" w:cs="Times New Roman"/>
          <w:sz w:val="24"/>
        </w:rPr>
        <w:t>eeff</w:t>
      </w:r>
      <w:proofErr w:type="spellEnd"/>
      <w:r w:rsidRPr="002E4F77">
        <w:rPr>
          <w:rFonts w:ascii="Times New Roman" w:hAnsi="Times New Roman" w:cs="Times New Roman"/>
          <w:sz w:val="24"/>
        </w:rPr>
        <w:t xml:space="preserve">); </w:t>
      </w:r>
      <w:proofErr w:type="spellStart"/>
      <w:proofErr w:type="gramStart"/>
      <w:r w:rsidRPr="002E4F77">
        <w:rPr>
          <w:rFonts w:ascii="Times New Roman" w:hAnsi="Times New Roman" w:cs="Times New Roman"/>
          <w:sz w:val="24"/>
        </w:rPr>
        <w:t>fprintf</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'Characteristic impedance = %.2f ohm\\n', Z0);</w:t>
      </w:r>
    </w:p>
    <w:p w14:paraId="49569615"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19C88A35"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 xml:space="preserve">f = </w:t>
      </w:r>
      <w:proofErr w:type="spellStart"/>
      <w:r w:rsidRPr="002E4F77">
        <w:rPr>
          <w:rFonts w:ascii="Times New Roman" w:hAnsi="Times New Roman" w:cs="Times New Roman"/>
          <w:sz w:val="24"/>
        </w:rPr>
        <w:t>linspace</w:t>
      </w:r>
      <w:proofErr w:type="spellEnd"/>
      <w:r w:rsidRPr="002E4F77">
        <w:rPr>
          <w:rFonts w:ascii="Times New Roman" w:hAnsi="Times New Roman" w:cs="Times New Roman"/>
          <w:sz w:val="24"/>
        </w:rPr>
        <w:t xml:space="preserve">(8e9,12e9,201); </w:t>
      </w:r>
      <w:proofErr w:type="spellStart"/>
      <w:r w:rsidRPr="002E4F77">
        <w:rPr>
          <w:rFonts w:ascii="Times New Roman" w:hAnsi="Times New Roman" w:cs="Times New Roman"/>
          <w:sz w:val="24"/>
        </w:rPr>
        <w:t>Weff</w:t>
      </w:r>
      <w:proofErr w:type="spellEnd"/>
      <w:r w:rsidRPr="002E4F77">
        <w:rPr>
          <w:rFonts w:ascii="Times New Roman" w:hAnsi="Times New Roman" w:cs="Times New Roman"/>
          <w:sz w:val="24"/>
        </w:rPr>
        <w:t xml:space="preserve"> = W + 2*h/pi; Rs = sqrt(pi*f*mu0/sigma); </w:t>
      </w:r>
      <w:proofErr w:type="spellStart"/>
      <w:r w:rsidRPr="002E4F77">
        <w:rPr>
          <w:rFonts w:ascii="Times New Roman" w:hAnsi="Times New Roman" w:cs="Times New Roman"/>
          <w:sz w:val="24"/>
        </w:rPr>
        <w:t>alpha_c</w:t>
      </w:r>
      <w:proofErr w:type="spellEnd"/>
      <w:r w:rsidRPr="002E4F77">
        <w:rPr>
          <w:rFonts w:ascii="Times New Roman" w:hAnsi="Times New Roman" w:cs="Times New Roman"/>
          <w:sz w:val="24"/>
        </w:rPr>
        <w:t xml:space="preserve"> = 8.686*</w:t>
      </w:r>
      <w:proofErr w:type="gramStart"/>
      <w:r w:rsidRPr="002E4F77">
        <w:rPr>
          <w:rFonts w:ascii="Times New Roman" w:hAnsi="Times New Roman" w:cs="Times New Roman"/>
          <w:sz w:val="24"/>
        </w:rPr>
        <w:t>Rs./</w:t>
      </w:r>
      <w:proofErr w:type="gramEnd"/>
      <w:r w:rsidRPr="002E4F77">
        <w:rPr>
          <w:rFonts w:ascii="Times New Roman" w:hAnsi="Times New Roman" w:cs="Times New Roman"/>
          <w:sz w:val="24"/>
        </w:rPr>
        <w:t>(Z0*</w:t>
      </w:r>
      <w:proofErr w:type="spellStart"/>
      <w:r w:rsidRPr="002E4F77">
        <w:rPr>
          <w:rFonts w:ascii="Times New Roman" w:hAnsi="Times New Roman" w:cs="Times New Roman"/>
          <w:sz w:val="24"/>
        </w:rPr>
        <w:t>Weff</w:t>
      </w:r>
      <w:proofErr w:type="spellEnd"/>
      <w:proofErr w:type="gramStart"/>
      <w:r w:rsidRPr="002E4F77">
        <w:rPr>
          <w:rFonts w:ascii="Times New Roman" w:hAnsi="Times New Roman" w:cs="Times New Roman"/>
          <w:sz w:val="24"/>
        </w:rPr>
        <w:t>);  %</w:t>
      </w:r>
      <w:proofErr w:type="gramEnd"/>
      <w:r w:rsidRPr="002E4F77">
        <w:rPr>
          <w:rFonts w:ascii="Times New Roman" w:hAnsi="Times New Roman" w:cs="Times New Roman"/>
          <w:sz w:val="24"/>
        </w:rPr>
        <w:t xml:space="preserve"> dB/m, first-order estimate </w:t>
      </w:r>
      <w:proofErr w:type="spellStart"/>
      <w:r w:rsidRPr="002E4F77">
        <w:rPr>
          <w:rFonts w:ascii="Times New Roman" w:hAnsi="Times New Roman" w:cs="Times New Roman"/>
          <w:sz w:val="24"/>
        </w:rPr>
        <w:t>alpha_d</w:t>
      </w:r>
      <w:proofErr w:type="spellEnd"/>
      <w:r w:rsidRPr="002E4F77">
        <w:rPr>
          <w:rFonts w:ascii="Times New Roman" w:hAnsi="Times New Roman" w:cs="Times New Roman"/>
          <w:sz w:val="24"/>
        </w:rPr>
        <w:t xml:space="preserve"> = 8.686*(pi*f/c</w:t>
      </w:r>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(er/sqrt(</w:t>
      </w:r>
      <w:proofErr w:type="spellStart"/>
      <w:r w:rsidRPr="002E4F77">
        <w:rPr>
          <w:rFonts w:ascii="Times New Roman" w:hAnsi="Times New Roman" w:cs="Times New Roman"/>
          <w:sz w:val="24"/>
        </w:rPr>
        <w:t>eeff</w:t>
      </w:r>
      <w:proofErr w:type="spellEnd"/>
      <w:proofErr w:type="gramStart"/>
      <w:r w:rsidRPr="002E4F77">
        <w:rPr>
          <w:rFonts w:ascii="Times New Roman" w:hAnsi="Times New Roman" w:cs="Times New Roman"/>
          <w:sz w:val="24"/>
        </w:rPr>
        <w:t>))*</w:t>
      </w:r>
      <w:proofErr w:type="gramEnd"/>
      <w:r w:rsidRPr="002E4F77">
        <w:rPr>
          <w:rFonts w:ascii="Times New Roman" w:hAnsi="Times New Roman" w:cs="Times New Roman"/>
          <w:sz w:val="24"/>
        </w:rPr>
        <w:t xml:space="preserve"> ...</w:t>
      </w:r>
    </w:p>
    <w:p w14:paraId="3D6AE048" w14:textId="77777777" w:rsidR="00A549C1" w:rsidRPr="002E4F77" w:rsidRDefault="00000000" w:rsidP="002E4F77">
      <w:pPr>
        <w:spacing w:after="66" w:line="276" w:lineRule="auto"/>
        <w:ind w:left="-5" w:right="5406"/>
        <w:rPr>
          <w:rFonts w:ascii="Times New Roman" w:hAnsi="Times New Roman" w:cs="Times New Roman"/>
          <w:sz w:val="24"/>
        </w:rPr>
      </w:pPr>
      <w:r w:rsidRPr="002E4F77">
        <w:rPr>
          <w:rFonts w:ascii="Times New Roman" w:hAnsi="Times New Roman" w:cs="Times New Roman"/>
          <w:sz w:val="24"/>
        </w:rPr>
        <w:lastRenderedPageBreak/>
        <w:t xml:space="preserve">          ((eeff-1)/(er-1</w:t>
      </w:r>
      <w:proofErr w:type="gramStart"/>
      <w:r w:rsidRPr="002E4F77">
        <w:rPr>
          <w:rFonts w:ascii="Times New Roman" w:hAnsi="Times New Roman" w:cs="Times New Roman"/>
          <w:sz w:val="24"/>
        </w:rPr>
        <w:t>))*</w:t>
      </w:r>
      <w:proofErr w:type="spellStart"/>
      <w:proofErr w:type="gramEnd"/>
      <w:r w:rsidRPr="002E4F77">
        <w:rPr>
          <w:rFonts w:ascii="Times New Roman" w:hAnsi="Times New Roman" w:cs="Times New Roman"/>
          <w:sz w:val="24"/>
        </w:rPr>
        <w:t>tanD</w:t>
      </w:r>
      <w:proofErr w:type="spellEnd"/>
      <w:r w:rsidRPr="002E4F77">
        <w:rPr>
          <w:rFonts w:ascii="Times New Roman" w:hAnsi="Times New Roman" w:cs="Times New Roman"/>
          <w:sz w:val="24"/>
        </w:rPr>
        <w:t xml:space="preserve">; % dB/m, approximation </w:t>
      </w:r>
      <w:proofErr w:type="spellStart"/>
      <w:r w:rsidRPr="002E4F77">
        <w:rPr>
          <w:rFonts w:ascii="Times New Roman" w:hAnsi="Times New Roman" w:cs="Times New Roman"/>
          <w:sz w:val="24"/>
        </w:rPr>
        <w:t>alpha_rad</w:t>
      </w:r>
      <w:proofErr w:type="spellEnd"/>
      <w:r w:rsidRPr="002E4F77">
        <w:rPr>
          <w:rFonts w:ascii="Times New Roman" w:hAnsi="Times New Roman" w:cs="Times New Roman"/>
          <w:sz w:val="24"/>
        </w:rPr>
        <w:t xml:space="preserve"> = 0.10;                % provisional allowance (dB/m) </w:t>
      </w:r>
      <w:proofErr w:type="spellStart"/>
      <w:r w:rsidRPr="002E4F77">
        <w:rPr>
          <w:rFonts w:ascii="Times New Roman" w:hAnsi="Times New Roman" w:cs="Times New Roman"/>
          <w:sz w:val="24"/>
        </w:rPr>
        <w:t>lineLoss</w:t>
      </w:r>
      <w:proofErr w:type="spellEnd"/>
      <w:r w:rsidRPr="002E4F77">
        <w:rPr>
          <w:rFonts w:ascii="Times New Roman" w:hAnsi="Times New Roman" w:cs="Times New Roman"/>
          <w:sz w:val="24"/>
        </w:rPr>
        <w:t xml:space="preserve"> = (</w:t>
      </w:r>
      <w:proofErr w:type="spellStart"/>
      <w:r w:rsidRPr="002E4F77">
        <w:rPr>
          <w:rFonts w:ascii="Times New Roman" w:hAnsi="Times New Roman" w:cs="Times New Roman"/>
          <w:sz w:val="24"/>
        </w:rPr>
        <w:t>alpha_c</w:t>
      </w:r>
      <w:proofErr w:type="spellEnd"/>
      <w:r w:rsidRPr="002E4F77">
        <w:rPr>
          <w:rFonts w:ascii="Times New Roman" w:hAnsi="Times New Roman" w:cs="Times New Roman"/>
          <w:sz w:val="24"/>
        </w:rPr>
        <w:t xml:space="preserve"> + </w:t>
      </w:r>
      <w:proofErr w:type="spellStart"/>
      <w:r w:rsidRPr="002E4F77">
        <w:rPr>
          <w:rFonts w:ascii="Times New Roman" w:hAnsi="Times New Roman" w:cs="Times New Roman"/>
          <w:sz w:val="24"/>
        </w:rPr>
        <w:t>alpha_d</w:t>
      </w:r>
      <w:proofErr w:type="spellEnd"/>
      <w:r w:rsidRPr="002E4F77">
        <w:rPr>
          <w:rFonts w:ascii="Times New Roman" w:hAnsi="Times New Roman" w:cs="Times New Roman"/>
          <w:sz w:val="24"/>
        </w:rPr>
        <w:t xml:space="preserve"> + </w:t>
      </w:r>
      <w:proofErr w:type="spellStart"/>
      <w:r w:rsidRPr="002E4F77">
        <w:rPr>
          <w:rFonts w:ascii="Times New Roman" w:hAnsi="Times New Roman" w:cs="Times New Roman"/>
          <w:sz w:val="24"/>
        </w:rPr>
        <w:t>alpha_</w:t>
      </w:r>
      <w:proofErr w:type="gramStart"/>
      <w:r w:rsidRPr="002E4F77">
        <w:rPr>
          <w:rFonts w:ascii="Times New Roman" w:hAnsi="Times New Roman" w:cs="Times New Roman"/>
          <w:sz w:val="24"/>
        </w:rPr>
        <w:t>rad</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L;</w:t>
      </w:r>
    </w:p>
    <w:p w14:paraId="482AF981" w14:textId="77777777" w:rsidR="00A549C1" w:rsidRPr="002E4F77" w:rsidRDefault="00000000" w:rsidP="002E4F77">
      <w:pPr>
        <w:spacing w:after="0"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33B2B16A"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figure;</w:t>
      </w:r>
    </w:p>
    <w:p w14:paraId="694D0A65" w14:textId="77777777" w:rsidR="00A549C1" w:rsidRPr="002E4F77" w:rsidRDefault="00000000" w:rsidP="002E4F77">
      <w:pPr>
        <w:spacing w:after="36" w:line="276" w:lineRule="auto"/>
        <w:ind w:left="-5" w:right="6945"/>
        <w:rPr>
          <w:rFonts w:ascii="Times New Roman" w:hAnsi="Times New Roman" w:cs="Times New Roman"/>
          <w:sz w:val="24"/>
        </w:rPr>
      </w:pPr>
      <w:r w:rsidRPr="002E4F77">
        <w:rPr>
          <w:rFonts w:ascii="Times New Roman" w:hAnsi="Times New Roman" w:cs="Times New Roman"/>
          <w:sz w:val="24"/>
        </w:rPr>
        <w:t>plot(f/1e</w:t>
      </w:r>
      <w:proofErr w:type="gramStart"/>
      <w:r w:rsidRPr="002E4F77">
        <w:rPr>
          <w:rFonts w:ascii="Times New Roman" w:hAnsi="Times New Roman" w:cs="Times New Roman"/>
          <w:sz w:val="24"/>
        </w:rPr>
        <w:t>9,lineLoss</w:t>
      </w:r>
      <w:proofErr w:type="gramEnd"/>
      <w:r w:rsidRPr="002E4F77">
        <w:rPr>
          <w:rFonts w:ascii="Times New Roman" w:hAnsi="Times New Roman" w:cs="Times New Roman"/>
          <w:sz w:val="24"/>
        </w:rPr>
        <w:t>,'LineWidth',1.5); grid on;</w:t>
      </w:r>
    </w:p>
    <w:p w14:paraId="4B94AB31" w14:textId="77777777" w:rsidR="00A549C1" w:rsidRPr="002E4F77" w:rsidRDefault="00000000" w:rsidP="002E4F77">
      <w:pPr>
        <w:spacing w:after="66" w:line="276" w:lineRule="auto"/>
        <w:ind w:left="-5" w:right="6634"/>
        <w:rPr>
          <w:rFonts w:ascii="Times New Roman" w:hAnsi="Times New Roman" w:cs="Times New Roman"/>
          <w:sz w:val="24"/>
        </w:rPr>
      </w:pPr>
      <w:proofErr w:type="spellStart"/>
      <w:proofErr w:type="gramStart"/>
      <w:r w:rsidRPr="002E4F77">
        <w:rPr>
          <w:rFonts w:ascii="Times New Roman" w:hAnsi="Times New Roman" w:cs="Times New Roman"/>
          <w:sz w:val="24"/>
        </w:rPr>
        <w:t>xlabel</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 xml:space="preserve">'Frequency (GHz)'); </w:t>
      </w:r>
      <w:proofErr w:type="spellStart"/>
      <w:proofErr w:type="gramStart"/>
      <w:r w:rsidRPr="002E4F77">
        <w:rPr>
          <w:rFonts w:ascii="Times New Roman" w:hAnsi="Times New Roman" w:cs="Times New Roman"/>
          <w:sz w:val="24"/>
        </w:rPr>
        <w:t>ylabel</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 xml:space="preserve">'Estimated 50 mm line loss (dB)'); </w:t>
      </w:r>
      <w:proofErr w:type="gramStart"/>
      <w:r w:rsidRPr="002E4F77">
        <w:rPr>
          <w:rFonts w:ascii="Times New Roman" w:hAnsi="Times New Roman" w:cs="Times New Roman"/>
          <w:sz w:val="24"/>
        </w:rPr>
        <w:t>title(</w:t>
      </w:r>
      <w:proofErr w:type="gramEnd"/>
      <w:r w:rsidRPr="002E4F77">
        <w:rPr>
          <w:rFonts w:ascii="Times New Roman" w:hAnsi="Times New Roman" w:cs="Times New Roman"/>
          <w:sz w:val="24"/>
        </w:rPr>
        <w:t>'Analytical Microstrip Loss Estimate');</w:t>
      </w:r>
    </w:p>
    <w:p w14:paraId="21786339"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2283552E"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 Example load mismatch</w:t>
      </w:r>
    </w:p>
    <w:p w14:paraId="23678687"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ZL = 75;</w:t>
      </w:r>
    </w:p>
    <w:p w14:paraId="55A0A117" w14:textId="77777777" w:rsidR="00A549C1" w:rsidRPr="002E4F77" w:rsidRDefault="00000000" w:rsidP="002E4F77">
      <w:pPr>
        <w:spacing w:after="36" w:line="276" w:lineRule="auto"/>
        <w:ind w:left="-5" w:right="5406"/>
        <w:rPr>
          <w:rFonts w:ascii="Times New Roman" w:hAnsi="Times New Roman" w:cs="Times New Roman"/>
          <w:sz w:val="24"/>
        </w:rPr>
      </w:pPr>
      <w:proofErr w:type="spellStart"/>
      <w:r w:rsidRPr="002E4F77">
        <w:rPr>
          <w:rFonts w:ascii="Times New Roman" w:hAnsi="Times New Roman" w:cs="Times New Roman"/>
          <w:sz w:val="24"/>
        </w:rPr>
        <w:t>GammaL</w:t>
      </w:r>
      <w:proofErr w:type="spellEnd"/>
      <w:r w:rsidRPr="002E4F77">
        <w:rPr>
          <w:rFonts w:ascii="Times New Roman" w:hAnsi="Times New Roman" w:cs="Times New Roman"/>
          <w:sz w:val="24"/>
        </w:rPr>
        <w:t xml:space="preserve"> = (ZL-Z0)/(ZL+Z0);</w:t>
      </w:r>
    </w:p>
    <w:p w14:paraId="0E50C41A" w14:textId="77777777" w:rsidR="00A549C1" w:rsidRPr="002E4F77" w:rsidRDefault="00000000" w:rsidP="002E4F77">
      <w:pPr>
        <w:spacing w:after="36" w:line="276" w:lineRule="auto"/>
        <w:ind w:left="-5" w:right="5659"/>
        <w:rPr>
          <w:rFonts w:ascii="Times New Roman" w:hAnsi="Times New Roman" w:cs="Times New Roman"/>
          <w:sz w:val="24"/>
        </w:rPr>
      </w:pPr>
      <w:r w:rsidRPr="002E4F77">
        <w:rPr>
          <w:rFonts w:ascii="Times New Roman" w:hAnsi="Times New Roman" w:cs="Times New Roman"/>
          <w:sz w:val="24"/>
        </w:rPr>
        <w:t>VSWR = (1+</w:t>
      </w:r>
      <w:proofErr w:type="gramStart"/>
      <w:r w:rsidRPr="002E4F77">
        <w:rPr>
          <w:rFonts w:ascii="Times New Roman" w:hAnsi="Times New Roman" w:cs="Times New Roman"/>
          <w:sz w:val="24"/>
        </w:rPr>
        <w:t>abs(</w:t>
      </w:r>
      <w:proofErr w:type="spellStart"/>
      <w:proofErr w:type="gramEnd"/>
      <w:r w:rsidRPr="002E4F77">
        <w:rPr>
          <w:rFonts w:ascii="Times New Roman" w:hAnsi="Times New Roman" w:cs="Times New Roman"/>
          <w:sz w:val="24"/>
        </w:rPr>
        <w:t>GammaL</w:t>
      </w:r>
      <w:proofErr w:type="spellEnd"/>
      <w:r w:rsidRPr="002E4F77">
        <w:rPr>
          <w:rFonts w:ascii="Times New Roman" w:hAnsi="Times New Roman" w:cs="Times New Roman"/>
          <w:sz w:val="24"/>
        </w:rPr>
        <w:t>))/(1-</w:t>
      </w:r>
      <w:proofErr w:type="gramStart"/>
      <w:r w:rsidRPr="002E4F77">
        <w:rPr>
          <w:rFonts w:ascii="Times New Roman" w:hAnsi="Times New Roman" w:cs="Times New Roman"/>
          <w:sz w:val="24"/>
        </w:rPr>
        <w:t>abs(</w:t>
      </w:r>
      <w:proofErr w:type="spellStart"/>
      <w:proofErr w:type="gramEnd"/>
      <w:r w:rsidRPr="002E4F77">
        <w:rPr>
          <w:rFonts w:ascii="Times New Roman" w:hAnsi="Times New Roman" w:cs="Times New Roman"/>
          <w:sz w:val="24"/>
        </w:rPr>
        <w:t>GammaL</w:t>
      </w:r>
      <w:proofErr w:type="spellEnd"/>
      <w:r w:rsidRPr="002E4F77">
        <w:rPr>
          <w:rFonts w:ascii="Times New Roman" w:hAnsi="Times New Roman" w:cs="Times New Roman"/>
          <w:sz w:val="24"/>
        </w:rPr>
        <w:t xml:space="preserve">)); </w:t>
      </w:r>
      <w:proofErr w:type="spellStart"/>
      <w:r w:rsidRPr="002E4F77">
        <w:rPr>
          <w:rFonts w:ascii="Times New Roman" w:hAnsi="Times New Roman" w:cs="Times New Roman"/>
          <w:sz w:val="24"/>
        </w:rPr>
        <w:t>ReturnLoss</w:t>
      </w:r>
      <w:proofErr w:type="spellEnd"/>
      <w:r w:rsidRPr="002E4F77">
        <w:rPr>
          <w:rFonts w:ascii="Times New Roman" w:hAnsi="Times New Roman" w:cs="Times New Roman"/>
          <w:sz w:val="24"/>
        </w:rPr>
        <w:t xml:space="preserve"> = -20*log10(</w:t>
      </w:r>
      <w:proofErr w:type="gramStart"/>
      <w:r w:rsidRPr="002E4F77">
        <w:rPr>
          <w:rFonts w:ascii="Times New Roman" w:hAnsi="Times New Roman" w:cs="Times New Roman"/>
          <w:sz w:val="24"/>
        </w:rPr>
        <w:t>abs(</w:t>
      </w:r>
      <w:proofErr w:type="spellStart"/>
      <w:proofErr w:type="gramEnd"/>
      <w:r w:rsidRPr="002E4F77">
        <w:rPr>
          <w:rFonts w:ascii="Times New Roman" w:hAnsi="Times New Roman" w:cs="Times New Roman"/>
          <w:sz w:val="24"/>
        </w:rPr>
        <w:t>GammaL</w:t>
      </w:r>
      <w:proofErr w:type="spellEnd"/>
      <w:r w:rsidRPr="002E4F77">
        <w:rPr>
          <w:rFonts w:ascii="Times New Roman" w:hAnsi="Times New Roman" w:cs="Times New Roman"/>
          <w:sz w:val="24"/>
        </w:rPr>
        <w:t>));</w:t>
      </w:r>
    </w:p>
    <w:p w14:paraId="4B7FDDA1" w14:textId="77777777" w:rsidR="00A549C1" w:rsidRPr="002E4F77" w:rsidRDefault="00000000" w:rsidP="002E4F77">
      <w:pPr>
        <w:spacing w:after="36" w:line="276" w:lineRule="auto"/>
        <w:ind w:left="-5" w:right="5406"/>
        <w:rPr>
          <w:rFonts w:ascii="Times New Roman" w:hAnsi="Times New Roman" w:cs="Times New Roman"/>
          <w:sz w:val="24"/>
        </w:rPr>
      </w:pPr>
      <w:proofErr w:type="spellStart"/>
      <w:proofErr w:type="gramStart"/>
      <w:r w:rsidRPr="002E4F77">
        <w:rPr>
          <w:rFonts w:ascii="Times New Roman" w:hAnsi="Times New Roman" w:cs="Times New Roman"/>
          <w:sz w:val="24"/>
        </w:rPr>
        <w:t>fprintf</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'75-ohm load: |Gamma| = %.4f\\</w:t>
      </w:r>
      <w:proofErr w:type="spellStart"/>
      <w:r w:rsidRPr="002E4F77">
        <w:rPr>
          <w:rFonts w:ascii="Times New Roman" w:hAnsi="Times New Roman" w:cs="Times New Roman"/>
          <w:sz w:val="24"/>
        </w:rPr>
        <w:t>n</w:t>
      </w:r>
      <w:proofErr w:type="gramStart"/>
      <w:r w:rsidRPr="002E4F77">
        <w:rPr>
          <w:rFonts w:ascii="Times New Roman" w:hAnsi="Times New Roman" w:cs="Times New Roman"/>
          <w:sz w:val="24"/>
        </w:rPr>
        <w:t>',abs</w:t>
      </w:r>
      <w:proofErr w:type="spellEnd"/>
      <w:proofErr w:type="gramEnd"/>
      <w:r w:rsidRPr="002E4F77">
        <w:rPr>
          <w:rFonts w:ascii="Times New Roman" w:hAnsi="Times New Roman" w:cs="Times New Roman"/>
          <w:sz w:val="24"/>
        </w:rPr>
        <w:t>(</w:t>
      </w:r>
      <w:proofErr w:type="spellStart"/>
      <w:r w:rsidRPr="002E4F77">
        <w:rPr>
          <w:rFonts w:ascii="Times New Roman" w:hAnsi="Times New Roman" w:cs="Times New Roman"/>
          <w:sz w:val="24"/>
        </w:rPr>
        <w:t>GammaL</w:t>
      </w:r>
      <w:proofErr w:type="spellEnd"/>
      <w:r w:rsidRPr="002E4F77">
        <w:rPr>
          <w:rFonts w:ascii="Times New Roman" w:hAnsi="Times New Roman" w:cs="Times New Roman"/>
          <w:sz w:val="24"/>
        </w:rPr>
        <w:t xml:space="preserve">)); </w:t>
      </w:r>
      <w:proofErr w:type="spellStart"/>
      <w:proofErr w:type="gramStart"/>
      <w:r w:rsidRPr="002E4F77">
        <w:rPr>
          <w:rFonts w:ascii="Times New Roman" w:hAnsi="Times New Roman" w:cs="Times New Roman"/>
          <w:sz w:val="24"/>
        </w:rPr>
        <w:t>fprintf</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'VSWR = %.3f\\</w:t>
      </w:r>
      <w:proofErr w:type="spellStart"/>
      <w:r w:rsidRPr="002E4F77">
        <w:rPr>
          <w:rFonts w:ascii="Times New Roman" w:hAnsi="Times New Roman" w:cs="Times New Roman"/>
          <w:sz w:val="24"/>
        </w:rPr>
        <w:t>n</w:t>
      </w:r>
      <w:proofErr w:type="gramStart"/>
      <w:r w:rsidRPr="002E4F77">
        <w:rPr>
          <w:rFonts w:ascii="Times New Roman" w:hAnsi="Times New Roman" w:cs="Times New Roman"/>
          <w:sz w:val="24"/>
        </w:rPr>
        <w:t>',VSWR</w:t>
      </w:r>
      <w:proofErr w:type="spellEnd"/>
      <w:proofErr w:type="gramEnd"/>
      <w:r w:rsidRPr="002E4F77">
        <w:rPr>
          <w:rFonts w:ascii="Times New Roman" w:hAnsi="Times New Roman" w:cs="Times New Roman"/>
          <w:sz w:val="24"/>
        </w:rPr>
        <w:t>);</w:t>
      </w:r>
    </w:p>
    <w:p w14:paraId="03664E92" w14:textId="77777777" w:rsidR="00A549C1" w:rsidRPr="002E4F77" w:rsidRDefault="00000000" w:rsidP="002E4F77">
      <w:pPr>
        <w:spacing w:after="73" w:line="276" w:lineRule="auto"/>
        <w:ind w:left="-5" w:right="5406"/>
        <w:rPr>
          <w:rFonts w:ascii="Times New Roman" w:hAnsi="Times New Roman" w:cs="Times New Roman"/>
          <w:sz w:val="24"/>
        </w:rPr>
      </w:pPr>
      <w:proofErr w:type="spellStart"/>
      <w:proofErr w:type="gramStart"/>
      <w:r w:rsidRPr="002E4F77">
        <w:rPr>
          <w:rFonts w:ascii="Times New Roman" w:hAnsi="Times New Roman" w:cs="Times New Roman"/>
          <w:sz w:val="24"/>
        </w:rPr>
        <w:t>fprintf</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'Return loss = %.2f dB\\n</w:t>
      </w:r>
      <w:proofErr w:type="gramStart"/>
      <w:r w:rsidRPr="002E4F77">
        <w:rPr>
          <w:rFonts w:ascii="Times New Roman" w:hAnsi="Times New Roman" w:cs="Times New Roman"/>
          <w:sz w:val="24"/>
        </w:rPr>
        <w:t>',</w:t>
      </w:r>
      <w:proofErr w:type="spellStart"/>
      <w:r w:rsidRPr="002E4F77">
        <w:rPr>
          <w:rFonts w:ascii="Times New Roman" w:hAnsi="Times New Roman" w:cs="Times New Roman"/>
          <w:sz w:val="24"/>
        </w:rPr>
        <w:t>ReturnLoss</w:t>
      </w:r>
      <w:proofErr w:type="spellEnd"/>
      <w:proofErr w:type="gramEnd"/>
      <w:r w:rsidRPr="002E4F77">
        <w:rPr>
          <w:rFonts w:ascii="Times New Roman" w:hAnsi="Times New Roman" w:cs="Times New Roman"/>
          <w:sz w:val="24"/>
        </w:rPr>
        <w:t>);</w:t>
      </w:r>
    </w:p>
    <w:p w14:paraId="06E0EBCB" w14:textId="77777777" w:rsidR="00A549C1" w:rsidRPr="002E4F77" w:rsidRDefault="00000000" w:rsidP="002E4F77">
      <w:pPr>
        <w:spacing w:after="45" w:line="276" w:lineRule="auto"/>
        <w:ind w:left="0" w:firstLine="0"/>
        <w:rPr>
          <w:rFonts w:ascii="Times New Roman" w:hAnsi="Times New Roman" w:cs="Times New Roman"/>
          <w:sz w:val="24"/>
        </w:rPr>
      </w:pPr>
      <w:r w:rsidRPr="002E4F77">
        <w:rPr>
          <w:rFonts w:ascii="Times New Roman" w:hAnsi="Times New Roman" w:cs="Times New Roman"/>
          <w:sz w:val="24"/>
        </w:rPr>
        <w:t xml:space="preserve"> </w:t>
      </w:r>
    </w:p>
    <w:p w14:paraId="7DC2796C" w14:textId="77777777" w:rsidR="00A549C1" w:rsidRPr="002E4F77" w:rsidRDefault="00000000" w:rsidP="002E4F77">
      <w:pPr>
        <w:spacing w:after="36" w:line="276" w:lineRule="auto"/>
        <w:ind w:left="-5" w:right="5406"/>
        <w:rPr>
          <w:rFonts w:ascii="Times New Roman" w:hAnsi="Times New Roman" w:cs="Times New Roman"/>
          <w:sz w:val="24"/>
        </w:rPr>
      </w:pPr>
      <w:r w:rsidRPr="002E4F77">
        <w:rPr>
          <w:rFonts w:ascii="Times New Roman" w:hAnsi="Times New Roman" w:cs="Times New Roman"/>
          <w:sz w:val="24"/>
        </w:rPr>
        <w:t>% Quarter-wave transformer at 10 GHz</w:t>
      </w:r>
    </w:p>
    <w:p w14:paraId="28B92AA8" w14:textId="77777777" w:rsidR="00A549C1" w:rsidRPr="002E4F77" w:rsidRDefault="00000000" w:rsidP="002E4F77">
      <w:pPr>
        <w:spacing w:after="627" w:line="276" w:lineRule="auto"/>
        <w:ind w:left="-5" w:right="4960"/>
        <w:rPr>
          <w:rFonts w:ascii="Times New Roman" w:hAnsi="Times New Roman" w:cs="Times New Roman"/>
          <w:sz w:val="24"/>
        </w:rPr>
      </w:pPr>
      <w:r w:rsidRPr="002E4F77">
        <w:rPr>
          <w:rFonts w:ascii="Times New Roman" w:hAnsi="Times New Roman" w:cs="Times New Roman"/>
          <w:sz w:val="24"/>
        </w:rPr>
        <w:t xml:space="preserve">ZT = </w:t>
      </w:r>
      <w:proofErr w:type="gramStart"/>
      <w:r w:rsidRPr="002E4F77">
        <w:rPr>
          <w:rFonts w:ascii="Times New Roman" w:hAnsi="Times New Roman" w:cs="Times New Roman"/>
          <w:sz w:val="24"/>
        </w:rPr>
        <w:t>sqrt(</w:t>
      </w:r>
      <w:proofErr w:type="gramEnd"/>
      <w:r w:rsidRPr="002E4F77">
        <w:rPr>
          <w:rFonts w:ascii="Times New Roman" w:hAnsi="Times New Roman" w:cs="Times New Roman"/>
          <w:sz w:val="24"/>
        </w:rPr>
        <w:t xml:space="preserve">50*75); </w:t>
      </w:r>
      <w:proofErr w:type="spellStart"/>
      <w:proofErr w:type="gramStart"/>
      <w:r w:rsidRPr="002E4F77">
        <w:rPr>
          <w:rFonts w:ascii="Times New Roman" w:hAnsi="Times New Roman" w:cs="Times New Roman"/>
          <w:sz w:val="24"/>
        </w:rPr>
        <w:t>fprintf</w:t>
      </w:r>
      <w:proofErr w:type="spellEnd"/>
      <w:r w:rsidRPr="002E4F77">
        <w:rPr>
          <w:rFonts w:ascii="Times New Roman" w:hAnsi="Times New Roman" w:cs="Times New Roman"/>
          <w:sz w:val="24"/>
        </w:rPr>
        <w:t>(</w:t>
      </w:r>
      <w:proofErr w:type="gramEnd"/>
      <w:r w:rsidRPr="002E4F77">
        <w:rPr>
          <w:rFonts w:ascii="Times New Roman" w:hAnsi="Times New Roman" w:cs="Times New Roman"/>
          <w:sz w:val="24"/>
        </w:rPr>
        <w:t>'Quarter-wave transformer impedance = %.2f ohm\\</w:t>
      </w:r>
      <w:proofErr w:type="spellStart"/>
      <w:r w:rsidRPr="002E4F77">
        <w:rPr>
          <w:rFonts w:ascii="Times New Roman" w:hAnsi="Times New Roman" w:cs="Times New Roman"/>
          <w:sz w:val="24"/>
        </w:rPr>
        <w:t>n</w:t>
      </w:r>
      <w:proofErr w:type="gramStart"/>
      <w:r w:rsidRPr="002E4F77">
        <w:rPr>
          <w:rFonts w:ascii="Times New Roman" w:hAnsi="Times New Roman" w:cs="Times New Roman"/>
          <w:sz w:val="24"/>
        </w:rPr>
        <w:t>',ZT</w:t>
      </w:r>
      <w:proofErr w:type="spellEnd"/>
      <w:proofErr w:type="gramEnd"/>
      <w:r w:rsidRPr="002E4F77">
        <w:rPr>
          <w:rFonts w:ascii="Times New Roman" w:hAnsi="Times New Roman" w:cs="Times New Roman"/>
          <w:sz w:val="24"/>
        </w:rPr>
        <w:t>);</w:t>
      </w:r>
    </w:p>
    <w:p w14:paraId="479D4B85" w14:textId="0AF8466E" w:rsidR="00A549C1" w:rsidRPr="002E4F77" w:rsidRDefault="00A549C1" w:rsidP="002E4F77">
      <w:pPr>
        <w:spacing w:line="276" w:lineRule="auto"/>
        <w:ind w:left="360" w:firstLine="0"/>
        <w:rPr>
          <w:rFonts w:ascii="Times New Roman" w:hAnsi="Times New Roman" w:cs="Times New Roman"/>
          <w:sz w:val="24"/>
        </w:rPr>
      </w:pPr>
    </w:p>
    <w:sectPr w:rsidR="00A549C1" w:rsidRPr="002E4F77">
      <w:footerReference w:type="even" r:id="rId9"/>
      <w:footerReference w:type="default" r:id="rId10"/>
      <w:footerReference w:type="first" r:id="rId11"/>
      <w:pgSz w:w="12240" w:h="15840"/>
      <w:pgMar w:top="1008" w:right="1160" w:bottom="1043" w:left="11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1E7D" w14:textId="77777777" w:rsidR="009A4DEE" w:rsidRDefault="009A4DEE">
      <w:pPr>
        <w:spacing w:after="0" w:line="240" w:lineRule="auto"/>
      </w:pPr>
      <w:r>
        <w:separator/>
      </w:r>
    </w:p>
  </w:endnote>
  <w:endnote w:type="continuationSeparator" w:id="0">
    <w:p w14:paraId="50B95F6C" w14:textId="77777777" w:rsidR="009A4DEE" w:rsidRDefault="009A4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Serif">
    <w:panose1 w:val="02060603050605020204"/>
    <w:charset w:val="00"/>
    <w:family w:val="roman"/>
    <w:pitch w:val="variable"/>
    <w:sig w:usb0="E40006FF" w:usb1="5200F9FB" w:usb2="0A04002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65F7" w14:textId="77777777" w:rsidR="00A549C1" w:rsidRDefault="00000000">
    <w:pPr>
      <w:spacing w:after="0" w:line="259" w:lineRule="auto"/>
      <w:ind w:left="7" w:firstLine="0"/>
      <w:jc w:val="center"/>
    </w:pPr>
    <w:r>
      <w:t xml:space="preserve">ECA13 – Microwave Engineering | CO1 Assignment |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6091" w14:textId="52167916" w:rsidR="00A549C1" w:rsidRDefault="00A549C1">
    <w:pPr>
      <w:spacing w:after="0" w:line="259" w:lineRule="auto"/>
      <w:ind w:left="7"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D13A" w14:textId="77777777" w:rsidR="00A549C1" w:rsidRDefault="00000000">
    <w:pPr>
      <w:spacing w:after="0" w:line="259" w:lineRule="auto"/>
      <w:ind w:left="7" w:firstLine="0"/>
      <w:jc w:val="center"/>
    </w:pPr>
    <w:r>
      <w:t xml:space="preserve">ECA13 – Microwave Engineering | CO1 Assignment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74D7" w14:textId="77777777" w:rsidR="009A4DEE" w:rsidRDefault="009A4DEE">
      <w:pPr>
        <w:spacing w:after="0" w:line="240" w:lineRule="auto"/>
      </w:pPr>
      <w:r>
        <w:separator/>
      </w:r>
    </w:p>
  </w:footnote>
  <w:footnote w:type="continuationSeparator" w:id="0">
    <w:p w14:paraId="09E42903" w14:textId="77777777" w:rsidR="009A4DEE" w:rsidRDefault="009A4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734C"/>
    <w:multiLevelType w:val="hybridMultilevel"/>
    <w:tmpl w:val="D4EA9572"/>
    <w:lvl w:ilvl="0" w:tplc="A178014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8AB88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809C3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DA92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86D5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3E02C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1E70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9E9F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7669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7437C8"/>
    <w:multiLevelType w:val="hybridMultilevel"/>
    <w:tmpl w:val="7B62F3A0"/>
    <w:lvl w:ilvl="0" w:tplc="E424E7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5C5F6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BADB1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3C18A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82CE1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62097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A01AB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52CD3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00BAD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8F5544"/>
    <w:multiLevelType w:val="hybridMultilevel"/>
    <w:tmpl w:val="BB1E27A2"/>
    <w:lvl w:ilvl="0" w:tplc="F9BE78BA">
      <w:start w:val="1"/>
      <w:numFmt w:val="decimal"/>
      <w:lvlText w:val="[%1]"/>
      <w:lvlJc w:val="left"/>
      <w:pPr>
        <w:ind w:left="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824E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70563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14C6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D0FC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9A914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E8FC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388E8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FE4D7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D97BBF"/>
    <w:multiLevelType w:val="hybridMultilevel"/>
    <w:tmpl w:val="59C081AC"/>
    <w:lvl w:ilvl="0" w:tplc="2110D3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807BA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AC051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3E1D6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E081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E46E7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DE7AD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34636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3A24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7A337F9"/>
    <w:multiLevelType w:val="hybridMultilevel"/>
    <w:tmpl w:val="276EEA46"/>
    <w:lvl w:ilvl="0" w:tplc="31F2961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C666B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486B0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FC698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B26A3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62CE0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509D2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6A02D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BCD83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9230043"/>
    <w:multiLevelType w:val="hybridMultilevel"/>
    <w:tmpl w:val="5FE09B2C"/>
    <w:lvl w:ilvl="0" w:tplc="724089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D4F4E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66567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501CF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7AA8C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8E392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F0A3A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3450D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FCF59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30236248">
    <w:abstractNumId w:val="1"/>
  </w:num>
  <w:num w:numId="2" w16cid:durableId="1128930808">
    <w:abstractNumId w:val="4"/>
  </w:num>
  <w:num w:numId="3" w16cid:durableId="1879009241">
    <w:abstractNumId w:val="5"/>
  </w:num>
  <w:num w:numId="4" w16cid:durableId="242187437">
    <w:abstractNumId w:val="0"/>
  </w:num>
  <w:num w:numId="5" w16cid:durableId="1114910770">
    <w:abstractNumId w:val="2"/>
  </w:num>
  <w:num w:numId="6" w16cid:durableId="117237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C1"/>
    <w:rsid w:val="002E4F77"/>
    <w:rsid w:val="003476E9"/>
    <w:rsid w:val="009A4DEE"/>
    <w:rsid w:val="00A54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F3EB"/>
  <w15:docId w15:val="{8DF74CA3-7D61-4395-AD36-69831B35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7"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E4F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F7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5265</Words>
  <Characters>30017</Characters>
  <Application>Microsoft Office Word</Application>
  <DocSecurity>0</DocSecurity>
  <Lines>250</Lines>
  <Paragraphs>70</Paragraphs>
  <ScaleCrop>false</ScaleCrop>
  <Company/>
  <LinksUpToDate>false</LinksUpToDate>
  <CharactersWithSpaces>35212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mona.kumar2505@gmail.com</dc:creator>
  <cp:keywords/>
  <cp:lastModifiedBy>mona.kumar2505@gmail.com</cp:lastModifiedBy>
  <cp:revision>2</cp:revision>
  <dcterms:created xsi:type="dcterms:W3CDTF">2026-10-21T04:12:00Z</dcterms:created>
  <dcterms:modified xsi:type="dcterms:W3CDTF">2026-10-21T04:12:00Z</dcterms:modified>
</cp:coreProperties>
</file>