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F99" w:rsidRDefault="00784455">
      <w:pPr>
        <w:pStyle w:val="Heading1"/>
      </w:pPr>
      <w:r>
        <w:t>EXPERIMENT</w:t>
      </w:r>
      <w:r>
        <w:rPr>
          <w:spacing w:val="-10"/>
        </w:rPr>
        <w:t>9</w:t>
      </w:r>
    </w:p>
    <w:p w:rsidR="00BB5F99" w:rsidRDefault="00784455">
      <w:pPr>
        <w:pStyle w:val="Heading2"/>
        <w:spacing w:before="234" w:line="276" w:lineRule="auto"/>
        <w:ind w:right="520"/>
      </w:pPr>
      <w:r>
        <w:t>ImplementDielectricfreespaceboundaryconditioninElectricField and find the relative permittivity of the different medium.</w:t>
      </w:r>
    </w:p>
    <w:p w:rsidR="00BB5F99" w:rsidRDefault="00784455">
      <w:pPr>
        <w:spacing w:before="166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BB5F99" w:rsidRDefault="00784455">
      <w:pPr>
        <w:pStyle w:val="BodyText"/>
        <w:spacing w:before="221" w:line="278" w:lineRule="auto"/>
        <w:ind w:right="520"/>
      </w:pPr>
      <w:r>
        <w:t>TowriteprogramforDielectric–freespaceboundaryconditioninElectricfield using SCILAB.</w:t>
      </w:r>
    </w:p>
    <w:p w:rsidR="00BB5F99" w:rsidRDefault="00784455">
      <w:pPr>
        <w:pStyle w:val="Heading2"/>
        <w:spacing w:before="152"/>
      </w:pPr>
      <w:r>
        <w:rPr>
          <w:spacing w:val="-2"/>
        </w:rPr>
        <w:t>Softwarerequired:</w:t>
      </w:r>
    </w:p>
    <w:p w:rsidR="00BB5F99" w:rsidRDefault="00784455">
      <w:pPr>
        <w:pStyle w:val="ListParagraph"/>
        <w:numPr>
          <w:ilvl w:val="0"/>
          <w:numId w:val="3"/>
        </w:numPr>
        <w:tabs>
          <w:tab w:val="left" w:pos="719"/>
        </w:tabs>
        <w:spacing w:before="225"/>
        <w:ind w:left="719" w:hanging="359"/>
        <w:rPr>
          <w:sz w:val="28"/>
        </w:rPr>
      </w:pPr>
      <w:r>
        <w:rPr>
          <w:sz w:val="28"/>
        </w:rPr>
        <w:t>SCILABversion</w:t>
      </w:r>
      <w:r>
        <w:rPr>
          <w:spacing w:val="-4"/>
          <w:sz w:val="28"/>
        </w:rPr>
        <w:t>6.0.1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95"/>
      </w:pPr>
    </w:p>
    <w:p w:rsidR="00BB5F99" w:rsidRDefault="00784455">
      <w:pPr>
        <w:pStyle w:val="Heading2"/>
      </w:pPr>
      <w:r>
        <w:rPr>
          <w:spacing w:val="-2"/>
        </w:rPr>
        <w:t>Program: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AF7EED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086367" cy="2377646"/>
            <wp:effectExtent l="0" t="0" r="0" b="3810"/>
            <wp:docPr id="7268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54551" name="Picture 726854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784455">
      <w:pPr>
        <w:pStyle w:val="Heading2"/>
        <w:spacing w:before="61"/>
      </w:pPr>
      <w:r>
        <w:rPr>
          <w:spacing w:val="-2"/>
        </w:rPr>
        <w:lastRenderedPageBreak/>
        <w:t>Output: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AF7EED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048264" cy="990686"/>
            <wp:effectExtent l="0" t="0" r="0" b="0"/>
            <wp:docPr id="110488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80163" name="Picture 11048801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784455">
      <w:pPr>
        <w:pStyle w:val="Heading2"/>
        <w:spacing w:before="59"/>
      </w:pPr>
      <w:r>
        <w:rPr>
          <w:spacing w:val="-2"/>
        </w:rPr>
        <w:lastRenderedPageBreak/>
        <w:t>Theoreticalcalculations:</w:t>
      </w:r>
    </w:p>
    <w:p w:rsidR="00BB5F99" w:rsidRDefault="00EB3CCC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132715</wp:posOffset>
            </wp:positionV>
            <wp:extent cx="5083810" cy="6621780"/>
            <wp:effectExtent l="0" t="0" r="2540" b="7620"/>
            <wp:wrapSquare wrapText="bothSides"/>
            <wp:docPr id="1947656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6500" name="Picture 1947656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20" w:right="720" w:bottom="280" w:left="1440" w:header="720" w:footer="720" w:gutter="0"/>
          <w:cols w:space="720"/>
        </w:sectPr>
      </w:pPr>
    </w:p>
    <w:p w:rsidR="00BB5F99" w:rsidRDefault="00784455">
      <w:pPr>
        <w:pStyle w:val="Heading2"/>
        <w:spacing w:before="61" w:line="276" w:lineRule="auto"/>
        <w:ind w:right="520"/>
      </w:pPr>
      <w:r>
        <w:lastRenderedPageBreak/>
        <w:t>Case1:Inthiscase,thedielectricmediumhasarelativepermittivity (</w:t>
      </w:r>
      <w:proofErr w:type="spellStart"/>
      <w:r>
        <w:t>εr</w:t>
      </w:r>
      <w:proofErr w:type="spellEnd"/>
      <w:r>
        <w:t>) of 2, meaning the</w:t>
      </w:r>
    </w:p>
    <w:p w:rsidR="00BB5F99" w:rsidRDefault="00784455">
      <w:pPr>
        <w:pStyle w:val="BodyText"/>
        <w:spacing w:before="168" w:line="278" w:lineRule="auto"/>
        <w:ind w:right="520"/>
      </w:pPr>
      <w:r>
        <w:rPr>
          <w:spacing w:val="-2"/>
        </w:rPr>
        <w:t xml:space="preserve">Dielectricreducestheelectricfieldbyhalfcomparedtothefreespace.Thisistypical </w:t>
      </w:r>
      <w:r>
        <w:rPr>
          <w:spacing w:val="-4"/>
        </w:rPr>
        <w:t>for</w:t>
      </w:r>
    </w:p>
    <w:p w:rsidR="00BB5F99" w:rsidRDefault="00784455">
      <w:pPr>
        <w:pStyle w:val="BodyText"/>
        <w:spacing w:before="160"/>
      </w:pPr>
      <w:r>
        <w:t>Materialslikemicaorcertaintypesof</w:t>
      </w:r>
      <w:r>
        <w:rPr>
          <w:spacing w:val="-2"/>
        </w:rPr>
        <w:t>plastics.</w:t>
      </w:r>
    </w:p>
    <w:p w:rsidR="00BB5F99" w:rsidRDefault="00784455">
      <w:pPr>
        <w:pStyle w:val="ListParagraph"/>
        <w:numPr>
          <w:ilvl w:val="0"/>
          <w:numId w:val="2"/>
        </w:numPr>
        <w:tabs>
          <w:tab w:val="left" w:pos="239"/>
        </w:tabs>
        <w:spacing w:before="211"/>
        <w:ind w:left="239" w:hanging="239"/>
        <w:rPr>
          <w:sz w:val="28"/>
        </w:rPr>
      </w:pPr>
      <w:r>
        <w:rPr>
          <w:sz w:val="28"/>
        </w:rPr>
        <w:t>FreeSpaceElectricField(E1):100</w:t>
      </w:r>
      <w:r>
        <w:rPr>
          <w:spacing w:val="-5"/>
          <w:sz w:val="28"/>
        </w:rPr>
        <w:t>V/m</w:t>
      </w:r>
    </w:p>
    <w:p w:rsidR="00BB5F99" w:rsidRDefault="00784455">
      <w:pPr>
        <w:pStyle w:val="ListParagraph"/>
        <w:numPr>
          <w:ilvl w:val="0"/>
          <w:numId w:val="2"/>
        </w:numPr>
        <w:tabs>
          <w:tab w:val="left" w:pos="239"/>
        </w:tabs>
        <w:spacing w:before="213"/>
        <w:ind w:left="239" w:hanging="239"/>
        <w:rPr>
          <w:sz w:val="28"/>
        </w:rPr>
      </w:pPr>
      <w:r>
        <w:rPr>
          <w:sz w:val="28"/>
        </w:rPr>
        <w:t>DielectricElectricField(E2):50</w:t>
      </w:r>
      <w:r>
        <w:rPr>
          <w:spacing w:val="-5"/>
          <w:sz w:val="28"/>
        </w:rPr>
        <w:t>V/m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149"/>
      </w:pPr>
    </w:p>
    <w:p w:rsidR="00BB5F99" w:rsidRDefault="00784455">
      <w:pPr>
        <w:spacing w:line="276" w:lineRule="auto"/>
        <w:ind w:right="520"/>
        <w:rPr>
          <w:b/>
          <w:sz w:val="32"/>
        </w:rPr>
      </w:pPr>
      <w:r>
        <w:rPr>
          <w:b/>
          <w:sz w:val="32"/>
        </w:rPr>
        <w:t>Case2:Here,thedielectricmediumhasahigherrelativepermittivity (</w:t>
      </w:r>
      <w:proofErr w:type="spellStart"/>
      <w:r>
        <w:rPr>
          <w:b/>
          <w:sz w:val="32"/>
        </w:rPr>
        <w:t>εr</w:t>
      </w:r>
      <w:proofErr w:type="spellEnd"/>
      <w:r>
        <w:rPr>
          <w:b/>
          <w:sz w:val="32"/>
        </w:rPr>
        <w:t>=2.5) compared to</w:t>
      </w:r>
    </w:p>
    <w:p w:rsidR="00BB5F99" w:rsidRDefault="00784455">
      <w:pPr>
        <w:pStyle w:val="BodyText"/>
        <w:spacing w:before="170" w:line="280" w:lineRule="auto"/>
        <w:ind w:right="520"/>
      </w:pPr>
      <w:r>
        <w:t>Case1.Thisindicatesastrongerpolarizationeffectinthedielectric</w:t>
      </w:r>
      <w:r>
        <w:t>,asseenin materials like</w:t>
      </w:r>
    </w:p>
    <w:p w:rsidR="00BB5F99" w:rsidRDefault="00784455">
      <w:pPr>
        <w:pStyle w:val="BodyText"/>
        <w:spacing w:before="147"/>
      </w:pPr>
      <w:r>
        <w:t>Glassor</w:t>
      </w:r>
      <w:r>
        <w:rPr>
          <w:spacing w:val="-2"/>
        </w:rPr>
        <w:t>water.</w:t>
      </w:r>
    </w:p>
    <w:p w:rsidR="00BB5F99" w:rsidRDefault="00784455">
      <w:pPr>
        <w:pStyle w:val="ListParagraph"/>
        <w:numPr>
          <w:ilvl w:val="0"/>
          <w:numId w:val="2"/>
        </w:numPr>
        <w:tabs>
          <w:tab w:val="left" w:pos="239"/>
        </w:tabs>
        <w:spacing w:before="215"/>
        <w:ind w:left="239" w:hanging="239"/>
        <w:rPr>
          <w:sz w:val="28"/>
        </w:rPr>
      </w:pPr>
      <w:r>
        <w:rPr>
          <w:spacing w:val="-2"/>
          <w:sz w:val="28"/>
        </w:rPr>
        <w:t>Parameters:</w:t>
      </w:r>
    </w:p>
    <w:p w:rsidR="00BB5F99" w:rsidRDefault="00784455">
      <w:pPr>
        <w:pStyle w:val="BodyText"/>
        <w:spacing w:before="211"/>
      </w:pPr>
      <w:r>
        <w:t>OEn1=200V/m (Electricfieldinfree</w:t>
      </w:r>
      <w:r>
        <w:rPr>
          <w:spacing w:val="-2"/>
        </w:rPr>
        <w:t>space).</w:t>
      </w:r>
    </w:p>
    <w:p w:rsidR="00BB5F99" w:rsidRDefault="00784455">
      <w:pPr>
        <w:pStyle w:val="BodyText"/>
        <w:spacing w:before="208"/>
      </w:pPr>
      <w:r>
        <w:t>OE2n=80V/m(Electricfieldinthedielectric</w:t>
      </w:r>
      <w:r>
        <w:rPr>
          <w:spacing w:val="-2"/>
        </w:rPr>
        <w:t>medium).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154"/>
      </w:pPr>
    </w:p>
    <w:p w:rsidR="00BB5F99" w:rsidRDefault="00784455">
      <w:pPr>
        <w:pStyle w:val="Heading2"/>
      </w:pPr>
      <w:r>
        <w:t>Case3:Thedielectricmediumherealsohasarelativepermittivity</w:t>
      </w:r>
      <w:r>
        <w:rPr>
          <w:spacing w:val="-5"/>
        </w:rPr>
        <w:t>of</w:t>
      </w:r>
    </w:p>
    <w:p w:rsidR="00BB5F99" w:rsidRDefault="00784455">
      <w:pPr>
        <w:spacing w:before="57"/>
        <w:rPr>
          <w:b/>
          <w:sz w:val="32"/>
        </w:rPr>
      </w:pPr>
      <w:r>
        <w:rPr>
          <w:b/>
          <w:sz w:val="32"/>
        </w:rPr>
        <w:t>2.Thebehaviorof</w:t>
      </w:r>
      <w:r>
        <w:rPr>
          <w:b/>
          <w:spacing w:val="-5"/>
          <w:sz w:val="32"/>
        </w:rPr>
        <w:t>the</w:t>
      </w:r>
    </w:p>
    <w:p w:rsidR="00BB5F99" w:rsidRDefault="00784455">
      <w:pPr>
        <w:pStyle w:val="BodyText"/>
        <w:spacing w:before="221" w:line="278" w:lineRule="auto"/>
        <w:ind w:right="520"/>
      </w:pPr>
      <w:r>
        <w:t xml:space="preserve">Material suggests it couldbeanother </w:t>
      </w:r>
      <w:r>
        <w:t xml:space="preserve">low-polarizationdielectricmaterial, witha </w:t>
      </w:r>
      <w:r>
        <w:rPr>
          <w:spacing w:val="-2"/>
        </w:rPr>
        <w:t>consistent</w:t>
      </w:r>
    </w:p>
    <w:p w:rsidR="00BB5F99" w:rsidRDefault="00784455">
      <w:pPr>
        <w:pStyle w:val="BodyText"/>
        <w:spacing w:before="160"/>
      </w:pPr>
      <w:r>
        <w:t>Reductionoftheelectricfield by</w:t>
      </w:r>
      <w:r>
        <w:rPr>
          <w:spacing w:val="-4"/>
        </w:rPr>
        <w:t>half.</w:t>
      </w:r>
    </w:p>
    <w:p w:rsidR="00BB5F99" w:rsidRDefault="00784455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8"/>
        </w:rPr>
      </w:pPr>
      <w:r>
        <w:rPr>
          <w:sz w:val="28"/>
        </w:rPr>
        <w:t>FreeSpaceElectricField(E1n):150</w:t>
      </w:r>
      <w:r>
        <w:rPr>
          <w:spacing w:val="-5"/>
          <w:sz w:val="28"/>
        </w:rPr>
        <w:t>V/m</w:t>
      </w:r>
    </w:p>
    <w:p w:rsidR="00BB5F99" w:rsidRDefault="00784455">
      <w:pPr>
        <w:pStyle w:val="ListParagraph"/>
        <w:numPr>
          <w:ilvl w:val="0"/>
          <w:numId w:val="1"/>
        </w:numPr>
        <w:tabs>
          <w:tab w:val="left" w:pos="239"/>
        </w:tabs>
        <w:spacing w:before="214"/>
        <w:ind w:left="239" w:hanging="239"/>
        <w:rPr>
          <w:sz w:val="28"/>
        </w:rPr>
      </w:pPr>
      <w:r>
        <w:rPr>
          <w:sz w:val="28"/>
        </w:rPr>
        <w:t>DielectricElectricField(E2n):75</w:t>
      </w:r>
      <w:r>
        <w:rPr>
          <w:spacing w:val="-5"/>
          <w:sz w:val="28"/>
        </w:rPr>
        <w:t>V/m</w:t>
      </w:r>
    </w:p>
    <w:p w:rsidR="00BB5F99" w:rsidRDefault="00BB5F99">
      <w:pPr>
        <w:pStyle w:val="ListParagraph"/>
        <w:rPr>
          <w:sz w:val="28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784455">
      <w:pPr>
        <w:pStyle w:val="Heading2"/>
        <w:spacing w:before="61"/>
      </w:pPr>
      <w:r>
        <w:rPr>
          <w:spacing w:val="-2"/>
        </w:rPr>
        <w:lastRenderedPageBreak/>
        <w:t>Program:</w:t>
      </w:r>
    </w:p>
    <w:p w:rsidR="00BB5F99" w:rsidRDefault="00784455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136037</wp:posOffset>
            </wp:positionV>
            <wp:extent cx="3150656" cy="4377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5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spacing w:before="232"/>
        <w:rPr>
          <w:b/>
          <w:sz w:val="32"/>
        </w:rPr>
      </w:pPr>
    </w:p>
    <w:p w:rsidR="00BB5F99" w:rsidRDefault="00784455">
      <w:pPr>
        <w:pStyle w:val="Heading2"/>
      </w:pPr>
      <w:r>
        <w:rPr>
          <w:spacing w:val="-2"/>
        </w:rPr>
        <w:t>Output: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784455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969263</wp:posOffset>
            </wp:positionH>
            <wp:positionV relativeFrom="paragraph">
              <wp:posOffset>165151</wp:posOffset>
            </wp:positionV>
            <wp:extent cx="3296940" cy="25229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784455">
      <w:pPr>
        <w:pStyle w:val="Heading2"/>
        <w:spacing w:before="61"/>
      </w:pPr>
      <w:r>
        <w:rPr>
          <w:spacing w:val="-2"/>
        </w:rPr>
        <w:lastRenderedPageBreak/>
        <w:t>Theoreticalcalculations: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BB5F99">
      <w:pPr>
        <w:pStyle w:val="BodyText"/>
        <w:rPr>
          <w:b/>
          <w:sz w:val="20"/>
        </w:rPr>
      </w:pPr>
    </w:p>
    <w:p w:rsidR="00BB5F99" w:rsidRDefault="00784455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1196339</wp:posOffset>
            </wp:positionH>
            <wp:positionV relativeFrom="paragraph">
              <wp:posOffset>284397</wp:posOffset>
            </wp:positionV>
            <wp:extent cx="4399788" cy="2514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8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32"/>
        </w:rPr>
      </w:pPr>
    </w:p>
    <w:p w:rsidR="00BB5F99" w:rsidRDefault="00BB5F99">
      <w:pPr>
        <w:pStyle w:val="BodyText"/>
        <w:rPr>
          <w:b/>
          <w:sz w:val="32"/>
        </w:rPr>
      </w:pPr>
    </w:p>
    <w:p w:rsidR="00BB5F99" w:rsidRDefault="00BB5F99">
      <w:pPr>
        <w:pStyle w:val="BodyText"/>
        <w:spacing w:before="291"/>
        <w:rPr>
          <w:b/>
          <w:sz w:val="32"/>
        </w:rPr>
      </w:pPr>
    </w:p>
    <w:p w:rsidR="00BB5F99" w:rsidRDefault="00784455">
      <w:pPr>
        <w:pStyle w:val="Heading2"/>
      </w:pPr>
      <w:r>
        <w:rPr>
          <w:spacing w:val="-2"/>
        </w:rPr>
        <w:t>Result:</w:t>
      </w:r>
    </w:p>
    <w:p w:rsidR="00BB5F99" w:rsidRDefault="00784455">
      <w:pPr>
        <w:pStyle w:val="BodyText"/>
        <w:spacing w:before="227" w:line="276" w:lineRule="auto"/>
        <w:ind w:right="520"/>
      </w:pPr>
      <w:r>
        <w:t>Thus</w:t>
      </w:r>
      <w:r>
        <w:t xml:space="preserve"> the program was verifiedfor Dielectric–freespace boundaryconditionin Electric field using SCILAB was successfully.</w:t>
      </w:r>
    </w:p>
    <w:sectPr w:rsidR="00BB5F99" w:rsidSect="00A73607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C72228"/>
    <w:multiLevelType w:val="hybridMultilevel"/>
    <w:tmpl w:val="38D23C86"/>
    <w:lvl w:ilvl="0" w:tplc="5D2032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1C946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15A992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CA43A7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93E791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B58754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88CEA0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91A4B2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1AE17A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nsid w:val="3D594D97"/>
    <w:multiLevelType w:val="hybridMultilevel"/>
    <w:tmpl w:val="FA60C0AA"/>
    <w:lvl w:ilvl="0" w:tplc="EAAA38D0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4016C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09D6A8D2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23A85664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C652DD6A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AF340018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0FB606B0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E54F3DC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0106AC70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2">
    <w:nsid w:val="690F282D"/>
    <w:multiLevelType w:val="hybridMultilevel"/>
    <w:tmpl w:val="13260016"/>
    <w:lvl w:ilvl="0" w:tplc="A05EC5B8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8E854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94B437FA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C5D8AB08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D870D6B8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DA06CABE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63E837EC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250D9D8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D19E5036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B5F99"/>
    <w:rsid w:val="00784455"/>
    <w:rsid w:val="00A73607"/>
    <w:rsid w:val="00AF7EED"/>
    <w:rsid w:val="00BB5F99"/>
    <w:rsid w:val="00D772AC"/>
    <w:rsid w:val="00EB3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60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A73607"/>
    <w:pPr>
      <w:spacing w:before="61"/>
      <w:ind w:right="71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00A73607"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3607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A73607"/>
    <w:pPr>
      <w:spacing w:before="206"/>
      <w:ind w:left="239" w:hanging="239"/>
    </w:pPr>
  </w:style>
  <w:style w:type="paragraph" w:customStyle="1" w:styleId="TableParagraph">
    <w:name w:val="Table Paragraph"/>
    <w:basedOn w:val="Normal"/>
    <w:uiPriority w:val="1"/>
    <w:qFormat/>
    <w:rsid w:val="00A73607"/>
  </w:style>
  <w:style w:type="paragraph" w:styleId="BalloonText">
    <w:name w:val="Balloon Text"/>
    <w:basedOn w:val="Normal"/>
    <w:link w:val="BalloonTextChar"/>
    <w:uiPriority w:val="99"/>
    <w:semiHidden/>
    <w:unhideWhenUsed/>
    <w:rsid w:val="00784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45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5AFE6-91E7-4B1F-AFD9-59263D23D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9</dc:title>
  <dc:creator>Venkata Rakesh</dc:creator>
  <cp:lastModifiedBy>pc</cp:lastModifiedBy>
  <cp:revision>2</cp:revision>
  <dcterms:created xsi:type="dcterms:W3CDTF">2026-09-04T15:18:00Z</dcterms:created>
  <dcterms:modified xsi:type="dcterms:W3CDTF">2026-09-04T15:18:00Z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