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0FC" w:rsidRPr="003640FC" w:rsidRDefault="00E3157C" w:rsidP="00E3157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 </w:t>
      </w:r>
      <w:r w:rsidR="003640FC" w:rsidRPr="003640FC">
        <w:rPr>
          <w:rFonts w:ascii="Times New Roman" w:eastAsia="Times New Roman" w:hAnsi="Times New Roman" w:cs="Times New Roman"/>
          <w:b/>
          <w:bCs/>
          <w:sz w:val="28"/>
          <w:szCs w:val="28"/>
        </w:rPr>
        <w:t>No. 13: V2X Latency Comparison</w:t>
      </w:r>
    </w:p>
    <w:p w:rsid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 w:rsidRPr="003640FC">
        <w:rPr>
          <w:rFonts w:ascii="Times New Roman" w:eastAsia="Times New Roman" w:hAnsi="Times New Roman" w:cs="Times New Roman"/>
          <w:sz w:val="24"/>
          <w:szCs w:val="24"/>
        </w:rPr>
        <w:t>: To simulate and compare the performance of a Vehicle-to-Everything (V2X)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communication system by analyzing End-to-End Latency (ms), Packet Delivery Ratio (%),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and Vehicle Speed (km/h) using MATLAB.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364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1. To evaluate the End-to-End Latency (ms) of a V2X communication system under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different vehicle operating conditions.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2. To analyze the Packet Delivery Ratio (%) and determine the reliability of V2X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communication during data transmission.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3. To study the impact of Vehicle Speed (km/h) on the communication performance and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stability of the V2X network.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1. Define the V2X communication parameters such as vehicle speed, transmission range,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packet size, and simulation time.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2. Generate different vehicle movement scenarios by varying the vehicle speed.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3. Simulate wireless communication between vehicles using a V2X communication model.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4. Calculate the End-to-End Latency (ms) for data transmission between communicating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vehicles.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5. Compute the Packet Delivery Ratio (PDR %) by comparing the number of successfully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received packets with transmitted packets.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6. Analyze the effect of increasing Vehicle Speed (km/h) on communication latency and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packet delivery performance.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7. Plot MATLAB graphs for End-to-End Latency, Packet Delivery Ratio, and Vehicle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Speed.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8. Compare the obtained results to evaluate the efficiency and reliability of the V2X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communication system under different traffic conditions.</w:t>
      </w:r>
    </w:p>
    <w:p w:rsidR="00E3157C" w:rsidRDefault="00E3157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157C" w:rsidRDefault="00E3157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157C" w:rsidRDefault="00E3157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1 </w:t>
      </w:r>
      <w:proofErr w:type="spellStart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</w:t>
      </w:r>
      <w:r w:rsidRPr="00364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40FC" w:rsidRDefault="00E3157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7466" cy="3333750"/>
            <wp:effectExtent l="19050" t="0" r="613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801" cy="3335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0FC" w:rsidRDefault="003640F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36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45364" w:rsidRPr="00F45364" w:rsidRDefault="00E3157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4050" cy="3771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0FC" w:rsidRPr="003640FC" w:rsidRDefault="003640FC" w:rsidP="00E3157C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The End-to-End Latency decreases as the vehicle speed increases under the simulated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communication conditions. Lower latency indicates faster and more efficient V2X </w:t>
      </w:r>
    </w:p>
    <w:p w:rsidR="00E3157C" w:rsidRPr="00E3157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40FC">
        <w:rPr>
          <w:rFonts w:ascii="Times New Roman" w:eastAsia="Times New Roman" w:hAnsi="Times New Roman" w:cs="Times New Roman"/>
          <w:sz w:val="24"/>
          <w:szCs w:val="24"/>
        </w:rPr>
        <w:t>communication</w:t>
      </w:r>
      <w:proofErr w:type="gramEnd"/>
      <w:r w:rsidRPr="003640FC">
        <w:rPr>
          <w:rFonts w:ascii="Times New Roman" w:eastAsia="Times New Roman" w:hAnsi="Times New Roman" w:cs="Times New Roman"/>
          <w:sz w:val="24"/>
          <w:szCs w:val="24"/>
        </w:rPr>
        <w:t>, which is essential for real-time road safety applications</w:t>
      </w:r>
      <w:r w:rsidR="00E315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40FC" w:rsidRDefault="003640F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2 </w:t>
      </w:r>
      <w:proofErr w:type="spellStart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F45364" w:rsidRDefault="00E3157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94513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364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45364" w:rsidRPr="003640FC" w:rsidRDefault="00E3157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403850" cy="3320344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998" cy="332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The Packet Delivery Ratio decreases slightly as vehicle speed increases due to the higher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mobility of vehicles. A high PDR (&gt;90%) indicates that the V2X communication system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maintains reliable data transmission even at higher vehicle speeds.</w:t>
      </w:r>
    </w:p>
    <w:p w:rsidR="003640FC" w:rsidRDefault="003640F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3 </w:t>
      </w:r>
      <w:proofErr w:type="spellStart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F45364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3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611008" cy="3848637"/>
            <wp:effectExtent l="0" t="0" r="8890" b="0"/>
            <wp:docPr id="15059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23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364" w:rsidRDefault="00F45364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45364" w:rsidRPr="003640FC" w:rsidRDefault="00E3157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302250" cy="29464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309" cy="2949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gramStart"/>
      <w:r w:rsidRPr="003640FC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 first graph shows the variation in speed among different vehicles in the V2X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communication network.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gramStart"/>
      <w:r w:rsidRPr="003640FC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 second graph indicates that as vehicle speed increases, the communication range tends to decrease, affecting link stability and network performance.</w:t>
      </w:r>
    </w:p>
    <w:p w:rsidR="00E3157C" w:rsidRDefault="00E3157C" w:rsidP="003640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</w:t>
      </w:r>
      <w:r w:rsidRPr="003640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40FC">
        <w:rPr>
          <w:rFonts w:ascii="Times New Roman" w:eastAsia="Times New Roman" w:hAnsi="Times New Roman" w:cs="Times New Roman"/>
          <w:sz w:val="24"/>
          <w:szCs w:val="24"/>
        </w:rPr>
        <w:t>1.The</w:t>
      </w:r>
      <w:proofErr w:type="gramEnd"/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 End-to-End Latency (ms) of the V2X communication system was successfully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analyzed, demonstrating efficient data transmission with low communication delay.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40FC">
        <w:rPr>
          <w:rFonts w:ascii="Times New Roman" w:eastAsia="Times New Roman" w:hAnsi="Times New Roman" w:cs="Times New Roman"/>
          <w:sz w:val="24"/>
          <w:szCs w:val="24"/>
        </w:rPr>
        <w:t>2.The</w:t>
      </w:r>
      <w:proofErr w:type="gramEnd"/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 Packet Delivery Ratio (PDR %) was evaluated and showed high packet delivery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reliability under different vehicle operating conditions.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3.The impact of Vehicle Speed (km/h) on V2X communication was successfully studied,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 xml:space="preserve">indicating that higher vehicle speeds can influence communication range, latency, and </w:t>
      </w:r>
    </w:p>
    <w:p w:rsidR="003640FC" w:rsidRPr="003640FC" w:rsidRDefault="003640FC" w:rsidP="003640FC">
      <w:pPr>
        <w:rPr>
          <w:rFonts w:ascii="Times New Roman" w:eastAsia="Times New Roman" w:hAnsi="Times New Roman" w:cs="Times New Roman"/>
          <w:sz w:val="24"/>
          <w:szCs w:val="24"/>
        </w:rPr>
      </w:pPr>
      <w:r w:rsidRPr="003640FC">
        <w:rPr>
          <w:rFonts w:ascii="Times New Roman" w:eastAsia="Times New Roman" w:hAnsi="Times New Roman" w:cs="Times New Roman"/>
          <w:sz w:val="24"/>
          <w:szCs w:val="24"/>
        </w:rPr>
        <w:t>overall network performance.</w:t>
      </w:r>
    </w:p>
    <w:p w:rsidR="00666A4A" w:rsidRPr="007E32FB" w:rsidRDefault="00666A4A" w:rsidP="003640F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66A4A" w:rsidRPr="007E32FB" w:rsidSect="00F240D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11A"/>
    <w:rsid w:val="00024016"/>
    <w:rsid w:val="00107D02"/>
    <w:rsid w:val="00154573"/>
    <w:rsid w:val="00181017"/>
    <w:rsid w:val="001C1628"/>
    <w:rsid w:val="001C40A5"/>
    <w:rsid w:val="0025014B"/>
    <w:rsid w:val="00273EB5"/>
    <w:rsid w:val="0027663A"/>
    <w:rsid w:val="002D23F8"/>
    <w:rsid w:val="00315906"/>
    <w:rsid w:val="003640FC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56A33"/>
    <w:rsid w:val="007768E3"/>
    <w:rsid w:val="00776DC7"/>
    <w:rsid w:val="007B7E75"/>
    <w:rsid w:val="007E32FB"/>
    <w:rsid w:val="007F3FAE"/>
    <w:rsid w:val="00863E27"/>
    <w:rsid w:val="008669E0"/>
    <w:rsid w:val="00875091"/>
    <w:rsid w:val="008D4963"/>
    <w:rsid w:val="0090135C"/>
    <w:rsid w:val="00902972"/>
    <w:rsid w:val="00987BC2"/>
    <w:rsid w:val="009B36EB"/>
    <w:rsid w:val="00A174DC"/>
    <w:rsid w:val="00A879AA"/>
    <w:rsid w:val="00B41F34"/>
    <w:rsid w:val="00B904CC"/>
    <w:rsid w:val="00BC07E2"/>
    <w:rsid w:val="00BF0362"/>
    <w:rsid w:val="00C544FF"/>
    <w:rsid w:val="00C63732"/>
    <w:rsid w:val="00C92346"/>
    <w:rsid w:val="00CB01BD"/>
    <w:rsid w:val="00CE16DB"/>
    <w:rsid w:val="00CF020B"/>
    <w:rsid w:val="00E14F19"/>
    <w:rsid w:val="00E3157C"/>
    <w:rsid w:val="00E47E64"/>
    <w:rsid w:val="00E75C22"/>
    <w:rsid w:val="00F2011A"/>
    <w:rsid w:val="00F240D1"/>
    <w:rsid w:val="00F45364"/>
    <w:rsid w:val="00F85DB2"/>
    <w:rsid w:val="00FF6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0D1"/>
  </w:style>
  <w:style w:type="paragraph" w:styleId="Heading1">
    <w:name w:val="heading 1"/>
    <w:basedOn w:val="Normal"/>
    <w:next w:val="Normal"/>
    <w:uiPriority w:val="9"/>
    <w:qFormat/>
    <w:rsid w:val="00F240D1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240D1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240D1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240D1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240D1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240D1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240D1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F240D1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5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5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</cp:revision>
  <dcterms:created xsi:type="dcterms:W3CDTF">2026-08-11T04:05:00Z</dcterms:created>
  <dcterms:modified xsi:type="dcterms:W3CDTF">2026-09-01T08:39:00Z</dcterms:modified>
</cp:coreProperties>
</file>