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C5" w:rsidRDefault="007E15C5" w:rsidP="007E15C5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7E15C5" w:rsidRDefault="007E15C5" w:rsidP="007E15C5">
      <w:pPr>
        <w:pStyle w:val="NormalWeb"/>
        <w:spacing w:before="178" w:beforeAutospacing="0" w:after="0" w:afterAutospacing="0"/>
        <w:ind w:left="12" w:right="74" w:hanging="1"/>
      </w:pPr>
      <w:r>
        <w:rPr>
          <w:b/>
          <w:bCs/>
          <w:color w:val="000000"/>
        </w:rPr>
        <w:t xml:space="preserve">To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the performance of a Massive MIMO system by studying channel capacity,</w:t>
      </w:r>
      <w:proofErr w:type="gramStart"/>
      <w:r>
        <w:rPr>
          <w:b/>
          <w:bCs/>
          <w:color w:val="000000"/>
        </w:rPr>
        <w:t>  signal</w:t>
      </w:r>
      <w:proofErr w:type="gramEnd"/>
      <w:r>
        <w:rPr>
          <w:b/>
          <w:bCs/>
          <w:color w:val="000000"/>
        </w:rPr>
        <w:t>-to-noise ratio (SNR), and antenna gain using MATLAB. </w:t>
      </w:r>
    </w:p>
    <w:p w:rsidR="007E15C5" w:rsidRDefault="007E15C5" w:rsidP="007E15C5">
      <w:pPr>
        <w:pStyle w:val="NormalWeb"/>
        <w:spacing w:before="168" w:beforeAutospacing="0" w:after="0" w:afterAutospacing="0"/>
        <w:ind w:left="12"/>
      </w:pPr>
      <w:r>
        <w:rPr>
          <w:b/>
          <w:bCs/>
          <w:color w:val="000000"/>
        </w:rPr>
        <w:t>Objectives </w:t>
      </w:r>
    </w:p>
    <w:p w:rsidR="007E15C5" w:rsidRDefault="007E15C5" w:rsidP="007E15C5">
      <w:pPr>
        <w:pStyle w:val="NormalWeb"/>
        <w:spacing w:before="178" w:beforeAutospacing="0" w:after="0" w:afterAutospacing="0"/>
        <w:ind w:left="12"/>
      </w:pPr>
      <w:r>
        <w:rPr>
          <w:b/>
          <w:bCs/>
          <w:color w:val="000000"/>
        </w:rPr>
        <w:t xml:space="preserve">Objective – 1: </w:t>
      </w: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Channel Capacity (bps/Hz) </w:t>
      </w:r>
    </w:p>
    <w:p w:rsidR="007E15C5" w:rsidRDefault="007E15C5" w:rsidP="007E15C5">
      <w:pPr>
        <w:pStyle w:val="NormalWeb"/>
        <w:spacing w:before="179" w:beforeAutospacing="0" w:after="0" w:afterAutospacing="0"/>
        <w:ind w:left="3" w:right="67" w:firstLine="2"/>
        <w:jc w:val="both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channel capacity of a Massive MIMO system for different signal-to-noise ratio (SNR)</w:t>
      </w:r>
      <w:proofErr w:type="gramStart"/>
      <w:r>
        <w:rPr>
          <w:color w:val="000000"/>
        </w:rPr>
        <w:t>  values</w:t>
      </w:r>
      <w:proofErr w:type="gramEnd"/>
      <w:r>
        <w:rPr>
          <w:color w:val="000000"/>
        </w:rPr>
        <w:t xml:space="preserve"> using MATLAB. Observe how channel capacity increases with improving signal quality</w:t>
      </w:r>
      <w:proofErr w:type="gramStart"/>
      <w:r>
        <w:rPr>
          <w:color w:val="000000"/>
        </w:rPr>
        <w:t>  based</w:t>
      </w:r>
      <w:proofErr w:type="gramEnd"/>
      <w:r>
        <w:rPr>
          <w:color w:val="000000"/>
        </w:rPr>
        <w:t xml:space="preserve"> on the Shannon capacity principle. </w:t>
      </w:r>
    </w:p>
    <w:p w:rsidR="007E15C5" w:rsidRDefault="007E15C5" w:rsidP="007E15C5">
      <w:pPr>
        <w:pStyle w:val="NormalWeb"/>
        <w:spacing w:before="178" w:beforeAutospacing="0" w:after="0" w:afterAutospacing="0"/>
        <w:ind w:left="8"/>
      </w:pPr>
      <w:r>
        <w:rPr>
          <w:b/>
          <w:bCs/>
          <w:color w:val="000000"/>
        </w:rPr>
        <w:t>MATLAB Code: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236" w:beforeAutospacing="0" w:after="0" w:afterAutospacing="0"/>
        <w:ind w:left="21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0:5:30; </w:t>
      </w:r>
    </w:p>
    <w:p w:rsidR="007E15C5" w:rsidRDefault="007E15C5" w:rsidP="007E15C5">
      <w:pPr>
        <w:pStyle w:val="NormalWeb"/>
        <w:spacing w:before="3" w:beforeAutospacing="0" w:after="0" w:afterAutospacing="0"/>
        <w:ind w:left="21"/>
      </w:pP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</w:t>
      </w:r>
      <w:proofErr w:type="gramStart"/>
      <w:r>
        <w:rPr>
          <w:rFonts w:ascii="Consolas" w:hAnsi="Consolas"/>
          <w:color w:val="000000"/>
          <w:sz w:val="20"/>
          <w:szCs w:val="20"/>
        </w:rPr>
        <w:t>.^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r>
        <w:rPr>
          <w:rFonts w:ascii="Consolas" w:hAnsi="Consolas"/>
          <w:color w:val="000000"/>
          <w:sz w:val="20"/>
          <w:szCs w:val="20"/>
        </w:rPr>
        <w:t>/10);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capacity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log2(1 + </w:t>
      </w: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238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>snr,capacity,</w:t>
      </w:r>
      <w:r>
        <w:rPr>
          <w:rFonts w:ascii="Consolas" w:hAnsi="Consolas"/>
          <w:color w:val="A709F5"/>
          <w:sz w:val="20"/>
          <w:szCs w:val="20"/>
        </w:rPr>
        <w:t>'-o'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'MarkerSize'</w:t>
      </w:r>
      <w:r>
        <w:rPr>
          <w:rFonts w:ascii="Consolas" w:hAnsi="Consolas"/>
          <w:color w:val="000000"/>
          <w:sz w:val="20"/>
          <w:szCs w:val="20"/>
        </w:rPr>
        <w:t>,6); </w:t>
      </w:r>
    </w:p>
    <w:p w:rsidR="007E15C5" w:rsidRDefault="007E15C5" w:rsidP="007E15C5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'SNR (dB)'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1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'Channel Capacity (bps/Hz)'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'Channel Capacity </w:t>
      </w:r>
      <w:proofErr w:type="spellStart"/>
      <w:r>
        <w:rPr>
          <w:rFonts w:ascii="Consolas" w:hAnsi="Consolas"/>
          <w:color w:val="A709F5"/>
          <w:sz w:val="20"/>
          <w:szCs w:val="20"/>
        </w:rPr>
        <w:t>vs</w:t>
      </w:r>
      <w:proofErr w:type="spellEnd"/>
      <w:r>
        <w:rPr>
          <w:rFonts w:ascii="Consolas" w:hAnsi="Consolas"/>
          <w:color w:val="A709F5"/>
          <w:sz w:val="20"/>
          <w:szCs w:val="20"/>
        </w:rPr>
        <w:t xml:space="preserve"> SNR'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459" w:beforeAutospacing="0" w:after="0" w:afterAutospacing="0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t>Expected Output </w:t>
      </w:r>
      <w:r w:rsidRPr="007E15C5">
        <w:rPr>
          <w:b/>
          <w:bCs/>
          <w:color w:val="000000"/>
        </w:rPr>
        <w:drawing>
          <wp:inline distT="0" distB="0" distL="0" distR="0" wp14:anchorId="6D3C09DD" wp14:editId="7407C5AE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C5" w:rsidRDefault="007E15C5" w:rsidP="007E15C5">
      <w:pPr>
        <w:pStyle w:val="NormalWeb"/>
        <w:spacing w:before="193" w:beforeAutospacing="0" w:after="0" w:afterAutospacing="0"/>
        <w:ind w:left="3" w:right="198" w:hanging="9"/>
      </w:pPr>
      <w:r>
        <w:rPr>
          <w:b/>
          <w:bCs/>
          <w:color w:val="000000"/>
        </w:rPr>
        <w:t>Objective – 2 Bar graph comparing SNR values under different communication scenarios.  </w:t>
      </w:r>
    </w:p>
    <w:p w:rsidR="007E15C5" w:rsidRDefault="007E15C5" w:rsidP="007E15C5">
      <w:pPr>
        <w:pStyle w:val="NormalWeb"/>
        <w:spacing w:before="80" w:beforeAutospacing="0" w:after="0" w:afterAutospacing="0"/>
        <w:ind w:left="3" w:right="67" w:firstLine="2"/>
        <w:jc w:val="both"/>
      </w:pPr>
      <w:proofErr w:type="spellStart"/>
      <w:r>
        <w:rPr>
          <w:color w:val="000000"/>
        </w:rPr>
        <w:lastRenderedPageBreak/>
        <w:t>Analyze</w:t>
      </w:r>
      <w:proofErr w:type="spellEnd"/>
      <w:r>
        <w:rPr>
          <w:color w:val="000000"/>
        </w:rPr>
        <w:t xml:space="preserve"> the channel capacity of a Massive MIMO system for different signal-to-noise ratio (SNR)</w:t>
      </w:r>
      <w:proofErr w:type="gramStart"/>
      <w:r>
        <w:rPr>
          <w:color w:val="000000"/>
        </w:rPr>
        <w:t>  values</w:t>
      </w:r>
      <w:proofErr w:type="gramEnd"/>
      <w:r>
        <w:rPr>
          <w:color w:val="000000"/>
        </w:rPr>
        <w:t xml:space="preserve"> using MATLAB. Observe how channel capacity increases with improving signal quality</w:t>
      </w:r>
      <w:proofErr w:type="gramStart"/>
      <w:r>
        <w:rPr>
          <w:color w:val="000000"/>
        </w:rPr>
        <w:t>  based</w:t>
      </w:r>
      <w:proofErr w:type="gramEnd"/>
      <w:r>
        <w:rPr>
          <w:color w:val="000000"/>
        </w:rPr>
        <w:t xml:space="preserve"> on the Shannon capacity principle. </w:t>
      </w:r>
    </w:p>
    <w:p w:rsidR="007E15C5" w:rsidRDefault="007E15C5" w:rsidP="007E15C5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7E15C5" w:rsidRDefault="007E15C5" w:rsidP="007E15C5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236" w:beforeAutospacing="0" w:after="0" w:afterAutospacing="0"/>
        <w:ind w:left="21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0:5:30; </w:t>
      </w:r>
    </w:p>
    <w:p w:rsidR="007E15C5" w:rsidRDefault="007E15C5" w:rsidP="007E15C5">
      <w:pPr>
        <w:pStyle w:val="NormalWeb"/>
        <w:spacing w:before="3" w:beforeAutospacing="0" w:after="0" w:afterAutospacing="0"/>
        <w:ind w:left="21"/>
      </w:pP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</w:t>
      </w:r>
      <w:proofErr w:type="gramStart"/>
      <w:r>
        <w:rPr>
          <w:rFonts w:ascii="Consolas" w:hAnsi="Consolas"/>
          <w:color w:val="000000"/>
          <w:sz w:val="20"/>
          <w:szCs w:val="20"/>
        </w:rPr>
        <w:t>.^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snr</w:t>
      </w:r>
      <w:proofErr w:type="spellEnd"/>
      <w:r>
        <w:rPr>
          <w:rFonts w:ascii="Consolas" w:hAnsi="Consolas"/>
          <w:color w:val="000000"/>
          <w:sz w:val="20"/>
          <w:szCs w:val="20"/>
        </w:rPr>
        <w:t>/10);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capacity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log2(1 + </w:t>
      </w:r>
      <w:proofErr w:type="spellStart"/>
      <w:r>
        <w:rPr>
          <w:rFonts w:ascii="Consolas" w:hAnsi="Consolas"/>
          <w:color w:val="000000"/>
          <w:sz w:val="20"/>
          <w:szCs w:val="20"/>
        </w:rPr>
        <w:t>snr_linear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7E15C5" w:rsidRDefault="007E15C5" w:rsidP="007E15C5">
      <w:pPr>
        <w:pStyle w:val="NormalWeb"/>
        <w:spacing w:before="0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>snr,capacity,</w:t>
      </w:r>
      <w:r>
        <w:rPr>
          <w:rFonts w:ascii="Consolas" w:hAnsi="Consolas"/>
          <w:color w:val="A709F5"/>
          <w:sz w:val="20"/>
          <w:szCs w:val="20"/>
        </w:rPr>
        <w:t>'-o'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'MarkerSize'</w:t>
      </w:r>
      <w:r>
        <w:rPr>
          <w:rFonts w:ascii="Consolas" w:hAnsi="Consolas"/>
          <w:color w:val="000000"/>
          <w:sz w:val="20"/>
          <w:szCs w:val="20"/>
        </w:rPr>
        <w:t>,6); </w:t>
      </w:r>
    </w:p>
    <w:p w:rsidR="007E15C5" w:rsidRDefault="007E15C5" w:rsidP="007E15C5">
      <w:pPr>
        <w:pStyle w:val="NormalWeb"/>
        <w:spacing w:before="238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'SNR (dB)'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3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'Channel Capacity (bps/Hz)'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'Channel Capacity </w:t>
      </w:r>
      <w:proofErr w:type="spellStart"/>
      <w:r>
        <w:rPr>
          <w:rFonts w:ascii="Consolas" w:hAnsi="Consolas"/>
          <w:color w:val="A709F5"/>
          <w:sz w:val="20"/>
          <w:szCs w:val="20"/>
        </w:rPr>
        <w:t>vs</w:t>
      </w:r>
      <w:proofErr w:type="spellEnd"/>
      <w:r>
        <w:rPr>
          <w:rFonts w:ascii="Consolas" w:hAnsi="Consolas"/>
          <w:color w:val="A709F5"/>
          <w:sz w:val="20"/>
          <w:szCs w:val="20"/>
        </w:rPr>
        <w:t xml:space="preserve"> SNR'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7E15C5" w:rsidRDefault="007E15C5" w:rsidP="007E15C5">
      <w:pPr>
        <w:pStyle w:val="NormalWeb"/>
        <w:spacing w:before="459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662146" w:rsidRDefault="007E15C5">
      <w:r w:rsidRPr="007E15C5">
        <w:drawing>
          <wp:inline distT="0" distB="0" distL="0" distR="0" wp14:anchorId="1443C5D2" wp14:editId="2825FB5E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5C5" w:rsidRDefault="007E15C5" w:rsidP="007E15C5">
      <w:pPr>
        <w:pStyle w:val="NormalWeb"/>
        <w:spacing w:before="195" w:beforeAutospacing="0" w:after="0" w:afterAutospacing="0"/>
        <w:ind w:left="3" w:right="443" w:hanging="4"/>
      </w:pPr>
      <w:r>
        <w:rPr>
          <w:b/>
          <w:bCs/>
          <w:color w:val="000000"/>
        </w:rPr>
        <w:t xml:space="preserve">Objective – 3 </w:t>
      </w:r>
      <w:proofErr w:type="gramStart"/>
      <w:r>
        <w:rPr>
          <w:b/>
          <w:bCs/>
          <w:color w:val="000000"/>
        </w:rPr>
        <w:t>Bar</w:t>
      </w:r>
      <w:proofErr w:type="gramEnd"/>
      <w:r>
        <w:rPr>
          <w:b/>
          <w:bCs/>
          <w:color w:val="000000"/>
        </w:rPr>
        <w:t xml:space="preserve"> graph showing Antenna Gain for different antenna array sizes.  MATLAB Code: </w:t>
      </w:r>
    </w:p>
    <w:p w:rsidR="007E15C5" w:rsidRDefault="007E15C5" w:rsidP="007E15C5">
      <w:pPr>
        <w:pStyle w:val="NormalWeb"/>
        <w:spacing w:before="55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7E15C5" w:rsidRDefault="007E15C5" w:rsidP="007E15C5">
      <w:pPr>
        <w:pStyle w:val="NormalWeb"/>
        <w:spacing w:before="238" w:beforeAutospacing="0" w:after="0" w:afterAutospacing="0"/>
        <w:ind w:left="12" w:right="2654" w:firstLine="4"/>
      </w:pPr>
      <w:proofErr w:type="gramStart"/>
      <w:r>
        <w:rPr>
          <w:rFonts w:ascii="Consolas" w:hAnsi="Consolas"/>
          <w:color w:val="000000"/>
          <w:sz w:val="20"/>
          <w:szCs w:val="20"/>
        </w:rPr>
        <w:t>antennas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[4 8 16 32 64]; </w:t>
      </w:r>
      <w:r>
        <w:rPr>
          <w:rFonts w:ascii="Consolas" w:hAnsi="Consolas"/>
          <w:color w:val="008013"/>
          <w:sz w:val="20"/>
          <w:szCs w:val="20"/>
        </w:rPr>
        <w:t xml:space="preserve">% Number of Antenna Elements </w:t>
      </w:r>
      <w:r>
        <w:rPr>
          <w:rFonts w:ascii="Consolas" w:hAnsi="Consolas"/>
          <w:color w:val="000000"/>
          <w:sz w:val="20"/>
          <w:szCs w:val="20"/>
        </w:rPr>
        <w:t xml:space="preserve">gain = 10*log10(antennas); </w:t>
      </w:r>
      <w:r>
        <w:rPr>
          <w:rFonts w:ascii="Consolas" w:hAnsi="Consolas"/>
          <w:color w:val="008013"/>
          <w:sz w:val="20"/>
          <w:szCs w:val="20"/>
        </w:rPr>
        <w:t>% Antenna Gain (dB) </w:t>
      </w:r>
    </w:p>
    <w:p w:rsidR="007E15C5" w:rsidRDefault="007E15C5" w:rsidP="007E15C5">
      <w:pPr>
        <w:pStyle w:val="NormalWeb"/>
        <w:spacing w:before="240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7E15C5" w:rsidRDefault="007E15C5" w:rsidP="007E15C5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antennas, gain) </w:t>
      </w:r>
    </w:p>
    <w:p w:rsidR="007E15C5" w:rsidRDefault="007E15C5" w:rsidP="007E15C5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lastRenderedPageBreak/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7E15C5" w:rsidRDefault="007E15C5" w:rsidP="007E15C5">
      <w:pPr>
        <w:pStyle w:val="NormalWeb"/>
        <w:spacing w:before="3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Antenna Elements'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7E15C5" w:rsidRDefault="007E15C5" w:rsidP="007E15C5">
      <w:pPr>
        <w:pStyle w:val="NormalWeb"/>
        <w:spacing w:before="0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'Antenna Gain (dB)'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7E15C5" w:rsidRDefault="007E15C5" w:rsidP="007E15C5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'Antenna Gain for Different Antenna Array Sizes'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7E15C5" w:rsidRDefault="007E15C5" w:rsidP="007E15C5">
      <w:pPr>
        <w:pStyle w:val="NormalWeb"/>
        <w:spacing w:before="0" w:beforeAutospacing="0" w:after="0" w:afterAutospacing="0"/>
        <w:ind w:left="3" w:right="443" w:hanging="4"/>
      </w:pPr>
      <w:r>
        <w:rPr>
          <w:b/>
          <w:bCs/>
          <w:color w:val="000000"/>
        </w:rPr>
        <w:t>Expected Output</w:t>
      </w:r>
      <w:r w:rsidRPr="007E15C5">
        <w:rPr>
          <w:noProof/>
        </w:rPr>
        <w:t xml:space="preserve"> </w:t>
      </w:r>
      <w:r w:rsidRPr="007E15C5">
        <w:rPr>
          <w:b/>
          <w:bCs/>
          <w:color w:val="000000"/>
        </w:rPr>
        <w:drawing>
          <wp:inline distT="0" distB="0" distL="0" distR="0" wp14:anchorId="50B7A2A2" wp14:editId="2FE6F12D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5C5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Result </w:t>
      </w:r>
    </w:p>
    <w:p w:rsidR="007E15C5" w:rsidRDefault="007E15C5" w:rsidP="007E15C5">
      <w:pPr>
        <w:pStyle w:val="NormalWeb"/>
        <w:spacing w:before="78" w:beforeAutospacing="0" w:after="0" w:afterAutospacing="0"/>
        <w:ind w:left="9" w:right="68" w:hanging="1"/>
        <w:jc w:val="both"/>
      </w:pPr>
      <w:r>
        <w:rPr>
          <w:color w:val="000000"/>
        </w:rPr>
        <w:t>The MATLAB analysis successfully demonstrated the relationship between channel capacity,</w:t>
      </w:r>
      <w:proofErr w:type="gramStart"/>
      <w:r>
        <w:rPr>
          <w:color w:val="000000"/>
        </w:rPr>
        <w:t>  signal</w:t>
      </w:r>
      <w:proofErr w:type="gramEnd"/>
      <w:r>
        <w:rPr>
          <w:color w:val="000000"/>
        </w:rPr>
        <w:t>-to-noise ratio, and antenna gain in a Massive MIMO system. The results showed that higher</w:t>
      </w:r>
      <w:proofErr w:type="gramStart"/>
      <w:r>
        <w:rPr>
          <w:color w:val="000000"/>
        </w:rPr>
        <w:t>  SNR</w:t>
      </w:r>
      <w:proofErr w:type="gramEnd"/>
      <w:r>
        <w:rPr>
          <w:color w:val="000000"/>
        </w:rPr>
        <w:t xml:space="preserve"> and larger antenna arrays improve communication performance by increasing channel  capacity and directional gain. </w:t>
      </w:r>
    </w:p>
    <w:p w:rsidR="007E15C5" w:rsidRDefault="007E15C5" w:rsidP="007E15C5">
      <w:pPr>
        <w:pStyle w:val="NormalWeb"/>
        <w:spacing w:before="233" w:beforeAutospacing="0" w:after="0" w:afterAutospacing="0"/>
        <w:ind w:left="8"/>
      </w:pPr>
      <w:bookmarkStart w:id="0" w:name="_GoBack"/>
      <w:bookmarkEnd w:id="0"/>
    </w:p>
    <w:p w:rsidR="007E15C5" w:rsidRDefault="007E15C5"/>
    <w:sectPr w:rsidR="007E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5C5"/>
    <w:rsid w:val="00662146"/>
    <w:rsid w:val="007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5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311</Words>
  <Characters>1775</Characters>
  <Application>Microsoft Office Word</Application>
  <DocSecurity>0</DocSecurity>
  <Lines>14</Lines>
  <Paragraphs>4</Paragraphs>
  <ScaleCrop>false</ScaleCrop>
  <Company>HP</Company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1</cp:revision>
  <dcterms:created xsi:type="dcterms:W3CDTF">2026-08-12T04:52:00Z</dcterms:created>
  <dcterms:modified xsi:type="dcterms:W3CDTF">2026-08-12T05:01:00Z</dcterms:modified>
</cp:coreProperties>
</file>