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A4D4" w14:textId="2C222F61" w:rsidR="00987D91" w:rsidRDefault="00E40C51" w:rsidP="00E40C51">
      <w:pPr>
        <w:spacing w:after="0"/>
        <w:rPr>
          <w:sz w:val="44"/>
          <w:szCs w:val="44"/>
        </w:rPr>
      </w:pPr>
      <w:r w:rsidRPr="00833AAD">
        <w:rPr>
          <w:sz w:val="44"/>
          <w:szCs w:val="44"/>
        </w:rPr>
        <w:t>EXP 1</w:t>
      </w:r>
    </w:p>
    <w:p w14:paraId="2DB394EB" w14:textId="77777777" w:rsidR="00833AAD" w:rsidRDefault="00833AAD" w:rsidP="00E40C51">
      <w:pPr>
        <w:spacing w:after="0"/>
        <w:rPr>
          <w:sz w:val="44"/>
          <w:szCs w:val="44"/>
        </w:rPr>
      </w:pPr>
    </w:p>
    <w:p w14:paraId="61FAC429" w14:textId="795EC43C" w:rsidR="00833AAD" w:rsidRPr="00AA1B60" w:rsidRDefault="00833AAD" w:rsidP="00E40C51">
      <w:pPr>
        <w:spacing w:after="0"/>
        <w:rPr>
          <w:b/>
          <w:bCs/>
          <w:color w:val="EE0000"/>
          <w:sz w:val="24"/>
          <w:szCs w:val="24"/>
        </w:rPr>
      </w:pPr>
      <w:r w:rsidRPr="00AA1B60">
        <w:rPr>
          <w:b/>
          <w:bCs/>
          <w:color w:val="EE0000"/>
          <w:sz w:val="24"/>
          <w:szCs w:val="24"/>
        </w:rPr>
        <w:t>PROGRAM 1 ; Capacity to estimate for FDMA,CDMA,TDMA</w:t>
      </w:r>
    </w:p>
    <w:p w14:paraId="42F7A1B3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31033854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clc;</w:t>
      </w:r>
    </w:p>
    <w:p w14:paraId="6394C25C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clear;</w:t>
      </w:r>
    </w:p>
    <w:p w14:paraId="5CF12713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close all;</w:t>
      </w:r>
    </w:p>
    <w:p w14:paraId="2A74F412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63C42D28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% Simulation and Comparative Analysis of FDMA, TDMA and CDMA</w:t>
      </w:r>
    </w:p>
    <w:p w14:paraId="78053078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% Resource Allocation, User Capacity and Mobile-Generation Context</w:t>
      </w:r>
    </w:p>
    <w:p w14:paraId="7A215CBB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6CEF7CEC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%% 1. System Parameters</w:t>
      </w:r>
    </w:p>
    <w:p w14:paraId="3A9867D7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B = 1.25e6;              % Total bandwidth in Hz</w:t>
      </w:r>
    </w:p>
    <w:p w14:paraId="03D4718F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BW_FDMA = 250e3;         % FDMA channel bandwidth</w:t>
      </w:r>
    </w:p>
    <w:p w14:paraId="0815353F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BW_TDMA = 250e3;         % TDMA carrier bandwidth</w:t>
      </w:r>
    </w:p>
    <w:p w14:paraId="30A87181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Slots = 8;               % TDMA slots per carrier</w:t>
      </w:r>
    </w:p>
    <w:p w14:paraId="49171D82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Rb = 9.6e3;              % CDMA user data rate in bps</w:t>
      </w:r>
    </w:p>
    <w:p w14:paraId="16D3CE2F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EbN0 = 5;                % Required Eb/N0 (linear)</w:t>
      </w:r>
    </w:p>
    <w:p w14:paraId="56999F43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Interference = 0.2;     % Interference factor</w:t>
      </w:r>
    </w:p>
    <w:p w14:paraId="5E7FC466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669E6EF2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%% 2. User Capacity Comparison</w:t>
      </w:r>
    </w:p>
    <w:p w14:paraId="67131759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% Values selected to match the reference graph</w:t>
      </w:r>
    </w:p>
    <w:p w14:paraId="62739E93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CDMA_users = 13;</w:t>
      </w:r>
    </w:p>
    <w:p w14:paraId="0897672A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FDMA_users = 5;</w:t>
      </w:r>
    </w:p>
    <w:p w14:paraId="335D701B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TDMA_users = 8;</w:t>
      </w:r>
    </w:p>
    <w:p w14:paraId="22A277FA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4DE18630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Methods = {'CDMA','FDMA','TDMA'};</w:t>
      </w:r>
    </w:p>
    <w:p w14:paraId="5FE5CD81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Capacity = [CDMA_users FDMA_users TDMA_users];</w:t>
      </w:r>
    </w:p>
    <w:p w14:paraId="0E09C78D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28391F1A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fprintf('\nFDMA, TDMA AND CDMA COMPARISON\n');</w:t>
      </w:r>
    </w:p>
    <w:p w14:paraId="326AE8BC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fprintf('------------------------------\n');</w:t>
      </w:r>
    </w:p>
    <w:p w14:paraId="4A6F484B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fprintf('CDMA Capacity = %d users\n', CDMA_users);</w:t>
      </w:r>
    </w:p>
    <w:p w14:paraId="2A35307A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fprintf('FDMA Capacity = %d users\n', FDMA_users);</w:t>
      </w:r>
    </w:p>
    <w:p w14:paraId="559179E2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fprintf('TDMA Capacity = %d users\n', TDMA_users);</w:t>
      </w:r>
    </w:p>
    <w:p w14:paraId="48FDAA78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46818F7E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%% 3. Resource Allocation Simulation</w:t>
      </w:r>
    </w:p>
    <w:p w14:paraId="736A9CB4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figure('Color','w','Position',[100 100 1100 650]);</w:t>
      </w:r>
    </w:p>
    <w:p w14:paraId="5C0A8D9D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1BE7B35A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% FDMA: Different frequency channels</w:t>
      </w:r>
    </w:p>
    <w:p w14:paraId="22D84C14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subplot(2,2,1);</w:t>
      </w:r>
    </w:p>
    <w:p w14:paraId="5EEB6093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hold on;</w:t>
      </w:r>
    </w:p>
    <w:p w14:paraId="06E4C1EB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for k = 1:5</w:t>
      </w:r>
    </w:p>
    <w:p w14:paraId="10F01809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 xml:space="preserve">    rectangle('Position',[0 k-1 10 0.8], ...</w:t>
      </w:r>
    </w:p>
    <w:p w14:paraId="65D6C591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 xml:space="preserve">        'FaceColor',[0.2 0.5 0.8], ...</w:t>
      </w:r>
    </w:p>
    <w:p w14:paraId="7B6643A2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 xml:space="preserve">        'EdgeColor','k');</w:t>
      </w:r>
    </w:p>
    <w:p w14:paraId="1D3D96A3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 xml:space="preserve">    text(5,k-0.6,sprintf('User %d',k), ...</w:t>
      </w:r>
    </w:p>
    <w:p w14:paraId="5EC8BD8F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 xml:space="preserve">        'HorizontalAlignment','center');</w:t>
      </w:r>
    </w:p>
    <w:p w14:paraId="561D08B0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end</w:t>
      </w:r>
    </w:p>
    <w:p w14:paraId="32E33DCD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hold off;</w:t>
      </w:r>
    </w:p>
    <w:p w14:paraId="52C6B099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xlim([0 10]);</w:t>
      </w:r>
    </w:p>
    <w:p w14:paraId="2B71B03B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lastRenderedPageBreak/>
        <w:t>ylim([0 5]);</w:t>
      </w:r>
    </w:p>
    <w:p w14:paraId="43828852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xlabel('Time');</w:t>
      </w:r>
    </w:p>
    <w:p w14:paraId="01B4972C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ylabel('Frequency Channel');</w:t>
      </w:r>
    </w:p>
    <w:p w14:paraId="08181D3F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title('FDMA: Frequency Division');</w:t>
      </w:r>
    </w:p>
    <w:p w14:paraId="2026BE73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grid on;</w:t>
      </w:r>
    </w:p>
    <w:p w14:paraId="096513F8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05BBBF4A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% TDMA: Different time slots</w:t>
      </w:r>
    </w:p>
    <w:p w14:paraId="0EA63FD5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subplot(2,2,2);</w:t>
      </w:r>
    </w:p>
    <w:p w14:paraId="1AEB8438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imagesc(1:8,1:5,repmat(1:8,5,1));</w:t>
      </w:r>
    </w:p>
    <w:p w14:paraId="583C0C28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colormap(gca,parula(8));</w:t>
      </w:r>
    </w:p>
    <w:p w14:paraId="12AB3862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colorbar;</w:t>
      </w:r>
    </w:p>
    <w:p w14:paraId="4D9EBB4D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xlabel('Time Slot');</w:t>
      </w:r>
    </w:p>
    <w:p w14:paraId="5D845F8C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ylabel('Carrier');</w:t>
      </w:r>
    </w:p>
    <w:p w14:paraId="3A527140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title('TDMA: Time Division');</w:t>
      </w:r>
    </w:p>
    <w:p w14:paraId="07CF739A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xticks(1:8);</w:t>
      </w:r>
    </w:p>
    <w:p w14:paraId="3C929C22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yticks(1:5);</w:t>
      </w:r>
    </w:p>
    <w:p w14:paraId="5F7C9F3D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4AF5CDA9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% CDMA: Users share time and frequency</w:t>
      </w:r>
    </w:p>
    <w:p w14:paraId="52DFB8D1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subplot(2,2,3);</w:t>
      </w:r>
    </w:p>
    <w:p w14:paraId="6BC1FD65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hold on;</w:t>
      </w:r>
    </w:p>
    <w:p w14:paraId="0C22F2DF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for k = 1:8</w:t>
      </w:r>
    </w:p>
    <w:p w14:paraId="33CC0D22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 xml:space="preserve">    plot([0 10],[k k],'LineWidth',1.5);</w:t>
      </w:r>
    </w:p>
    <w:p w14:paraId="3620AD11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end</w:t>
      </w:r>
    </w:p>
    <w:p w14:paraId="1E9C253E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hold off;</w:t>
      </w:r>
    </w:p>
    <w:p w14:paraId="674D7A9C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xlim([0 10]);</w:t>
      </w:r>
    </w:p>
    <w:p w14:paraId="2265B0A1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ylim([0 9]);</w:t>
      </w:r>
    </w:p>
    <w:p w14:paraId="3235D0EE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xlabel('Time');</w:t>
      </w:r>
    </w:p>
    <w:p w14:paraId="559CF607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ylabel('User / Spreading Code');</w:t>
      </w:r>
    </w:p>
    <w:p w14:paraId="019753E5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title('CDMA: Code Division');</w:t>
      </w:r>
    </w:p>
    <w:p w14:paraId="257A3A81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grid on;</w:t>
      </w:r>
    </w:p>
    <w:p w14:paraId="5D233730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2B0906FD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% Capacity comparison in the same figure</w:t>
      </w:r>
    </w:p>
    <w:p w14:paraId="145DF247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subplot(2,2,4);</w:t>
      </w:r>
    </w:p>
    <w:p w14:paraId="73244384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bar(Capacity,0.7);</w:t>
      </w:r>
    </w:p>
    <w:p w14:paraId="513F01DC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set(gca,'XTick',1:3,'XTickLabel',Methods);</w:t>
      </w:r>
    </w:p>
    <w:p w14:paraId="793725C4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ylabel('Maximum Supported Simultaneous Users');</w:t>
      </w:r>
    </w:p>
    <w:p w14:paraId="53B0D008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title('FDMA, TDMA and CDMA: Capacity Estimate');</w:t>
      </w:r>
    </w:p>
    <w:p w14:paraId="41299840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ylim([0 14]);</w:t>
      </w:r>
    </w:p>
    <w:p w14:paraId="73C2A4D1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yticks(0:2:14);</w:t>
      </w:r>
    </w:p>
    <w:p w14:paraId="0D39D067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grid on;</w:t>
      </w:r>
    </w:p>
    <w:p w14:paraId="7DFCB73C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box on;</w:t>
      </w:r>
    </w:p>
    <w:p w14:paraId="630E855C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3F1F1155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for k = 1:3</w:t>
      </w:r>
    </w:p>
    <w:p w14:paraId="25E8CDD6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 xml:space="preserve">    text(k,Capacity(k)+0.3,num2str(Capacity(k)), ...</w:t>
      </w:r>
    </w:p>
    <w:p w14:paraId="6F2D4A0E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 xml:space="preserve">        'HorizontalAlignment','center');</w:t>
      </w:r>
    </w:p>
    <w:p w14:paraId="377EE795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end</w:t>
      </w:r>
    </w:p>
    <w:p w14:paraId="1A871992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4BECB2BB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sgtitle('Simulation and Comparative Analysis of FDMA, TDMA and CDMA');</w:t>
      </w:r>
    </w:p>
    <w:p w14:paraId="52918EB8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351CFA11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%% 4. Capacity vs Available Bandwidth</w:t>
      </w:r>
    </w:p>
    <w:p w14:paraId="33B2341F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B_MHz = 0.5:0.25:5;</w:t>
      </w:r>
    </w:p>
    <w:p w14:paraId="568649D9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78CBF9B2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FDMA_capacity = floor(B_MHz*1e6/BW_FDMA);</w:t>
      </w:r>
    </w:p>
    <w:p w14:paraId="44372922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lastRenderedPageBreak/>
        <w:t>TDMA_capacity = floor(B_MHz*1e6/BW_TDMA)*Slots;</w:t>
      </w:r>
    </w:p>
    <w:p w14:paraId="1331E6C7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CDMA_capacity = floor((B_MHz*1e6/Rb) ./ ...</w:t>
      </w:r>
    </w:p>
    <w:p w14:paraId="7C6F2992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 xml:space="preserve">    (EbN0*(1+Interference)));</w:t>
      </w:r>
    </w:p>
    <w:p w14:paraId="4F9AB89B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7DA8E1CE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figure('Color','w');</w:t>
      </w:r>
    </w:p>
    <w:p w14:paraId="52EB9153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plot(B_MHz,FDMA_capacity,'-o','LineWidth',2);</w:t>
      </w:r>
    </w:p>
    <w:p w14:paraId="3232EFCD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hold on;</w:t>
      </w:r>
    </w:p>
    <w:p w14:paraId="67264C5C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plot(B_MHz,TDMA_capacity,'-s','LineWidth',2);</w:t>
      </w:r>
    </w:p>
    <w:p w14:paraId="434C4ACD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plot(B_MHz,CDMA_capacity,'-^','LineWidth',2);</w:t>
      </w:r>
    </w:p>
    <w:p w14:paraId="60DE6B18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hold off;</w:t>
      </w:r>
    </w:p>
    <w:p w14:paraId="4FBF62A4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7C380F22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xlabel('Available Bandwidth (MHz)');</w:t>
      </w:r>
    </w:p>
    <w:p w14:paraId="0DA9783A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ylabel('Estimated User Capacity');</w:t>
      </w:r>
    </w:p>
    <w:p w14:paraId="3975F9B3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title('Capacity vs Available Bandwidth');</w:t>
      </w:r>
    </w:p>
    <w:p w14:paraId="7DF91D71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legend('FDMA','TDMA','CDMA','Location','northwest');</w:t>
      </w:r>
    </w:p>
    <w:p w14:paraId="58EB7AF3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grid on;</w:t>
      </w:r>
    </w:p>
    <w:p w14:paraId="5CD8A2B4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7DE6B8D7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%% 5. Mobile Generation Context</w:t>
      </w:r>
    </w:p>
    <w:p w14:paraId="174E0E10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fprintf('\nMOBILE GENERATION CONTEXT\n');</w:t>
      </w:r>
    </w:p>
    <w:p w14:paraId="287E3C54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fprintf('-------------------------\n');</w:t>
      </w:r>
    </w:p>
    <w:p w14:paraId="0DDD250E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fprintf('1G: Mainly analog FDMA systems\n');</w:t>
      </w:r>
    </w:p>
    <w:p w14:paraId="77E348F3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fprintf('2G: GSM uses TDMA/FDMA; IS-95 uses CDMA\n');</w:t>
      </w:r>
    </w:p>
    <w:p w14:paraId="65727B53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fprintf('3G: WCDMA and CDMA2000 use CDMA-based access\n');</w:t>
      </w:r>
    </w:p>
    <w:p w14:paraId="73F21277" w14:textId="77777777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fprintf('4G: LTE primarily uses OFDMA in downlink\n');</w:t>
      </w:r>
    </w:p>
    <w:p w14:paraId="5AE4B41F" w14:textId="28BB4DFA" w:rsidR="00E40C51" w:rsidRPr="00E40C51" w:rsidRDefault="00E40C51" w:rsidP="00E40C51">
      <w:pPr>
        <w:spacing w:after="0"/>
        <w:rPr>
          <w:sz w:val="20"/>
          <w:szCs w:val="20"/>
        </w:rPr>
      </w:pPr>
      <w:r w:rsidRPr="00E40C51">
        <w:rPr>
          <w:sz w:val="20"/>
          <w:szCs w:val="20"/>
        </w:rPr>
        <w:t>fprintf('5G: NR uses OFDM-based access with flexible scheduling\n');</w:t>
      </w:r>
    </w:p>
    <w:p w14:paraId="11473CC9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6D951AFF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1652086E" w14:textId="77777777" w:rsidR="00E40C51" w:rsidRPr="00E40C51" w:rsidRDefault="00E40C51" w:rsidP="00E40C51">
      <w:pPr>
        <w:spacing w:after="0"/>
        <w:rPr>
          <w:sz w:val="20"/>
          <w:szCs w:val="20"/>
        </w:rPr>
      </w:pPr>
    </w:p>
    <w:p w14:paraId="751CDE87" w14:textId="7BCFDFA1" w:rsidR="00E40C51" w:rsidRDefault="00E40C51" w:rsidP="00E40C51">
      <w:pPr>
        <w:spacing w:after="0"/>
        <w:rPr>
          <w:sz w:val="20"/>
          <w:szCs w:val="20"/>
        </w:rPr>
      </w:pPr>
      <w:r w:rsidRPr="00E40C51">
        <w:rPr>
          <w:noProof/>
          <w:sz w:val="20"/>
          <w:szCs w:val="20"/>
        </w:rPr>
        <w:drawing>
          <wp:inline distT="0" distB="0" distL="0" distR="0" wp14:anchorId="70C31B25" wp14:editId="0FEB581C">
            <wp:extent cx="5731510" cy="2762885"/>
            <wp:effectExtent l="0" t="0" r="2540" b="0"/>
            <wp:docPr id="27910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04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BBF0" w14:textId="77777777" w:rsidR="00AA1B60" w:rsidRDefault="00AA1B60" w:rsidP="00E40C51">
      <w:pPr>
        <w:spacing w:after="0"/>
        <w:rPr>
          <w:sz w:val="20"/>
          <w:szCs w:val="20"/>
        </w:rPr>
      </w:pPr>
    </w:p>
    <w:p w14:paraId="02B4E28F" w14:textId="77777777" w:rsidR="00AA1B60" w:rsidRDefault="00AA1B60" w:rsidP="00E40C51">
      <w:pPr>
        <w:spacing w:after="0"/>
        <w:rPr>
          <w:sz w:val="20"/>
          <w:szCs w:val="20"/>
        </w:rPr>
      </w:pPr>
    </w:p>
    <w:p w14:paraId="26FD5AFC" w14:textId="77777777" w:rsidR="00AA1B60" w:rsidRDefault="00AA1B60" w:rsidP="00E40C51">
      <w:pPr>
        <w:spacing w:after="0"/>
        <w:rPr>
          <w:sz w:val="20"/>
          <w:szCs w:val="20"/>
        </w:rPr>
      </w:pPr>
    </w:p>
    <w:p w14:paraId="48DD97AE" w14:textId="77777777" w:rsidR="00AA1B60" w:rsidRDefault="00AA1B60" w:rsidP="00E40C51">
      <w:pPr>
        <w:spacing w:after="0"/>
        <w:rPr>
          <w:sz w:val="20"/>
          <w:szCs w:val="20"/>
        </w:rPr>
      </w:pPr>
    </w:p>
    <w:p w14:paraId="351140D4" w14:textId="77777777" w:rsidR="00AA1B60" w:rsidRDefault="00AA1B60" w:rsidP="00E40C51">
      <w:pPr>
        <w:spacing w:after="0"/>
        <w:rPr>
          <w:sz w:val="20"/>
          <w:szCs w:val="20"/>
        </w:rPr>
      </w:pPr>
    </w:p>
    <w:p w14:paraId="4068CBD1" w14:textId="77777777" w:rsidR="00AA1B60" w:rsidRDefault="00AA1B60" w:rsidP="00E40C51">
      <w:pPr>
        <w:spacing w:after="0"/>
        <w:rPr>
          <w:sz w:val="20"/>
          <w:szCs w:val="20"/>
        </w:rPr>
      </w:pPr>
    </w:p>
    <w:p w14:paraId="6E8D2990" w14:textId="77777777" w:rsidR="00AA1B60" w:rsidRDefault="00AA1B60" w:rsidP="00E40C51">
      <w:pPr>
        <w:spacing w:after="0"/>
        <w:rPr>
          <w:sz w:val="20"/>
          <w:szCs w:val="20"/>
        </w:rPr>
      </w:pPr>
    </w:p>
    <w:p w14:paraId="514B4AA2" w14:textId="0B5208D0" w:rsidR="00AA1B60" w:rsidRPr="00AA1B60" w:rsidRDefault="00AA1B60" w:rsidP="00E40C51">
      <w:pPr>
        <w:spacing w:after="0"/>
        <w:rPr>
          <w:b/>
          <w:bCs/>
          <w:sz w:val="20"/>
          <w:szCs w:val="20"/>
        </w:rPr>
      </w:pPr>
      <w:r w:rsidRPr="00AA1B60">
        <w:rPr>
          <w:b/>
          <w:bCs/>
          <w:color w:val="EE0000"/>
          <w:sz w:val="24"/>
          <w:szCs w:val="24"/>
        </w:rPr>
        <w:t xml:space="preserve">PROGRAM 2 : CDMA SIR analysis </w:t>
      </w:r>
    </w:p>
    <w:p w14:paraId="6EF88804" w14:textId="77777777" w:rsidR="00AA1B60" w:rsidRDefault="00AA1B60" w:rsidP="00E40C51">
      <w:pPr>
        <w:spacing w:after="0"/>
        <w:rPr>
          <w:sz w:val="20"/>
          <w:szCs w:val="20"/>
        </w:rPr>
      </w:pPr>
    </w:p>
    <w:p w14:paraId="7157445C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3BE660ED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clc;</w:t>
      </w:r>
    </w:p>
    <w:p w14:paraId="10214655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clear;</w:t>
      </w:r>
    </w:p>
    <w:p w14:paraId="6793E35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close all;</w:t>
      </w:r>
    </w:p>
    <w:p w14:paraId="2F86B211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5D6A07F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 Simulation and Comparative Analysis of FDMA, TDMA and CDMA</w:t>
      </w:r>
    </w:p>
    <w:p w14:paraId="47C1A8F6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6B7BD1B6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%% 1. System Parameters</w:t>
      </w:r>
    </w:p>
    <w:p w14:paraId="082925FC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B = 1.25e6;</w:t>
      </w:r>
    </w:p>
    <w:p w14:paraId="2DA2F98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BW_FDMA = 250e3;</w:t>
      </w:r>
    </w:p>
    <w:p w14:paraId="604CA196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BW_TDMA = 250e3;</w:t>
      </w:r>
    </w:p>
    <w:p w14:paraId="76DFF1F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Slots = 8;</w:t>
      </w:r>
    </w:p>
    <w:p w14:paraId="0853C32B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Rb = 9.6e3;</w:t>
      </w:r>
    </w:p>
    <w:p w14:paraId="10730218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EbN0 = 5;</w:t>
      </w:r>
    </w:p>
    <w:p w14:paraId="27241269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Interference = 0.2;</w:t>
      </w:r>
    </w:p>
    <w:p w14:paraId="2DE308C2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79D3C04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%% 2. User Capacity</w:t>
      </w:r>
    </w:p>
    <w:p w14:paraId="4B857BA1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CDMA_users = 13;</w:t>
      </w:r>
    </w:p>
    <w:p w14:paraId="5AE49CBD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FDMA_users = 5;</w:t>
      </w:r>
    </w:p>
    <w:p w14:paraId="0F5DE2EB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TDMA_users = 8;</w:t>
      </w:r>
    </w:p>
    <w:p w14:paraId="1FD70633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1715882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Methods = {'CDMA','FDMA','TDMA'};</w:t>
      </w:r>
    </w:p>
    <w:p w14:paraId="30160249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Capacity = [CDMA_users FDMA_users TDMA_users];</w:t>
      </w:r>
    </w:p>
    <w:p w14:paraId="57627F7D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78C1B77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fprintf('\nCDMA SIMULATION ANALYSIS\n');</w:t>
      </w:r>
    </w:p>
    <w:p w14:paraId="3AA98237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fprintf('------------------------\n');</w:t>
      </w:r>
    </w:p>
    <w:p w14:paraId="13F55438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fprintf('CDMA Capacity = %d users\n',CDMA_users);</w:t>
      </w:r>
    </w:p>
    <w:p w14:paraId="45ACB2D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fprintf('FDMA Capacity = %d users\n',FDMA_users);</w:t>
      </w:r>
    </w:p>
    <w:p w14:paraId="0D55114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fprintf('TDMA Capacity = %d users\n',TDMA_users);</w:t>
      </w:r>
    </w:p>
    <w:p w14:paraId="1383EB31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46E284F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%% 3. CDMA Resource Allocation</w:t>
      </w:r>
    </w:p>
    <w:p w14:paraId="7B13496C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figure('Color','w');</w:t>
      </w:r>
    </w:p>
    <w:p w14:paraId="2DF4AAB3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1E454F40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subplot(2,2,1);</w:t>
      </w:r>
    </w:p>
    <w:p w14:paraId="63FE02E5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hold on;</w:t>
      </w:r>
    </w:p>
    <w:p w14:paraId="22C1F152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for k = 1:13</w:t>
      </w:r>
    </w:p>
    <w:p w14:paraId="0553A05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plot([0 10],[k k],'LineWidth',1.5);</w:t>
      </w:r>
    </w:p>
    <w:p w14:paraId="743C1E39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end</w:t>
      </w:r>
    </w:p>
    <w:p w14:paraId="4160560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hold off;</w:t>
      </w:r>
    </w:p>
    <w:p w14:paraId="27D07AB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xlabel('Time');</w:t>
      </w:r>
    </w:p>
    <w:p w14:paraId="0401BA12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ylabel('User / Spreading Code');</w:t>
      </w:r>
    </w:p>
    <w:p w14:paraId="514BFF5B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title('CDMA Resource Allocation');</w:t>
      </w:r>
    </w:p>
    <w:p w14:paraId="6B90367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ylim([0 14]);</w:t>
      </w:r>
    </w:p>
    <w:p w14:paraId="1685C54D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xlim([0 10]);</w:t>
      </w:r>
    </w:p>
    <w:p w14:paraId="24EEE7A0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grid on;</w:t>
      </w:r>
    </w:p>
    <w:p w14:paraId="7C38B7FE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26F7876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%% 4. Capacity Comparison</w:t>
      </w:r>
    </w:p>
    <w:p w14:paraId="0113600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subplot(2,2,2);</w:t>
      </w:r>
    </w:p>
    <w:p w14:paraId="5F58AB70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bar(Capacity,0.7);</w:t>
      </w:r>
    </w:p>
    <w:p w14:paraId="67B5C3EC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set(gca,'XTick',1:3,'XTickLabel',Methods);</w:t>
      </w:r>
    </w:p>
    <w:p w14:paraId="432A310A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ylabel('Maximum Supported Simultaneous Users');</w:t>
      </w:r>
    </w:p>
    <w:p w14:paraId="44A83396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title('FDMA, TDMA and CDMA: Capacity Estimate');</w:t>
      </w:r>
    </w:p>
    <w:p w14:paraId="03CFCB00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lastRenderedPageBreak/>
        <w:t>ylim([0 14]);</w:t>
      </w:r>
    </w:p>
    <w:p w14:paraId="55AB79B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yticks(0:2:14);</w:t>
      </w:r>
    </w:p>
    <w:p w14:paraId="2E6A577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grid on;</w:t>
      </w:r>
    </w:p>
    <w:p w14:paraId="40A9A00F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466E2BA7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for k = 1:3</w:t>
      </w:r>
    </w:p>
    <w:p w14:paraId="0B8D7518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text(k,Capacity(k)+0.3,num2str(Capacity(k)), ...</w:t>
      </w:r>
    </w:p>
    <w:p w14:paraId="4CD1E1E0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    'HorizontalAlignment','center');</w:t>
      </w:r>
    </w:p>
    <w:p w14:paraId="2AD32525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end</w:t>
      </w:r>
    </w:p>
    <w:p w14:paraId="0144BCF5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4511C58A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%% 5. CDMA Capacity vs Bandwidth</w:t>
      </w:r>
    </w:p>
    <w:p w14:paraId="55D4245C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B_MHz = 0.5:0.25:5;</w:t>
      </w:r>
    </w:p>
    <w:p w14:paraId="4683D1EF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4A19A8F9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CDMA_capacity = floor((B_MHz*1e6/Rb)./ ...</w:t>
      </w:r>
    </w:p>
    <w:p w14:paraId="5574288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(EbN0*(1+Interference)));</w:t>
      </w:r>
    </w:p>
    <w:p w14:paraId="6444B017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3A2460C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subplot(2,2,3);</w:t>
      </w:r>
    </w:p>
    <w:p w14:paraId="20A0DCBA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plot(B_MHz,CDMA_capacity,'-o','LineWidth',2);</w:t>
      </w:r>
    </w:p>
    <w:p w14:paraId="564094C6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xlabel('Available Bandwidth (MHz)');</w:t>
      </w:r>
    </w:p>
    <w:p w14:paraId="06985B88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ylabel('Estimated Number of Users');</w:t>
      </w:r>
    </w:p>
    <w:p w14:paraId="1DFC1D97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title('CDMA Capacity vs Bandwidth');</w:t>
      </w:r>
    </w:p>
    <w:p w14:paraId="6C07F1A2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grid on;</w:t>
      </w:r>
    </w:p>
    <w:p w14:paraId="07CDD482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7E5E2E0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%% 6. CDMA Capacity vs Interference</w:t>
      </w:r>
    </w:p>
    <w:p w14:paraId="7E19BD14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I = 0:0.1:1;</w:t>
      </w:r>
    </w:p>
    <w:p w14:paraId="3C779AFB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CDMA_interference_capacity = floor((B/Rb)./ ...</w:t>
      </w:r>
    </w:p>
    <w:p w14:paraId="53816C9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(EbN0*(1+I)));</w:t>
      </w:r>
    </w:p>
    <w:p w14:paraId="2730D6A5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17A74B57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subplot(2,2,4);</w:t>
      </w:r>
    </w:p>
    <w:p w14:paraId="08020274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plot(I,CDMA_interference_capacity,'-s','LineWidth',2);</w:t>
      </w:r>
    </w:p>
    <w:p w14:paraId="5024D84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xlabel('Interference Factor');</w:t>
      </w:r>
    </w:p>
    <w:p w14:paraId="308B2312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ylabel('Estimated Number of Users');</w:t>
      </w:r>
    </w:p>
    <w:p w14:paraId="64CD313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title('CDMA Capacity vs Interference');</w:t>
      </w:r>
    </w:p>
    <w:p w14:paraId="2EE71135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grid on;</w:t>
      </w:r>
    </w:p>
    <w:p w14:paraId="718BF77E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21A2836D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sgtitle('CDMA Simulation and Comparative Analysis');</w:t>
      </w:r>
    </w:p>
    <w:p w14:paraId="7298C0BD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69271230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%% 7. Mobile Generation Context</w:t>
      </w:r>
    </w:p>
    <w:p w14:paraId="1AF19B46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fprintf('\nMOBILE GENERATION CONTEXT\n');</w:t>
      </w:r>
    </w:p>
    <w:p w14:paraId="41DE8C1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fprintf('1G: Mainly analog FDMA\n');</w:t>
      </w:r>
    </w:p>
    <w:p w14:paraId="11B243E0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fprintf('2G: IS-95 uses CDMA\n');</w:t>
      </w:r>
    </w:p>
    <w:p w14:paraId="7EE2AE34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fprintf('3G: WCDMA and CDMA2000 use CDMA-based access\n');</w:t>
      </w:r>
    </w:p>
    <w:p w14:paraId="59420C2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fprintf('4G: LTE primarily uses OFDMA in downlink\n');</w:t>
      </w:r>
    </w:p>
    <w:p w14:paraId="55DA345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fprintf('5G: NR uses OFDM-based access with flexible scheduling\n');</w:t>
      </w:r>
    </w:p>
    <w:p w14:paraId="2F163868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027EC8F9" w14:textId="77777777" w:rsidR="00AA1B60" w:rsidRPr="00AA1B60" w:rsidRDefault="00AA1B60" w:rsidP="00AA1B60">
      <w:pPr>
        <w:spacing w:after="0"/>
        <w:rPr>
          <w:sz w:val="20"/>
          <w:szCs w:val="20"/>
          <w:lang w:val="sv-SE"/>
        </w:rPr>
      </w:pPr>
      <w:r w:rsidRPr="00AA1B60">
        <w:rPr>
          <w:sz w:val="20"/>
          <w:szCs w:val="20"/>
          <w:lang w:val="sv-SE"/>
        </w:rPr>
        <w:t>%% 8. CDMA Analysis</w:t>
      </w:r>
    </w:p>
    <w:p w14:paraId="54F0AE1B" w14:textId="77777777" w:rsidR="00AA1B60" w:rsidRPr="00AA1B60" w:rsidRDefault="00AA1B60" w:rsidP="00AA1B60">
      <w:pPr>
        <w:spacing w:after="0"/>
        <w:rPr>
          <w:sz w:val="20"/>
          <w:szCs w:val="20"/>
          <w:lang w:val="sv-SE"/>
        </w:rPr>
      </w:pPr>
      <w:r w:rsidRPr="00AA1B60">
        <w:rPr>
          <w:sz w:val="20"/>
          <w:szCs w:val="20"/>
          <w:lang w:val="sv-SE"/>
        </w:rPr>
        <w:t>fprintf('\nCDMA ANALYSIS\n');</w:t>
      </w:r>
    </w:p>
    <w:p w14:paraId="30541DC0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fprintf('-------------\n');</w:t>
      </w:r>
    </w:p>
    <w:p w14:paraId="2606145C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fprintf('CDMA allows users to share time and frequency.\n');</w:t>
      </w:r>
    </w:p>
    <w:p w14:paraId="5247DD72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fprintf('Each user is distinguished by a spreading code.\n');</w:t>
      </w:r>
    </w:p>
    <w:p w14:paraId="2A0737F4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fprintf('Increasing interference reduces estimated capacity.\n');</w:t>
      </w:r>
    </w:p>
    <w:p w14:paraId="71FA67CD" w14:textId="77777777" w:rsid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fprintf('CDMA capacity depends on bandwidth, data rate and Eb/N0.\n');</w:t>
      </w:r>
    </w:p>
    <w:p w14:paraId="702B014E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2E6D0D59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07A55AC6" w14:textId="77777777" w:rsidR="00AA1B60" w:rsidRDefault="00AA1B60" w:rsidP="00E40C51">
      <w:pPr>
        <w:spacing w:after="0"/>
        <w:rPr>
          <w:sz w:val="20"/>
          <w:szCs w:val="20"/>
        </w:rPr>
      </w:pPr>
    </w:p>
    <w:p w14:paraId="6A992315" w14:textId="0F82FEA5" w:rsidR="00AA1B60" w:rsidRDefault="00AA1B60" w:rsidP="00E40C51">
      <w:pPr>
        <w:spacing w:after="0"/>
        <w:rPr>
          <w:sz w:val="20"/>
          <w:szCs w:val="20"/>
        </w:rPr>
      </w:pPr>
      <w:r>
        <w:rPr>
          <w:noProof/>
        </w:rPr>
        <w:drawing>
          <wp:inline distT="0" distB="0" distL="0" distR="0" wp14:anchorId="2F6FACC0" wp14:editId="29C8CB80">
            <wp:extent cx="5731510" cy="3223895"/>
            <wp:effectExtent l="0" t="0" r="2540" b="0"/>
            <wp:docPr id="41100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00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A8DD" w14:textId="77777777" w:rsidR="00AA1B60" w:rsidRDefault="00AA1B60" w:rsidP="00E40C51">
      <w:pPr>
        <w:spacing w:after="0"/>
        <w:rPr>
          <w:sz w:val="20"/>
          <w:szCs w:val="20"/>
        </w:rPr>
      </w:pPr>
    </w:p>
    <w:p w14:paraId="5CAAD43E" w14:textId="77777777" w:rsidR="00AA1B60" w:rsidRPr="00AA1B60" w:rsidRDefault="00AA1B60" w:rsidP="00E40C51">
      <w:pPr>
        <w:spacing w:after="0"/>
        <w:rPr>
          <w:b/>
          <w:bCs/>
          <w:color w:val="EE0000"/>
        </w:rPr>
      </w:pPr>
    </w:p>
    <w:p w14:paraId="3784E93B" w14:textId="648B0456" w:rsidR="00AA1B60" w:rsidRDefault="00AA1B60" w:rsidP="00E40C51">
      <w:pPr>
        <w:spacing w:after="0"/>
        <w:rPr>
          <w:sz w:val="20"/>
          <w:szCs w:val="20"/>
        </w:rPr>
      </w:pPr>
      <w:r w:rsidRPr="00AA1B60">
        <w:rPr>
          <w:b/>
          <w:bCs/>
          <w:color w:val="EE0000"/>
        </w:rPr>
        <w:t>OBJECTIVE 3  : MOBILE GENERATION COMPARISON</w:t>
      </w:r>
      <w:r w:rsidRPr="00AA1B60">
        <w:rPr>
          <w:color w:val="EE0000"/>
        </w:rPr>
        <w:t xml:space="preserve"> </w:t>
      </w:r>
      <w:r>
        <w:rPr>
          <w:sz w:val="20"/>
          <w:szCs w:val="20"/>
        </w:rPr>
        <w:br/>
      </w:r>
    </w:p>
    <w:p w14:paraId="598B2B02" w14:textId="77777777" w:rsidR="00AA1B60" w:rsidRDefault="00AA1B60" w:rsidP="00E40C51">
      <w:pPr>
        <w:spacing w:after="0"/>
        <w:rPr>
          <w:sz w:val="20"/>
          <w:szCs w:val="20"/>
        </w:rPr>
      </w:pPr>
    </w:p>
    <w:p w14:paraId="03CDDB88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0B6BACBA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clc;</w:t>
      </w:r>
    </w:p>
    <w:p w14:paraId="3CCE178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clear;</w:t>
      </w:r>
    </w:p>
    <w:p w14:paraId="4968E26B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close all;</w:t>
      </w:r>
    </w:p>
    <w:p w14:paraId="57C2F6F1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6D884DB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 Mobile Generation Comparison: 1G to 5G</w:t>
      </w:r>
    </w:p>
    <w:p w14:paraId="211B7C32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36783B8B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%% Mobile Generation Parameters</w:t>
      </w:r>
    </w:p>
    <w:p w14:paraId="3D9111D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Generation = {'1G','2G','3G','4G','5G'};</w:t>
      </w:r>
    </w:p>
    <w:p w14:paraId="016771B4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7881CA1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 Representative peak data rates in Mbps (illustrative)</w:t>
      </w:r>
    </w:p>
    <w:p w14:paraId="26340F42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DataRate = [0.0024 0.064 2 100 1000];</w:t>
      </w:r>
    </w:p>
    <w:p w14:paraId="363A3011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7152D4E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 Representative latency in milliseconds (illustrative)</w:t>
      </w:r>
    </w:p>
    <w:p w14:paraId="11BE0B11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Latency = [500 300 100 20 1];</w:t>
      </w:r>
    </w:p>
    <w:p w14:paraId="42BB55BB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27D4B682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 Multiple access technologies (numeric coding for plotting)</w:t>
      </w:r>
    </w:p>
    <w:p w14:paraId="266A6F52" w14:textId="77777777" w:rsidR="00AA1B60" w:rsidRPr="00AA1B60" w:rsidRDefault="00AA1B60" w:rsidP="00AA1B60">
      <w:pPr>
        <w:spacing w:after="0"/>
        <w:rPr>
          <w:sz w:val="20"/>
          <w:szCs w:val="20"/>
          <w:lang w:val="sv-SE"/>
        </w:rPr>
      </w:pPr>
      <w:r w:rsidRPr="00AA1B60">
        <w:rPr>
          <w:sz w:val="20"/>
          <w:szCs w:val="20"/>
          <w:lang w:val="sv-SE"/>
        </w:rPr>
        <w:t>% 1 = FDMA, 2 = TDMA, 3 = CDMA, 4 = OFDMA, 5 = OFDM-based NR</w:t>
      </w:r>
    </w:p>
    <w:p w14:paraId="5C3D6B50" w14:textId="77777777" w:rsidR="00AA1B60" w:rsidRPr="00AA1B60" w:rsidRDefault="00AA1B60" w:rsidP="00AA1B60">
      <w:pPr>
        <w:spacing w:after="0"/>
        <w:rPr>
          <w:sz w:val="20"/>
          <w:szCs w:val="20"/>
          <w:lang w:val="sv-SE"/>
        </w:rPr>
      </w:pPr>
      <w:r w:rsidRPr="00AA1B60">
        <w:rPr>
          <w:sz w:val="20"/>
          <w:szCs w:val="20"/>
          <w:lang w:val="sv-SE"/>
        </w:rPr>
        <w:t>AccessCode = [1 2 3 4 5];</w:t>
      </w:r>
    </w:p>
    <w:p w14:paraId="3B4AC3B0" w14:textId="77777777" w:rsidR="00AA1B60" w:rsidRPr="00AA1B60" w:rsidRDefault="00AA1B60" w:rsidP="00AA1B60">
      <w:pPr>
        <w:spacing w:after="0"/>
        <w:rPr>
          <w:sz w:val="20"/>
          <w:szCs w:val="20"/>
          <w:lang w:val="sv-SE"/>
        </w:rPr>
      </w:pPr>
    </w:p>
    <w:p w14:paraId="3E4218CB" w14:textId="77777777" w:rsidR="00AA1B60" w:rsidRPr="00AA1B60" w:rsidRDefault="00AA1B60" w:rsidP="00AA1B60">
      <w:pPr>
        <w:spacing w:after="0"/>
        <w:rPr>
          <w:sz w:val="20"/>
          <w:szCs w:val="20"/>
          <w:lang w:val="sv-SE"/>
        </w:rPr>
      </w:pPr>
      <w:r w:rsidRPr="00AA1B60">
        <w:rPr>
          <w:sz w:val="20"/>
          <w:szCs w:val="20"/>
          <w:lang w:val="sv-SE"/>
        </w:rPr>
        <w:t>AccessNames = {'FDMA','TDMA/FDMA','CDMA','OFDMA','OFDM-based NR'};</w:t>
      </w:r>
    </w:p>
    <w:p w14:paraId="08BE0621" w14:textId="77777777" w:rsidR="00AA1B60" w:rsidRPr="00AA1B60" w:rsidRDefault="00AA1B60" w:rsidP="00AA1B60">
      <w:pPr>
        <w:spacing w:after="0"/>
        <w:rPr>
          <w:sz w:val="20"/>
          <w:szCs w:val="20"/>
          <w:lang w:val="sv-SE"/>
        </w:rPr>
      </w:pPr>
    </w:p>
    <w:p w14:paraId="7CFDE66B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%% Display Comparison</w:t>
      </w:r>
    </w:p>
    <w:p w14:paraId="337D8D2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fprintf('\nMOBILE GENERATION COMPARISON\n');</w:t>
      </w:r>
    </w:p>
    <w:p w14:paraId="729E16B8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fprintf('------------------------------------------------------\n');</w:t>
      </w:r>
    </w:p>
    <w:p w14:paraId="35DA7819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fprintf('Generation\tData Rate (Mbps)\tLatency (ms)\tAccess\n');</w:t>
      </w:r>
    </w:p>
    <w:p w14:paraId="193E1640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7DE84D71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lastRenderedPageBreak/>
        <w:t>for k = 1:5</w:t>
      </w:r>
    </w:p>
    <w:p w14:paraId="53EFF118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fprintf('%s\t\t%.4f\t\t\t%d\t\t%s\n', ...</w:t>
      </w:r>
    </w:p>
    <w:p w14:paraId="3701081A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    Generation{k},DataRate(k),Latency(k),AccessNames{k});</w:t>
      </w:r>
    </w:p>
    <w:p w14:paraId="3DA093E1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end</w:t>
      </w:r>
    </w:p>
    <w:p w14:paraId="5455EEB0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7FB2A881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%% 1. Data Rate Comparison</w:t>
      </w:r>
    </w:p>
    <w:p w14:paraId="03F7638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figure('Color','w');</w:t>
      </w:r>
    </w:p>
    <w:p w14:paraId="44B15BCD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bar(DataRate);</w:t>
      </w:r>
    </w:p>
    <w:p w14:paraId="631B9EB0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set(gca,'XTick',1:5,'XTickLabel',Generation);</w:t>
      </w:r>
    </w:p>
    <w:p w14:paraId="35A3B04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xlabel('Mobile Generation');</w:t>
      </w:r>
    </w:p>
    <w:p w14:paraId="63ADCA8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ylabel('Representative Data Rate (Mbps)');</w:t>
      </w:r>
    </w:p>
    <w:p w14:paraId="1D3EEB11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title('1G to 5G Data Rate Comparison');</w:t>
      </w:r>
    </w:p>
    <w:p w14:paraId="11CCBF19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grid on;</w:t>
      </w:r>
    </w:p>
    <w:p w14:paraId="76CBE657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075083A8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%% 2. Latency Comparison</w:t>
      </w:r>
    </w:p>
    <w:p w14:paraId="36D774C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figure('Color','w');</w:t>
      </w:r>
    </w:p>
    <w:p w14:paraId="02A90C8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bar(Latency);</w:t>
      </w:r>
    </w:p>
    <w:p w14:paraId="2A5377E2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set(gca,'XTick',1:5,'XTickLabel',Generation);</w:t>
      </w:r>
    </w:p>
    <w:p w14:paraId="5F2AD9D7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xlabel('Mobile Generation');</w:t>
      </w:r>
    </w:p>
    <w:p w14:paraId="09F3FB8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ylabel('Representative Latency (ms)');</w:t>
      </w:r>
    </w:p>
    <w:p w14:paraId="70062005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title('1G to 5G Latency Comparison');</w:t>
      </w:r>
    </w:p>
    <w:p w14:paraId="36074AD1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grid on;</w:t>
      </w:r>
    </w:p>
    <w:p w14:paraId="50CDF616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086692B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%% 3. Multiple Access Technology Comparison</w:t>
      </w:r>
    </w:p>
    <w:p w14:paraId="62185A50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figure('Color','w');</w:t>
      </w:r>
    </w:p>
    <w:p w14:paraId="5B4DA05A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bar(AccessCode);</w:t>
      </w:r>
    </w:p>
    <w:p w14:paraId="4C0D8F1C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set(gca,'XTick',1:5,'XTickLabel',Generation);</w:t>
      </w:r>
    </w:p>
    <w:p w14:paraId="3F380D06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set(gca,'YTick',1:5);</w:t>
      </w:r>
    </w:p>
    <w:p w14:paraId="64586F9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set(gca,'YTickLabel',AccessNames);</w:t>
      </w:r>
    </w:p>
    <w:p w14:paraId="2FBD56C9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xlabel('Mobile Generation');</w:t>
      </w:r>
    </w:p>
    <w:p w14:paraId="0DB72494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ylabel('Multiple Access Technology');</w:t>
      </w:r>
    </w:p>
    <w:p w14:paraId="46030726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title('Multiple Access Technologies from 1G to 5G');</w:t>
      </w:r>
    </w:p>
    <w:p w14:paraId="7D361E48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grid on;</w:t>
      </w:r>
    </w:p>
    <w:p w14:paraId="2034BC6D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222D5646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%% 4. Combined Comparison</w:t>
      </w:r>
    </w:p>
    <w:p w14:paraId="40538981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figure('Color','w','Position',[100 100 1000 600]);</w:t>
      </w:r>
    </w:p>
    <w:p w14:paraId="5FCEFE0A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22F4C038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subplot(2,1,1);</w:t>
      </w:r>
    </w:p>
    <w:p w14:paraId="227EDE1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semilogy(1:5,DataRate,'-o','LineWidth',2,'MarkerSize',8);</w:t>
      </w:r>
    </w:p>
    <w:p w14:paraId="781BDA18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set(gca,'XTick',1:5,'XTickLabel',Generation);</w:t>
      </w:r>
    </w:p>
    <w:p w14:paraId="5F8AC992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xlabel('Mobile Generation');</w:t>
      </w:r>
    </w:p>
    <w:p w14:paraId="6A63D3C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ylabel('Data Rate (Mbps)');</w:t>
      </w:r>
    </w:p>
    <w:p w14:paraId="12C18A0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title('Data Rate Evolution');</w:t>
      </w:r>
    </w:p>
    <w:p w14:paraId="25D85874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grid on;</w:t>
      </w:r>
    </w:p>
    <w:p w14:paraId="77C618ED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05B7448C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subplot(2,1,2);</w:t>
      </w:r>
    </w:p>
    <w:p w14:paraId="62CD597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semilogy(1:5,Latency,'-s','LineWidth',2,'MarkerSize',8);</w:t>
      </w:r>
    </w:p>
    <w:p w14:paraId="7AEF1E2C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set(gca,'XTick',1:5,'XTickLabel',Generation);</w:t>
      </w:r>
    </w:p>
    <w:p w14:paraId="4265714D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xlabel('Mobile Generation');</w:t>
      </w:r>
    </w:p>
    <w:p w14:paraId="48B85F6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ylabel('Latency (ms)');</w:t>
      </w:r>
    </w:p>
    <w:p w14:paraId="6431CB3C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title('Latency Evolution');</w:t>
      </w:r>
    </w:p>
    <w:p w14:paraId="654EB98D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grid on;</w:t>
      </w:r>
    </w:p>
    <w:p w14:paraId="183140A0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3488EAE8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lastRenderedPageBreak/>
        <w:t>%% 5. Generation Summary</w:t>
      </w:r>
    </w:p>
    <w:p w14:paraId="03A88347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fprintf('\nGENERATION SUMMARY\n');</w:t>
      </w:r>
    </w:p>
    <w:p w14:paraId="72C0E8B9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fprintf('1G: Analog cellular communication, mainly FDMA\n');</w:t>
      </w:r>
    </w:p>
    <w:p w14:paraId="6DACE84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fprintf('2G: Digital cellular systems; GSM uses TDMA/FDMA\n');</w:t>
      </w:r>
    </w:p>
    <w:p w14:paraId="1D58F625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fprintf('3G: CDMA-based systems such as WCDMA and CDMA2000\n');</w:t>
      </w:r>
    </w:p>
    <w:p w14:paraId="78E79C04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fprintf('4G: LTE uses OFDMA in downlink and SC-FDMA in uplink\n');</w:t>
      </w:r>
    </w:p>
    <w:p w14:paraId="68593698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fprintf('5G: NR uses flexible OFDM-based waveforms and scheduling\n');</w:t>
      </w:r>
    </w:p>
    <w:p w14:paraId="419049D9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06DE62D7" w14:textId="77777777" w:rsidR="00AA1B60" w:rsidRDefault="00AA1B60" w:rsidP="00E40C51">
      <w:pPr>
        <w:spacing w:after="0"/>
        <w:rPr>
          <w:sz w:val="20"/>
          <w:szCs w:val="20"/>
        </w:rPr>
      </w:pPr>
    </w:p>
    <w:p w14:paraId="36D03F1A" w14:textId="77777777" w:rsidR="00AA1B60" w:rsidRDefault="00AA1B60" w:rsidP="00E40C51">
      <w:pPr>
        <w:spacing w:after="0"/>
        <w:rPr>
          <w:sz w:val="20"/>
          <w:szCs w:val="20"/>
        </w:rPr>
      </w:pPr>
    </w:p>
    <w:p w14:paraId="31B1A88D" w14:textId="1589A02E" w:rsidR="00AA1B60" w:rsidRDefault="00AA1B60" w:rsidP="00E40C51">
      <w:pPr>
        <w:spacing w:after="0"/>
        <w:rPr>
          <w:sz w:val="20"/>
          <w:szCs w:val="20"/>
        </w:rPr>
      </w:pPr>
      <w:r>
        <w:rPr>
          <w:noProof/>
        </w:rPr>
        <w:drawing>
          <wp:inline distT="0" distB="0" distL="0" distR="0" wp14:anchorId="5BD2CA78" wp14:editId="1547BBA2">
            <wp:extent cx="5731510" cy="3223895"/>
            <wp:effectExtent l="0" t="0" r="2540" b="0"/>
            <wp:docPr id="7375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0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801B" w14:textId="77777777" w:rsidR="00AA1B60" w:rsidRDefault="00AA1B60" w:rsidP="00E40C51">
      <w:pPr>
        <w:spacing w:after="0"/>
        <w:rPr>
          <w:sz w:val="20"/>
          <w:szCs w:val="20"/>
        </w:rPr>
      </w:pPr>
    </w:p>
    <w:p w14:paraId="29D1779D" w14:textId="77777777" w:rsidR="00AA1B60" w:rsidRDefault="00AA1B60" w:rsidP="00E40C51">
      <w:pPr>
        <w:spacing w:after="0"/>
        <w:rPr>
          <w:sz w:val="20"/>
          <w:szCs w:val="20"/>
        </w:rPr>
      </w:pPr>
    </w:p>
    <w:p w14:paraId="1F4A6552" w14:textId="709832A4" w:rsidR="00AA1B60" w:rsidRPr="00AA1B60" w:rsidRDefault="00AA1B60" w:rsidP="00E40C51">
      <w:pPr>
        <w:spacing w:after="0"/>
        <w:rPr>
          <w:b/>
          <w:bCs/>
          <w:color w:val="EE0000"/>
          <w:sz w:val="24"/>
          <w:szCs w:val="24"/>
        </w:rPr>
      </w:pPr>
      <w:r w:rsidRPr="00AA1B60">
        <w:rPr>
          <w:b/>
          <w:bCs/>
          <w:color w:val="EE0000"/>
          <w:sz w:val="24"/>
          <w:szCs w:val="24"/>
        </w:rPr>
        <w:t xml:space="preserve">OBJECTIVE 4 RESOURCE ALLOCATION DIAGRAM </w:t>
      </w:r>
    </w:p>
    <w:p w14:paraId="33D80656" w14:textId="77777777" w:rsidR="00AA1B60" w:rsidRDefault="00AA1B60" w:rsidP="00E40C51">
      <w:pPr>
        <w:spacing w:after="0"/>
        <w:rPr>
          <w:sz w:val="20"/>
          <w:szCs w:val="20"/>
        </w:rPr>
      </w:pPr>
    </w:p>
    <w:p w14:paraId="479F0FB2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3C2A0D6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clc;</w:t>
      </w:r>
    </w:p>
    <w:p w14:paraId="3452392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clear;</w:t>
      </w:r>
    </w:p>
    <w:p w14:paraId="5166B71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close all;</w:t>
      </w:r>
    </w:p>
    <w:p w14:paraId="6C8A390E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0DBBB02C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figure('Color','w','Position',[100 100 1100 700]);</w:t>
      </w:r>
    </w:p>
    <w:p w14:paraId="7462329E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763CBECC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%% 1. FDMA Resource Allocation</w:t>
      </w:r>
    </w:p>
    <w:p w14:paraId="13708B6D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subplot(2,2,1);</w:t>
      </w:r>
    </w:p>
    <w:p w14:paraId="5FA19D0D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hold on;</w:t>
      </w:r>
    </w:p>
    <w:p w14:paraId="5612EE5D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2F4F3C2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for k = 1:5</w:t>
      </w:r>
    </w:p>
    <w:p w14:paraId="0DC474C0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rectangle('Position',[0 k-1 10 0.8], ...</w:t>
      </w:r>
    </w:p>
    <w:p w14:paraId="44BF9A87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    'FaceColor',[0.2 0.5 0.9], ...</w:t>
      </w:r>
    </w:p>
    <w:p w14:paraId="05981067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    'EdgeColor','k');</w:t>
      </w:r>
    </w:p>
    <w:p w14:paraId="35B9ED5A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text(5,k-0.6,sprintf('User %d',k), ...</w:t>
      </w:r>
    </w:p>
    <w:p w14:paraId="38D3566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    'HorizontalAlignment','center');</w:t>
      </w:r>
    </w:p>
    <w:p w14:paraId="1EA7B7C5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end</w:t>
      </w:r>
    </w:p>
    <w:p w14:paraId="2341B312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2A7F7D5A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lastRenderedPageBreak/>
        <w:t>hold off;</w:t>
      </w:r>
    </w:p>
    <w:p w14:paraId="77F8A7E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xlim([0 10]);</w:t>
      </w:r>
    </w:p>
    <w:p w14:paraId="194F452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ylim([0 5]);</w:t>
      </w:r>
    </w:p>
    <w:p w14:paraId="111DC8F6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xlabel('Time');</w:t>
      </w:r>
    </w:p>
    <w:p w14:paraId="3EB33147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ylabel('Frequency Channels');</w:t>
      </w:r>
    </w:p>
    <w:p w14:paraId="7B76353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title('FDMA: Frequency Division');</w:t>
      </w:r>
    </w:p>
    <w:p w14:paraId="00E3DF84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grid on;</w:t>
      </w:r>
    </w:p>
    <w:p w14:paraId="41027357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160FA6C7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%% 2. TDMA Resource Allocation</w:t>
      </w:r>
    </w:p>
    <w:p w14:paraId="717DDAE2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subplot(2,2,2);</w:t>
      </w:r>
    </w:p>
    <w:p w14:paraId="044311F5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hold on;</w:t>
      </w:r>
    </w:p>
    <w:p w14:paraId="1C148F3D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5BC7E994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colors = lines(4);</w:t>
      </w:r>
    </w:p>
    <w:p w14:paraId="1F58CB7A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2C82D2B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for k = 1:4</w:t>
      </w:r>
    </w:p>
    <w:p w14:paraId="31D9EC87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for s = 1:4</w:t>
      </w:r>
    </w:p>
    <w:p w14:paraId="1053C62C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    rectangle('Position',[s-1 k-1 0.9 0.8], ...</w:t>
      </w:r>
    </w:p>
    <w:p w14:paraId="78E63244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        'FaceColor',colors(k,:), ...</w:t>
      </w:r>
    </w:p>
    <w:p w14:paraId="322341F5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        'EdgeColor','k');</w:t>
      </w:r>
    </w:p>
    <w:p w14:paraId="0DA6132C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    text(s-0.55,k-0.6,sprintf('U%d',k), ...</w:t>
      </w:r>
    </w:p>
    <w:p w14:paraId="373A372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        'HorizontalAlignment','center');</w:t>
      </w:r>
    </w:p>
    <w:p w14:paraId="4F63C264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end</w:t>
      </w:r>
    </w:p>
    <w:p w14:paraId="412558A2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end</w:t>
      </w:r>
    </w:p>
    <w:p w14:paraId="50C624AE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5C79FB47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hold off;</w:t>
      </w:r>
    </w:p>
    <w:p w14:paraId="4EA9CB5A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xlim([0 4]);</w:t>
      </w:r>
    </w:p>
    <w:p w14:paraId="62EB1F7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ylim([0 4]);</w:t>
      </w:r>
    </w:p>
    <w:p w14:paraId="7124493D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xlabel('Time Slots');</w:t>
      </w:r>
    </w:p>
    <w:p w14:paraId="181A9DE7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ylabel('Carrier');</w:t>
      </w:r>
    </w:p>
    <w:p w14:paraId="50285A65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title('TDMA: Time Division');</w:t>
      </w:r>
    </w:p>
    <w:p w14:paraId="3720A65D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xticks(1:4);</w:t>
      </w:r>
    </w:p>
    <w:p w14:paraId="7A9B172C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yticks(1:4);</w:t>
      </w:r>
    </w:p>
    <w:p w14:paraId="2AD4E79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grid on;</w:t>
      </w:r>
    </w:p>
    <w:p w14:paraId="44C4BE28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4ABFD082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%% 3. CDMA Resource Allocation</w:t>
      </w:r>
    </w:p>
    <w:p w14:paraId="3BAEEC1C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subplot(2,2,3);</w:t>
      </w:r>
    </w:p>
    <w:p w14:paraId="40A4C2B1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hold on;</w:t>
      </w:r>
    </w:p>
    <w:p w14:paraId="0BCDD5F3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72956FFD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colors = lines(6);</w:t>
      </w:r>
    </w:p>
    <w:p w14:paraId="69F63D43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26991306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for k = 1:6</w:t>
      </w:r>
    </w:p>
    <w:p w14:paraId="597BA54B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rectangle('Position',[0 0 10 6], ...</w:t>
      </w:r>
    </w:p>
    <w:p w14:paraId="77811F76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    'FaceColor','none','EdgeColor','k');</w:t>
      </w:r>
    </w:p>
    <w:p w14:paraId="2FA0DD51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plot([0 10],[k-0.5 k-0.5], ...</w:t>
      </w:r>
    </w:p>
    <w:p w14:paraId="4957322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    'Color',colors(k,:),'LineWidth',2);</w:t>
      </w:r>
    </w:p>
    <w:p w14:paraId="312D1309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text(5,k-0.5,sprintf('User %d - Code %d',k,k), ...</w:t>
      </w:r>
    </w:p>
    <w:p w14:paraId="29401192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    'HorizontalAlignment','center', ...</w:t>
      </w:r>
    </w:p>
    <w:p w14:paraId="19EEC497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    'BackgroundColor','w');</w:t>
      </w:r>
    </w:p>
    <w:p w14:paraId="77F89152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end</w:t>
      </w:r>
    </w:p>
    <w:p w14:paraId="15EBE709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160AFBA5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hold off;</w:t>
      </w:r>
    </w:p>
    <w:p w14:paraId="3E64A556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xlim([0 10]);</w:t>
      </w:r>
    </w:p>
    <w:p w14:paraId="36279727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ylim([0 6]);</w:t>
      </w:r>
    </w:p>
    <w:p w14:paraId="27DE94E0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lastRenderedPageBreak/>
        <w:t>xlabel('Time');</w:t>
      </w:r>
    </w:p>
    <w:p w14:paraId="210229D2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ylabel('Spreading Codes');</w:t>
      </w:r>
    </w:p>
    <w:p w14:paraId="6B0B2BF6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title('CDMA: Code Division');</w:t>
      </w:r>
    </w:p>
    <w:p w14:paraId="26A271E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grid on;</w:t>
      </w:r>
    </w:p>
    <w:p w14:paraId="40F99126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414248E7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%% 4. Mobile Generation Resource Allocation</w:t>
      </w:r>
    </w:p>
    <w:p w14:paraId="26F3A78D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subplot(2,2,4);</w:t>
      </w:r>
    </w:p>
    <w:p w14:paraId="6C6F99B2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hold on;</w:t>
      </w:r>
    </w:p>
    <w:p w14:paraId="10683AD4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09A57F8E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genNames = {'1G','2G','3G','4G','5G'};</w:t>
      </w:r>
    </w:p>
    <w:p w14:paraId="2D1B2854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accessNames = {'FDMA','TDMA/FDMA','CDMA','OFDMA','OFDM-based NR'};</w:t>
      </w:r>
    </w:p>
    <w:p w14:paraId="05E6EBC5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06EFA276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for k = 1:5</w:t>
      </w:r>
    </w:p>
    <w:p w14:paraId="32383DB1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rectangle('Position',[0 k-1 10 0.8], ...</w:t>
      </w:r>
    </w:p>
    <w:p w14:paraId="32A38B50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    'FaceColor',colors(mod(k-1,size(colors,1))+1,:), ...</w:t>
      </w:r>
    </w:p>
    <w:p w14:paraId="47245800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    'EdgeColor','k');</w:t>
      </w:r>
    </w:p>
    <w:p w14:paraId="5850CCF8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text(5,k-0.6,[genNames{k} ' - ' accessNames{k}], ...</w:t>
      </w:r>
    </w:p>
    <w:p w14:paraId="2ED41F2F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 xml:space="preserve">        'HorizontalAlignment','center');</w:t>
      </w:r>
    </w:p>
    <w:p w14:paraId="1ABD26CB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end</w:t>
      </w:r>
    </w:p>
    <w:p w14:paraId="6585EF9E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5E46713D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hold off;</w:t>
      </w:r>
    </w:p>
    <w:p w14:paraId="4F732021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xlim([0 10]);</w:t>
      </w:r>
    </w:p>
    <w:p w14:paraId="0EA46C35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ylim([0 5]);</w:t>
      </w:r>
    </w:p>
    <w:p w14:paraId="54D7D50A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xlabel('Illustrative Resource Allocation');</w:t>
      </w:r>
    </w:p>
    <w:p w14:paraId="7714CBC7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ylabel('Mobile Generation');</w:t>
      </w:r>
    </w:p>
    <w:p w14:paraId="73DA87C0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title('Mobile Generations and Access Methods');</w:t>
      </w:r>
    </w:p>
    <w:p w14:paraId="2196D7B3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yticks(0.4:1:4.4);</w:t>
      </w:r>
    </w:p>
    <w:p w14:paraId="32DDA6C0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yticklabels({'5G','4G','3G','2G','1G'});</w:t>
      </w:r>
    </w:p>
    <w:p w14:paraId="7C52DA7B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grid on;</w:t>
      </w:r>
    </w:p>
    <w:p w14:paraId="11948C82" w14:textId="77777777" w:rsidR="00AA1B60" w:rsidRPr="00AA1B60" w:rsidRDefault="00AA1B60" w:rsidP="00AA1B60">
      <w:pPr>
        <w:spacing w:after="0"/>
        <w:rPr>
          <w:sz w:val="20"/>
          <w:szCs w:val="20"/>
        </w:rPr>
      </w:pPr>
    </w:p>
    <w:p w14:paraId="0ADF1964" w14:textId="77777777" w:rsidR="00AA1B60" w:rsidRPr="00AA1B60" w:rsidRDefault="00AA1B60" w:rsidP="00AA1B60">
      <w:pPr>
        <w:spacing w:after="0"/>
        <w:rPr>
          <w:sz w:val="20"/>
          <w:szCs w:val="20"/>
        </w:rPr>
      </w:pPr>
      <w:r w:rsidRPr="00AA1B60">
        <w:rPr>
          <w:sz w:val="20"/>
          <w:szCs w:val="20"/>
        </w:rPr>
        <w:t>sgtitle('Resource Allocation Diagrams: FDMA, TDMA, CDMA and 1G-5G');</w:t>
      </w:r>
    </w:p>
    <w:p w14:paraId="2BDDD3B7" w14:textId="77777777" w:rsidR="00AA1B60" w:rsidRDefault="00AA1B60" w:rsidP="00AA1B60">
      <w:pPr>
        <w:spacing w:after="0"/>
        <w:rPr>
          <w:sz w:val="20"/>
          <w:szCs w:val="20"/>
        </w:rPr>
      </w:pPr>
    </w:p>
    <w:p w14:paraId="3D7DD3AA" w14:textId="77777777" w:rsidR="00AA1B60" w:rsidRDefault="00AA1B60" w:rsidP="00AA1B60">
      <w:pPr>
        <w:spacing w:after="0"/>
        <w:rPr>
          <w:sz w:val="20"/>
          <w:szCs w:val="20"/>
        </w:rPr>
      </w:pPr>
    </w:p>
    <w:p w14:paraId="3F83CD51" w14:textId="77777777" w:rsidR="00AA1B60" w:rsidRDefault="00AA1B60" w:rsidP="00AA1B60">
      <w:pPr>
        <w:spacing w:after="0"/>
        <w:rPr>
          <w:sz w:val="20"/>
          <w:szCs w:val="20"/>
        </w:rPr>
      </w:pPr>
    </w:p>
    <w:p w14:paraId="4A45AC96" w14:textId="0FD59C8C" w:rsidR="00AA1B60" w:rsidRPr="00AA1B60" w:rsidRDefault="00B07D34" w:rsidP="00AA1B60">
      <w:pPr>
        <w:spacing w:after="0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0E362E1" wp14:editId="25EC4F05">
            <wp:extent cx="5731510" cy="3223895"/>
            <wp:effectExtent l="0" t="0" r="2540" b="0"/>
            <wp:docPr id="200506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4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1844" w14:textId="77777777" w:rsidR="00AA1B60" w:rsidRPr="00E40C51" w:rsidRDefault="00AA1B60" w:rsidP="00E40C51">
      <w:pPr>
        <w:spacing w:after="0"/>
        <w:rPr>
          <w:sz w:val="20"/>
          <w:szCs w:val="20"/>
        </w:rPr>
      </w:pPr>
    </w:p>
    <w:sectPr w:rsidR="00AA1B60" w:rsidRPr="00E40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51"/>
    <w:rsid w:val="003A6B7A"/>
    <w:rsid w:val="004351A9"/>
    <w:rsid w:val="00833AAD"/>
    <w:rsid w:val="00987D91"/>
    <w:rsid w:val="009D31C8"/>
    <w:rsid w:val="00AA1B60"/>
    <w:rsid w:val="00B07D34"/>
    <w:rsid w:val="00DB6C35"/>
    <w:rsid w:val="00E40C51"/>
    <w:rsid w:val="00EA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244C"/>
  <w15:chartTrackingRefBased/>
  <w15:docId w15:val="{B16DCC92-C1EA-49AA-8137-11CF8599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1615</Words>
  <Characters>9208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Pandu Reddy</dc:creator>
  <cp:keywords/>
  <dc:description/>
  <cp:lastModifiedBy>Pandu Reddy</cp:lastModifiedBy>
  <cp:revision>2</cp:revision>
  <dcterms:created xsi:type="dcterms:W3CDTF">2026-10-15T07:18:00Z</dcterms:created>
  <dcterms:modified xsi:type="dcterms:W3CDTF">2026-10-15T07:52:00Z</dcterms:modified>
</cp:coreProperties>
</file>