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05B" w:rsidRDefault="001D026E">
      <w:pPr>
        <w:pStyle w:val="Title"/>
        <w:spacing w:after="100"/>
        <w:jc w:val="center"/>
      </w:pPr>
      <w:r>
        <w:t>SIMATS ENGINEERING</w:t>
      </w:r>
    </w:p>
    <w:p w:rsidR="002A705B" w:rsidRDefault="001D026E">
      <w:pPr>
        <w:pStyle w:val="Heading1"/>
        <w:spacing w:after="300"/>
        <w:jc w:val="center"/>
      </w:pPr>
      <w:r>
        <w:t>ASSESSMENT TOOL 3 — ANSWER SCRIPT</w:t>
      </w:r>
    </w:p>
    <w:p w:rsidR="002A705B" w:rsidRDefault="001D026E">
      <w:pPr>
        <w:spacing w:after="120"/>
        <w:jc w:val="both"/>
      </w:pPr>
      <w:r>
        <w:rPr>
          <w:b/>
          <w:bCs/>
        </w:rPr>
        <w:t>Course Name: Artificial Intelligence</w:t>
      </w:r>
    </w:p>
    <w:p w:rsidR="002A705B" w:rsidRDefault="001D026E">
      <w:pPr>
        <w:spacing w:after="120"/>
        <w:jc w:val="both"/>
      </w:pPr>
      <w:r>
        <w:rPr>
          <w:b/>
          <w:bCs/>
        </w:rPr>
        <w:t>Course Code: CSA17</w:t>
      </w:r>
    </w:p>
    <w:p w:rsidR="002A705B" w:rsidRDefault="001D026E">
      <w:pPr>
        <w:spacing w:after="120"/>
        <w:jc w:val="both"/>
      </w:pPr>
      <w:r>
        <w:t>Course Outcome Covered: CO5 — Design AI-based systems using PySpark, RDD operations, and intelligent agent architectures, using scalable systems and integrate components in distributed AI applications. (BTL 5)</w:t>
      </w:r>
    </w:p>
    <w:p w:rsidR="002A705B" w:rsidRDefault="001D026E">
      <w:pPr>
        <w:spacing w:after="120"/>
        <w:jc w:val="both"/>
      </w:pPr>
      <w:r>
        <w:rPr>
          <w:b/>
          <w:bCs/>
        </w:rPr>
        <w:t>Assessment Tool Weightage: 20%</w:t>
      </w:r>
    </w:p>
    <w:p w:rsidR="002A705B" w:rsidRDefault="001D026E">
      <w:pPr>
        <w:spacing w:after="120"/>
        <w:jc w:val="both"/>
      </w:pPr>
      <w:r>
        <w:rPr>
          <w:b/>
          <w:bCs/>
          <w:i/>
          <w:iCs/>
        </w:rPr>
        <w:t>Annexure A: Rev</w:t>
      </w:r>
      <w:r>
        <w:rPr>
          <w:b/>
          <w:bCs/>
          <w:i/>
          <w:iCs/>
        </w:rPr>
        <w:t>erse Engineering</w:t>
      </w:r>
    </w:p>
    <w:p w:rsidR="002A705B" w:rsidRDefault="002A705B">
      <w:pPr>
        <w:spacing w:after="100"/>
      </w:pPr>
    </w:p>
    <w:p w:rsidR="00EB3ABA" w:rsidRPr="00EB3ABA" w:rsidRDefault="001D026E">
      <w:pPr>
        <w:spacing w:after="120"/>
        <w:jc w:val="both"/>
        <w:rPr>
          <w:b/>
          <w:bCs/>
        </w:rPr>
      </w:pPr>
      <w:r>
        <w:rPr>
          <w:b/>
          <w:bCs/>
        </w:rPr>
        <w:t xml:space="preserve">Name: </w:t>
      </w:r>
      <w:r w:rsidR="00EB3ABA">
        <w:rPr>
          <w:b/>
          <w:bCs/>
        </w:rPr>
        <w:t>Sanjay.S</w:t>
      </w:r>
    </w:p>
    <w:p w:rsidR="002A705B" w:rsidRDefault="001D026E">
      <w:pPr>
        <w:spacing w:after="120"/>
        <w:jc w:val="both"/>
      </w:pPr>
      <w:r>
        <w:rPr>
          <w:b/>
          <w:bCs/>
        </w:rPr>
        <w:t>Reg No: 192</w:t>
      </w:r>
      <w:r w:rsidR="00EB3ABA">
        <w:rPr>
          <w:b/>
          <w:bCs/>
        </w:rPr>
        <w:t>421121</w:t>
      </w:r>
    </w:p>
    <w:p w:rsidR="002A705B" w:rsidRDefault="001D026E">
      <w:pPr>
        <w:spacing w:after="120"/>
        <w:jc w:val="both"/>
      </w:pPr>
      <w:r>
        <w:t>Signature of the student: _______________________________</w:t>
      </w:r>
    </w:p>
    <w:p w:rsidR="002A705B" w:rsidRDefault="002A705B">
      <w:pPr>
        <w:spacing w:after="100"/>
      </w:pPr>
    </w:p>
    <w:p w:rsidR="002A705B" w:rsidRDefault="001D026E">
      <w:pPr>
        <w:spacing w:after="120"/>
        <w:jc w:val="both"/>
      </w:pPr>
      <w:r>
        <w:rPr>
          <w:i/>
          <w:iCs/>
        </w:rPr>
        <w:t>Declaration: I, E. Vidhya Sagar (Reg No: 192565024), certify that this submission is my original work and that I have adhered to the guidel</w:t>
      </w:r>
      <w:r>
        <w:rPr>
          <w:i/>
          <w:iCs/>
        </w:rPr>
        <w:t>ines specified for this assessment. I understand that any violation of academic integrity rules will result in disciplinary action.</w:t>
      </w:r>
    </w:p>
    <w:p w:rsidR="002A705B" w:rsidRDefault="002A705B">
      <w:pPr>
        <w:pageBreakBefore/>
      </w:pPr>
    </w:p>
    <w:p w:rsidR="002A705B" w:rsidRDefault="001D026E">
      <w:pPr>
        <w:pStyle w:val="Heading1"/>
        <w:spacing w:before="300" w:after="150"/>
      </w:pPr>
      <w:r>
        <w:t>Question 1: Reverse Engineering a Recommendation System</w:t>
      </w:r>
    </w:p>
    <w:p w:rsidR="002A705B" w:rsidRDefault="001D026E">
      <w:pPr>
        <w:spacing w:after="120"/>
        <w:jc w:val="both"/>
      </w:pPr>
      <w:r>
        <w:t xml:space="preserve">The platform's externally visible behaviour — recommendations that </w:t>
      </w:r>
      <w:r>
        <w:t>update within a session, react to a single click almost immediately, and remain relevant even for niche or new items — allows key internal design choices to be inferred without access to the source code.</w:t>
      </w:r>
    </w:p>
    <w:tbl>
      <w:tblPr>
        <w:tblW w:w="92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200"/>
      </w:tblGrid>
      <w:tr w:rsidR="002A705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E0B03C"/>
              <w:left w:val="single" w:sz="4" w:space="0" w:color="E0B03C"/>
              <w:bottom w:val="single" w:sz="4" w:space="0" w:color="E0B03C"/>
              <w:right w:val="single" w:sz="4" w:space="0" w:color="E0B03C"/>
            </w:tcBorders>
            <w:shd w:val="clear" w:color="auto" w:fill="FBF3D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2A705B" w:rsidRDefault="001D026E">
            <w:pPr>
              <w:spacing w:after="60"/>
            </w:pPr>
            <w:r>
              <w:rPr>
                <w:b/>
                <w:bCs/>
                <w:color w:val="8A6116"/>
                <w:sz w:val="20"/>
                <w:szCs w:val="20"/>
              </w:rPr>
              <w:t>Observed Black-Box Behaviour</w:t>
            </w:r>
          </w:p>
          <w:p w:rsidR="002A705B" w:rsidRDefault="001D026E">
            <w:pPr>
              <w:jc w:val="both"/>
            </w:pPr>
            <w:r>
              <w:rPr>
                <w:i/>
                <w:iCs/>
                <w:sz w:val="21"/>
                <w:szCs w:val="21"/>
              </w:rPr>
              <w:t xml:space="preserve">Recommendations change </w:t>
            </w:r>
            <w:r>
              <w:rPr>
                <w:i/>
                <w:iCs/>
                <w:sz w:val="21"/>
                <w:szCs w:val="21"/>
              </w:rPr>
              <w:t>noticeably after a handful of clicks within the same session; near-duplicate items surface for niche browsing history even with few prior purchases; and result lists refresh in well under a second, suggesting pre-computed candidate scores are being re-rank</w:t>
            </w:r>
            <w:r>
              <w:rPr>
                <w:i/>
                <w:iCs/>
                <w:sz w:val="21"/>
                <w:szCs w:val="21"/>
              </w:rPr>
              <w:t>ed rather than computed from scratch per request.</w:t>
            </w:r>
          </w:p>
        </w:tc>
      </w:tr>
    </w:tbl>
    <w:p w:rsidR="002A705B" w:rsidRDefault="001D026E">
      <w:pPr>
        <w:pStyle w:val="Heading2"/>
        <w:spacing w:before="200" w:after="100"/>
      </w:pPr>
      <w:r>
        <w:t>1. Understanding of the Industry Problem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Industry constraint: the platform serves millions of concurrent users, so any per-request computation must be cheap; heavy modelling must happen offline or in scheduled batches.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Cold-start items/users clearly still receive reasonable recommendations, imply</w:t>
      </w:r>
      <w:r>
        <w:t>ing a content-based fallback exists alongside behaviour-based scoring.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near-real-time in-session adaptation indicates a lightweight online signal (e.g., recent clicks) is layered on top of a slower-updating base model.</w:t>
      </w:r>
    </w:p>
    <w:p w:rsidR="002A705B" w:rsidRDefault="001D026E">
      <w:pPr>
        <w:pStyle w:val="Heading2"/>
        <w:spacing w:before="200" w:after="100"/>
      </w:pPr>
      <w:r>
        <w:t>2. Reverse-Engineered Solution De</w:t>
      </w:r>
      <w:r>
        <w:t>sign (Inferred Architecture)</w:t>
      </w:r>
    </w:p>
    <w:p w:rsidR="002A705B" w:rsidRDefault="001D026E">
      <w:pPr>
        <w:spacing w:after="120"/>
        <w:jc w:val="both"/>
      </w:pPr>
      <w:r>
        <w:t>Based on the observed latency and adaptivity, the architecture most consistent with the evidence is a hybrid pipeline: batch-computed collaborative and content scores, fused and re-ranked online using session signals.</w:t>
      </w:r>
    </w:p>
    <w:tbl>
      <w:tblPr>
        <w:tblW w:w="6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94"/>
        <w:gridCol w:w="1716"/>
        <w:gridCol w:w="1692"/>
        <w:gridCol w:w="1698"/>
      </w:tblGrid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Observed</w:t>
            </w:r>
            <w:r>
              <w:rPr>
                <w:b/>
                <w:bCs/>
                <w:sz w:val="20"/>
                <w:szCs w:val="20"/>
              </w:rPr>
              <w:t xml:space="preserve"> Output: personalised, low-latency, session-aware recommendations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Clickstream Events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Purchase/ Rating Events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Item Catalog Updates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Session Context</w:t>
            </w: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Inferred Spark RDD Processing Layer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Content-Based Similarity RDD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Collaborative Filtering RDD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Hybrid Ranking (Fusion)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Personalization Agent Layer</w:t>
            </w: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Inferred Feedback Loop (agent re-weights signals from clicks)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Recommendation API (sub-second response observed)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</w:tbl>
    <w:p w:rsidR="002A705B" w:rsidRDefault="002A705B">
      <w:pPr>
        <w:spacing w:after="100"/>
      </w:pP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content-based RDD branch is inferred from the system'</w:t>
      </w:r>
      <w:r>
        <w:t>s ability to recommend items with almost no interaction history (matches item attributes to a partial user profile).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A collaborative-filtering RDD branch is inferred from the increasingly personalised results as more of a user's own click/purchase history </w:t>
      </w:r>
      <w:r>
        <w:t>accumulates.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sub-second response time implies scores are pre-computed and cached (e.g., in Spark, persisted RDD/DataFrame or a key-value store) rather than recalculated live.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A lightweight online re-ranking step, keyed on the current session, explains </w:t>
      </w:r>
      <w:r>
        <w:t>why recommendations shift within minutes of new clicks without a full model retrain.</w:t>
      </w:r>
    </w:p>
    <w:p w:rsidR="002A705B" w:rsidRDefault="001D026E">
      <w:pPr>
        <w:pStyle w:val="Heading2"/>
        <w:spacing w:before="200" w:after="100"/>
      </w:pPr>
      <w:r>
        <w:t>3. Application of Engineering Concepts &amp; Use of Tools — PySpark/RDD Reconstruction</w:t>
      </w:r>
    </w:p>
    <w:p w:rsidR="002A705B" w:rsidRDefault="001D026E">
      <w:pPr>
        <w:spacing w:after="120"/>
        <w:jc w:val="both"/>
      </w:pPr>
      <w:r>
        <w:t>The observed batch-then-online pattern is consistent with an RDD pipeline that periodically recomputes hybrid scores, with a thin online layer re-ordering the cached results using session data.</w:t>
      </w:r>
    </w:p>
    <w:p w:rsidR="002A705B" w:rsidRDefault="001D026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Inferred batch stage (runs on a schedule, e.g. every 15 min)</w:t>
      </w:r>
      <w:r>
        <w:rPr>
          <w:rFonts w:ascii="Consolas" w:eastAsia="Consolas" w:hAnsi="Consolas" w:cs="Consolas"/>
          <w:sz w:val="19"/>
          <w:szCs w:val="19"/>
        </w:rPr>
        <w:br/>
        <w:t>interactions_rdd = sc.textFile("hdfs://logs/interactions") \</w:t>
      </w:r>
      <w:r>
        <w:rPr>
          <w:rFonts w:ascii="Consolas" w:eastAsia="Consolas" w:hAnsi="Consolas" w:cs="Consolas"/>
          <w:sz w:val="19"/>
          <w:szCs w:val="19"/>
        </w:rPr>
        <w:br/>
        <w:t xml:space="preserve">    .map(parse_event).filter(lambda e: e.is_valid())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content_scores = item_metadata_rdd.map(</w:t>
      </w:r>
      <w:r>
        <w:rPr>
          <w:rFonts w:ascii="Consolas" w:eastAsia="Consolas" w:hAnsi="Consolas" w:cs="Consolas"/>
          <w:sz w:val="19"/>
          <w:szCs w:val="19"/>
        </w:rPr>
        <w:br/>
        <w:t xml:space="preserve">    lambda i: (i.item_id, cosine_sim(i.vector, user_profile_bc.value)))</w:t>
      </w:r>
      <w:r>
        <w:rPr>
          <w:rFonts w:ascii="Consolas" w:eastAsia="Consolas" w:hAnsi="Consolas" w:cs="Consolas"/>
          <w:sz w:val="19"/>
          <w:szCs w:val="19"/>
        </w:rPr>
        <w:br/>
        <w:t>collab_scores = als_model.pr</w:t>
      </w:r>
      <w:r>
        <w:rPr>
          <w:rFonts w:ascii="Consolas" w:eastAsia="Consolas" w:hAnsi="Consolas" w:cs="Consolas"/>
          <w:sz w:val="19"/>
          <w:szCs w:val="19"/>
        </w:rPr>
        <w:t>edictAll(interactions_rdd.map(lambda e: (e.user, e.item)))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hybrid_rdd = content_scores.join(collab_scores) \</w:t>
      </w:r>
      <w:r>
        <w:rPr>
          <w:rFonts w:ascii="Consolas" w:eastAsia="Consolas" w:hAnsi="Consolas" w:cs="Consolas"/>
          <w:sz w:val="19"/>
          <w:szCs w:val="19"/>
        </w:rPr>
        <w:br/>
        <w:t xml:space="preserve">    .mapValues(lambda cr: 0.4 * cr[0] + 0.6 * cr[1])</w:t>
      </w:r>
      <w:r>
        <w:rPr>
          <w:rFonts w:ascii="Consolas" w:eastAsia="Consolas" w:hAnsi="Consolas" w:cs="Consolas"/>
          <w:sz w:val="19"/>
          <w:szCs w:val="19"/>
        </w:rPr>
        <w:br/>
        <w:t>hybrid_rdd.persist()  # cached for fast online re-ranking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# Inferred thin online layer (per </w:t>
      </w:r>
      <w:r>
        <w:rPr>
          <w:rFonts w:ascii="Consolas" w:eastAsia="Consolas" w:hAnsi="Consolas" w:cs="Consolas"/>
          <w:sz w:val="19"/>
          <w:szCs w:val="19"/>
        </w:rPr>
        <w:t>request)</w:t>
      </w:r>
      <w:r>
        <w:rPr>
          <w:rFonts w:ascii="Consolas" w:eastAsia="Consolas" w:hAnsi="Consolas" w:cs="Consolas"/>
          <w:sz w:val="19"/>
          <w:szCs w:val="19"/>
        </w:rPr>
        <w:br/>
        <w:t>def rerank(user_id, session_clicks):</w:t>
      </w:r>
      <w:r>
        <w:rPr>
          <w:rFonts w:ascii="Consolas" w:eastAsia="Consolas" w:hAnsi="Consolas" w:cs="Consolas"/>
          <w:sz w:val="19"/>
          <w:szCs w:val="19"/>
        </w:rPr>
        <w:br/>
        <w:t xml:space="preserve">    base = hybrid_rdd.lookup(user_id)</w:t>
      </w:r>
      <w:r>
        <w:rPr>
          <w:rFonts w:ascii="Consolas" w:eastAsia="Consolas" w:hAnsi="Consolas" w:cs="Consolas"/>
          <w:sz w:val="19"/>
          <w:szCs w:val="19"/>
        </w:rPr>
        <w:br/>
        <w:t xml:space="preserve">    return apply_session_boost(base, session_clicks)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join and mapValues reconstruct the plausible hybrid fusion step, matching the blended behaviour-plus-content pattern ob</w:t>
      </w:r>
      <w:r>
        <w:t>served in outputs.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persist() explains the sub-second response — the expensive join/score computation is not repeated per request.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separate, cheap rerank() function reconstructs the in-session adaptivity without assuming the entire RDD pipeline reruns per</w:t>
      </w:r>
      <w:r>
        <w:t xml:space="preserve"> click.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Because the true implementation is not directly observable, this reconstruction is presented as the most parsimonious pipeline consistent with the evidence, not a confirmed fact.</w:t>
      </w:r>
    </w:p>
    <w:p w:rsidR="002A705B" w:rsidRDefault="001D026E">
      <w:pPr>
        <w:pStyle w:val="Heading2"/>
        <w:spacing w:before="200" w:after="100"/>
      </w:pPr>
      <w:r>
        <w:t>4. Inferred Role of Intelligent Agents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Personalization Agent is inf</w:t>
      </w:r>
      <w:r>
        <w:t>erred to sit between the cached hybrid scores and the API, applying session-level adjustments in real time.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A Cold-Start Agent is inferred from the reasonable recommendations shown to low-history users, likely biasing toward the content-based branch until </w:t>
      </w:r>
      <w:r>
        <w:t>enough collaborative signal exists.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consistent latency across very different users suggests these agents operate statelessly per request, reading from precomputed state rather than performing new heavy computation.</w:t>
      </w:r>
    </w:p>
    <w:p w:rsidR="002A705B" w:rsidRDefault="001D026E">
      <w:pPr>
        <w:pStyle w:val="Heading2"/>
        <w:spacing w:before="200" w:after="100"/>
      </w:pPr>
      <w:r>
        <w:t>5. Analysis &amp; Validation of the Rever</w:t>
      </w:r>
      <w:r>
        <w:t>se-Engineered Design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Validation approach: replay a controlled sequence of clicks against the live system and check whether recommendation changes appear within the same order of magnitude of time as the hypothesised online re-ranking layer.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A/B-style probi</w:t>
      </w:r>
      <w:r>
        <w:t>ng: compare recommendations for a brand-new (cold-start) account against an established one to confirm the presence of a content-based fallback.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Latency profiling across repeated identical requests would help confirm whether scores are cached (near-constan</w:t>
      </w:r>
      <w:r>
        <w:t>t latency) versus recomputed (latency scaling with catalog size).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Limitation: without access to internal logs, the batch-refresh interval and exact fusion weights remain estimates inferred from behaviour, not confirmed values.</w:t>
      </w:r>
    </w:p>
    <w:p w:rsidR="002A705B" w:rsidRDefault="002A705B">
      <w:pPr>
        <w:pageBreakBefore/>
      </w:pPr>
    </w:p>
    <w:p w:rsidR="002A705B" w:rsidRDefault="001D026E">
      <w:pPr>
        <w:pStyle w:val="Heading1"/>
        <w:spacing w:before="300" w:after="150"/>
      </w:pPr>
      <w:r>
        <w:t>Question 2: Reverse Engineer</w:t>
      </w:r>
      <w:r>
        <w:t>ing a Smart Traffic Management System</w:t>
      </w:r>
    </w:p>
    <w:p w:rsidR="002A705B" w:rsidRDefault="001D026E">
      <w:pPr>
        <w:spacing w:after="120"/>
        <w:jc w:val="both"/>
      </w:pPr>
      <w:r>
        <w:t>The system's ability to change signal timing within seconds of a density shift, and to apparently coordinate across adjacent junctions during heavy congestion, points to a streaming RDD pipeline feeding time-constraine</w:t>
      </w:r>
      <w:r>
        <w:t>d, locally-scoped decision agents.</w:t>
      </w:r>
    </w:p>
    <w:tbl>
      <w:tblPr>
        <w:tblW w:w="92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200"/>
      </w:tblGrid>
      <w:tr w:rsidR="002A705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E0B03C"/>
              <w:left w:val="single" w:sz="4" w:space="0" w:color="E0B03C"/>
              <w:bottom w:val="single" w:sz="4" w:space="0" w:color="E0B03C"/>
              <w:right w:val="single" w:sz="4" w:space="0" w:color="E0B03C"/>
            </w:tcBorders>
            <w:shd w:val="clear" w:color="auto" w:fill="FBF3D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2A705B" w:rsidRDefault="001D026E">
            <w:pPr>
              <w:spacing w:after="60"/>
            </w:pPr>
            <w:r>
              <w:rPr>
                <w:b/>
                <w:bCs/>
                <w:color w:val="8A6116"/>
                <w:sz w:val="20"/>
                <w:szCs w:val="20"/>
              </w:rPr>
              <w:t>Observed Black-Box Behaviour</w:t>
            </w:r>
          </w:p>
          <w:p w:rsidR="002A705B" w:rsidRDefault="001D026E">
            <w:pPr>
              <w:jc w:val="both"/>
            </w:pPr>
            <w:r>
              <w:rPr>
                <w:i/>
                <w:iCs/>
                <w:sz w:val="21"/>
                <w:szCs w:val="21"/>
              </w:rPr>
              <w:t>Signal durations change noticeably within a short window after traffic volume changes at a junction; congestion at one junction appears to influence neighbouring junctions'</w:t>
            </w:r>
            <w:r>
              <w:rPr>
                <w:i/>
                <w:iCs/>
                <w:sz w:val="21"/>
                <w:szCs w:val="21"/>
              </w:rPr>
              <w:t xml:space="preserve"> timings shortly after; the system continues operating smoothly even when one junction's sensor feed is presumably degraded (no visible city-wide failure), suggesting decentralised rather than fully centralised control.</w:t>
            </w:r>
          </w:p>
        </w:tc>
      </w:tr>
    </w:tbl>
    <w:p w:rsidR="002A705B" w:rsidRDefault="001D026E">
      <w:pPr>
        <w:pStyle w:val="Heading2"/>
        <w:spacing w:before="200" w:after="100"/>
      </w:pPr>
      <w:r>
        <w:t>1. Understanding of the Industry Pr</w:t>
      </w:r>
      <w:r>
        <w:t>oblem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Industry constraint: traffic decisions must be made under strict time pressure — a control loop that took minutes to react would be useless for live congestion.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scale (many junctions, citywide) rules out a single central optimiser recomputing a g</w:t>
      </w:r>
      <w:r>
        <w:t>lobal plan for every micro-decision; some local autonomy must exist.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apparent coordination between adjacent junctions during congestion suggests limited but real communication between otherwise locally-scoped controllers.</w:t>
      </w:r>
    </w:p>
    <w:p w:rsidR="002A705B" w:rsidRDefault="001D026E">
      <w:pPr>
        <w:pStyle w:val="Heading2"/>
        <w:spacing w:before="200" w:after="100"/>
      </w:pPr>
      <w:r>
        <w:t>2. Reverse-Engineered Solution Design (Inferred Architecture)</w:t>
      </w:r>
    </w:p>
    <w:p w:rsidR="002A705B" w:rsidRDefault="001D026E">
      <w:pPr>
        <w:spacing w:after="120"/>
        <w:jc w:val="both"/>
      </w:pPr>
      <w:r>
        <w:t>The fastest explanation consistent with sub-few-second reactions and partial cross-junction coordination is a streaming RDD pipeline with per-junction windowed aggregation feeding a locally-scop</w:t>
      </w:r>
      <w:r>
        <w:t>ed decision agent that can also exchange summary state with neighbours.</w:t>
      </w:r>
    </w:p>
    <w:tbl>
      <w:tblPr>
        <w:tblW w:w="6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00"/>
        <w:gridCol w:w="1700"/>
        <w:gridCol w:w="1700"/>
        <w:gridCol w:w="1700"/>
      </w:tblGrid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Observed Output: signal timing changes within seconds of density shifts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Inductive Loop / Camera Feeds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Streaming Ingestion (inferred Kafka)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Inferred Spark Streaming RDD Layer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Windowed Density Aggregation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Congestion Classification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Signal Decision Agent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Neighbour-Junction Coordination</w:t>
            </w: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Actuation: signal phase/duration update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</w:tbl>
    <w:p w:rsidR="002A705B" w:rsidRDefault="002A705B">
      <w:pPr>
        <w:spacing w:after="100"/>
      </w:pP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Streaming ingestion (e.g., Kafka-style) is inferred from the continuous, low-latency nature of the sensor data feeding decisions.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lastRenderedPageBreak/>
        <w:t>Windowed RDD aggregation (e.g., a 5–10 second sliding window) is inferred as the mechanism smoothing noisy instantaneous vehic</w:t>
      </w:r>
      <w:r>
        <w:t>le counts into a stable density signal.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per-junction decision agent is inferred to apply condition-action logic on the aggregated window rather than a full global re-optimisation, explaining the fast reaction time.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lightweight neighbour-coordination ch</w:t>
      </w:r>
      <w:r>
        <w:t>annel is inferred to explain the correlated timing changes at adjacent junctions during congestion events.</w:t>
      </w:r>
    </w:p>
    <w:p w:rsidR="002A705B" w:rsidRDefault="001D026E">
      <w:pPr>
        <w:pStyle w:val="Heading2"/>
        <w:spacing w:before="200" w:after="100"/>
      </w:pPr>
      <w:r>
        <w:t>3. Application of Engineering Concepts &amp; Use of Tools — PySpark/RDD Reconstruction</w:t>
      </w:r>
    </w:p>
    <w:p w:rsidR="002A705B" w:rsidRDefault="001D026E">
      <w:pPr>
        <w:spacing w:after="120"/>
        <w:jc w:val="both"/>
      </w:pPr>
      <w:r>
        <w:t>The reconstructed pipeline windows raw counts per junction and app</w:t>
      </w:r>
      <w:r>
        <w:t>lies a decision function locally, with a side channel for neighbour signal exchange.</w:t>
      </w:r>
    </w:p>
    <w:p w:rsidR="002A705B" w:rsidRDefault="001D026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density_rdd = sensor_stream.map(lambda e: (e.junction_id, e.vehicle_count))</w:t>
      </w:r>
      <w:r>
        <w:rPr>
          <w:rFonts w:ascii="Consolas" w:eastAsia="Consolas" w:hAnsi="Consolas" w:cs="Consolas"/>
          <w:sz w:val="19"/>
          <w:szCs w:val="19"/>
        </w:rPr>
        <w:br/>
        <w:t>windowed = density_rdd.reduceByKeyAndWindow(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  lambda a, b: a + b, windowDuration=8, slideDuration=2)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def decide(junction_id, density, neighbour_state):</w:t>
      </w:r>
      <w:r>
        <w:rPr>
          <w:rFonts w:ascii="Consolas" w:eastAsia="Consolas" w:hAnsi="Consolas" w:cs="Consolas"/>
          <w:sz w:val="19"/>
          <w:szCs w:val="19"/>
        </w:rPr>
        <w:br/>
        <w:t xml:space="preserve">    if density &gt; threshold(junction_id):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return extend_green(junction_id, boost=neighbour_state.get('congested', False))</w:t>
      </w:r>
      <w:r>
        <w:rPr>
          <w:rFonts w:ascii="Consolas" w:eastAsia="Consolas" w:hAnsi="Consolas" w:cs="Consolas"/>
          <w:sz w:val="19"/>
          <w:szCs w:val="19"/>
        </w:rPr>
        <w:br/>
        <w:t xml:space="preserve">    return defau</w:t>
      </w:r>
      <w:r>
        <w:rPr>
          <w:rFonts w:ascii="Consolas" w:eastAsia="Consolas" w:hAnsi="Consolas" w:cs="Consolas"/>
          <w:sz w:val="19"/>
          <w:szCs w:val="19"/>
        </w:rPr>
        <w:t>lt_cycle(junction_id)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decisions = windowed.map(lambda kv: decide(kv[0], kv[1], neighbour_cache.get(kv[0])))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reduceByKeyAndWindow reconstructs the smoothing behaviour needed to avoid the signal reacting to single noisy sensor spikes.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The decide() function </w:t>
      </w:r>
      <w:r>
        <w:t>is inferred to be junction-local, keeping the per-junction reaction time independent of the size of the wider network.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neighbour_cache lookup reconstructs the observed cross-junction correlation without assuming a full global recomputation on every cycle</w:t>
      </w:r>
      <w:r>
        <w:t>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This reconstruction cannot confirm the exact windowing parameters or thresholds used internally — those are estimated from the observed reaction lag.</w:t>
      </w:r>
    </w:p>
    <w:p w:rsidR="002A705B" w:rsidRDefault="001D026E">
      <w:pPr>
        <w:pStyle w:val="Heading2"/>
        <w:spacing w:before="200" w:after="100"/>
      </w:pPr>
      <w:r>
        <w:t>4. Inferred Role of Intelligent Agents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Signal Decision Agent per junction is inferred from the consist</w:t>
      </w:r>
      <w:r>
        <w:t>ently fast, junction-scoped reaction to density changes.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Coordination Agent (or shared state channel) is inferred from the correlated behaviour between adjacent junctions during sustained congestion.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The system's resilience to a single degraded feed (no </w:t>
      </w:r>
      <w:r>
        <w:t>visible cascading failure) supports agents operating with local autonomy rather than depending on a single central controller.</w:t>
      </w:r>
    </w:p>
    <w:p w:rsidR="002A705B" w:rsidRDefault="001D026E">
      <w:pPr>
        <w:pStyle w:val="Heading2"/>
        <w:spacing w:before="200" w:after="100"/>
      </w:pPr>
      <w:r>
        <w:t>5. Analysis &amp; Validation of the Reverse-Engineered Design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Validation approach: introduce a controlled, isolated density change at</w:t>
      </w:r>
      <w:r>
        <w:t xml:space="preserve"> one junction and measure whether only that junction and its immediate neighbours respond, supporting the locally-scoped agent hypothesis.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Timing analysis: measure the delay between a density change and a signal change across multiple trials to estimate th</w:t>
      </w:r>
      <w:r>
        <w:t>e likely window size used internally.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Stress testing with simulated sensor dropout at one junction would validate the inferred decentralised fault tolerance.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Limitation: the precise coordination protocol between junctions (shared blackboard vs. direct mess</w:t>
      </w:r>
      <w:r>
        <w:t>aging) cannot be confirmed from external observation alone.</w:t>
      </w:r>
    </w:p>
    <w:p w:rsidR="002A705B" w:rsidRDefault="002A705B">
      <w:pPr>
        <w:pageBreakBefore/>
      </w:pPr>
    </w:p>
    <w:p w:rsidR="002A705B" w:rsidRDefault="001D026E">
      <w:pPr>
        <w:pStyle w:val="Heading1"/>
        <w:spacing w:before="300" w:after="150"/>
      </w:pPr>
      <w:r>
        <w:t>Question 3: Reverse Engineering a Fraud Detection Pipeline</w:t>
      </w:r>
    </w:p>
    <w:p w:rsidR="002A705B" w:rsidRDefault="001D026E">
      <w:pPr>
        <w:spacing w:after="120"/>
        <w:jc w:val="both"/>
      </w:pPr>
      <w:r>
        <w:t xml:space="preserve">A millisecond-scale flagging decision, combined with occasional flags on transactions that individually look unremarkable but belong to </w:t>
      </w:r>
      <w:r>
        <w:t>a related cluster, suggests a layered pipeline combining cheap rule checks, a fast per-transaction model, and a slower relationship/graph signal that must already be pre-computed.</w:t>
      </w:r>
    </w:p>
    <w:tbl>
      <w:tblPr>
        <w:tblW w:w="92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200"/>
      </w:tblGrid>
      <w:tr w:rsidR="002A705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E0B03C"/>
              <w:left w:val="single" w:sz="4" w:space="0" w:color="E0B03C"/>
              <w:bottom w:val="single" w:sz="4" w:space="0" w:color="E0B03C"/>
              <w:right w:val="single" w:sz="4" w:space="0" w:color="E0B03C"/>
            </w:tcBorders>
            <w:shd w:val="clear" w:color="auto" w:fill="FBF3D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2A705B" w:rsidRDefault="001D026E">
            <w:pPr>
              <w:spacing w:after="60"/>
            </w:pPr>
            <w:r>
              <w:rPr>
                <w:b/>
                <w:bCs/>
                <w:color w:val="8A6116"/>
                <w:sz w:val="20"/>
                <w:szCs w:val="20"/>
              </w:rPr>
              <w:t>Observed Black-Box Behaviour</w:t>
            </w:r>
          </w:p>
          <w:p w:rsidR="002A705B" w:rsidRDefault="001D026E">
            <w:pPr>
              <w:jc w:val="both"/>
            </w:pPr>
            <w:r>
              <w:rPr>
                <w:i/>
                <w:iCs/>
                <w:sz w:val="21"/>
                <w:szCs w:val="21"/>
              </w:rPr>
              <w:t>Obviously suspicious transactions (e.g., extreme amounts, blacklisted merchants) are blocked essentially instantly; more subtle fraud (part of a coordinated ring) is sometimes flagged even when the single transaction looks unremarkable in isolation, implyi</w:t>
            </w:r>
            <w:r>
              <w:rPr>
                <w:i/>
                <w:iCs/>
                <w:sz w:val="21"/>
                <w:szCs w:val="21"/>
              </w:rPr>
              <w:t>ng relationship context beyond that transaction is being consulted; and the false-positive rate appears low enough that a single crude filter is unlikely to be the entire mechanism.</w:t>
            </w:r>
          </w:p>
        </w:tc>
      </w:tr>
    </w:tbl>
    <w:p w:rsidR="002A705B" w:rsidRDefault="001D026E">
      <w:pPr>
        <w:pStyle w:val="Heading2"/>
        <w:spacing w:before="200" w:after="100"/>
      </w:pPr>
      <w:r>
        <w:t>1. Understanding of the Industry Problem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Industry constraint: authorisation decisions must return in milliseconds, so any heavy computation (like network/graph analysis) cannot happen synchronously per transaction.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system's ability to catch coordinated, individually-unremarkable fraud implies</w:t>
      </w:r>
      <w:r>
        <w:t xml:space="preserve"> some pre-computed account/merchant relationship signal is being joined in in real time, not built on the fly.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Extreme class imbalance (fraud is rare) is an implicit constraint any reverse-engineered design must account for — a purely rule-based system wou</w:t>
      </w:r>
      <w:r>
        <w:t>ld either over-flag or miss subtle cases, matching neither observation.</w:t>
      </w:r>
    </w:p>
    <w:p w:rsidR="002A705B" w:rsidRDefault="001D026E">
      <w:pPr>
        <w:pStyle w:val="Heading2"/>
        <w:spacing w:before="200" w:after="100"/>
      </w:pPr>
      <w:r>
        <w:t>2. Reverse-Engineered Solution Design (Inferred Architecture)</w:t>
      </w:r>
    </w:p>
    <w:p w:rsidR="002A705B" w:rsidRDefault="001D026E">
      <w:pPr>
        <w:spacing w:after="120"/>
        <w:jc w:val="both"/>
      </w:pPr>
      <w:r>
        <w:t>The millisecond response combined with graph-aware detection is best explained by separating cheap, synchronous checks fro</w:t>
      </w:r>
      <w:r>
        <w:t>m an asynchronous, pre-computed relationship signal that is simply looked up (not recomputed) at authorisation time.</w:t>
      </w:r>
    </w:p>
    <w:tbl>
      <w:tblPr>
        <w:tblW w:w="6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00"/>
        <w:gridCol w:w="1700"/>
        <w:gridCol w:w="1700"/>
        <w:gridCol w:w="1700"/>
      </w:tblGrid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Observed Output: transactions flagged/blocked within milliseconds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Rule-Based Pre-Filter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Feature Extraction RDD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ML Anomaly Scoring RDD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Graph/Network Analysis RDD</w:t>
            </w: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Inferred Fusion &amp; Risk Ranking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Detection Agent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Case Aggregation Agent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Alerting Agent</w:t>
            </w: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Block / Hold / Allow decision at point of authorisation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</w:tbl>
    <w:p w:rsidR="002A705B" w:rsidRDefault="002A705B">
      <w:pPr>
        <w:spacing w:after="100"/>
      </w:pP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rule-based pre-filter is inferred to explain why blatantly suspicious transactions are blocked essentially instantly, before any model inference.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lastRenderedPageBreak/>
        <w:t>A per-transaction ML anomaly score is inferred as the main real-time signal, since it can run in millisecond</w:t>
      </w:r>
      <w:r>
        <w:t>s on a single feature vector.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graph/network relationship score is inferred to be computed offline/periodically and simply looked up at authorisation time — this explains both the millisecond decision and the detection of coordinated fraud rings.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fusion</w:t>
      </w:r>
      <w:r>
        <w:t>/ranking step is inferred to combine these signals into a single actionable risk score.</w:t>
      </w:r>
    </w:p>
    <w:p w:rsidR="002A705B" w:rsidRDefault="001D026E">
      <w:pPr>
        <w:pStyle w:val="Heading2"/>
        <w:spacing w:before="200" w:after="100"/>
      </w:pPr>
      <w:r>
        <w:t>3. Application of Engineering Concepts &amp; Use of Tools — PySpark/RDD Reconstruction</w:t>
      </w:r>
    </w:p>
    <w:p w:rsidR="002A705B" w:rsidRDefault="001D026E">
      <w:pPr>
        <w:spacing w:after="120"/>
        <w:jc w:val="both"/>
      </w:pPr>
      <w:r>
        <w:t>The offline graph-scoring job and the real-time per-transaction path are reconstructe</w:t>
      </w:r>
      <w:r>
        <w:t>d as two separate pipelines that only meet at a fast lookup/join.</w:t>
      </w:r>
    </w:p>
    <w:p w:rsidR="002A705B" w:rsidRDefault="001D026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Inferred offline job (periodic)</w:t>
      </w:r>
      <w:r>
        <w:rPr>
          <w:rFonts w:ascii="Consolas" w:eastAsia="Consolas" w:hAnsi="Consolas" w:cs="Consolas"/>
          <w:sz w:val="19"/>
          <w:szCs w:val="19"/>
        </w:rPr>
        <w:br/>
        <w:t>graph_rdd = txn_history_rdd.map(lambda t: (t.account_id, t.merchant_id)) \</w:t>
      </w:r>
      <w:r>
        <w:rPr>
          <w:rFonts w:ascii="Consolas" w:eastAsia="Consolas" w:hAnsi="Consolas" w:cs="Consolas"/>
          <w:sz w:val="19"/>
          <w:szCs w:val="19"/>
        </w:rPr>
        <w:br/>
        <w:t xml:space="preserve">    .groupByKey().mapValues(lambda ms: cluster_risk_score(list(ms)))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>graph_rdd.saveAsObjectFile("hdfs://cache/graph_risk")  # precomputed lookup table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# Inferred real-time path (per transaction, milliseconds)</w:t>
      </w:r>
      <w:r>
        <w:rPr>
          <w:rFonts w:ascii="Consolas" w:eastAsia="Consolas" w:hAnsi="Consolas" w:cs="Consolas"/>
          <w:sz w:val="19"/>
          <w:szCs w:val="19"/>
        </w:rPr>
        <w:br/>
        <w:t>def score_transaction(t):</w:t>
      </w:r>
      <w:r>
        <w:rPr>
          <w:rFonts w:ascii="Consolas" w:eastAsia="Consolas" w:hAnsi="Consolas" w:cs="Consolas"/>
          <w:sz w:val="19"/>
          <w:szCs w:val="19"/>
        </w:rPr>
        <w:br/>
        <w:t xml:space="preserve">    if rule_engine.flag(t):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return BLOCK</w:t>
      </w:r>
      <w:r>
        <w:rPr>
          <w:rFonts w:ascii="Consolas" w:eastAsia="Consolas" w:hAnsi="Consolas" w:cs="Consolas"/>
          <w:sz w:val="19"/>
          <w:szCs w:val="19"/>
        </w:rPr>
        <w:br/>
        <w:t xml:space="preserve">    ml_score = anomaly_model.predict(ext</w:t>
      </w:r>
      <w:r>
        <w:rPr>
          <w:rFonts w:ascii="Consolas" w:eastAsia="Consolas" w:hAnsi="Consolas" w:cs="Consolas"/>
          <w:sz w:val="19"/>
          <w:szCs w:val="19"/>
        </w:rPr>
        <w:t>ract_features(t))</w:t>
      </w:r>
      <w:r>
        <w:rPr>
          <w:rFonts w:ascii="Consolas" w:eastAsia="Consolas" w:hAnsi="Consolas" w:cs="Consolas"/>
          <w:sz w:val="19"/>
          <w:szCs w:val="19"/>
        </w:rPr>
        <w:br/>
        <w:t xml:space="preserve">    graph_score = graph_cache.get(t.account_id, default=0)</w:t>
      </w:r>
      <w:r>
        <w:rPr>
          <w:rFonts w:ascii="Consolas" w:eastAsia="Consolas" w:hAnsi="Consolas" w:cs="Consolas"/>
          <w:sz w:val="19"/>
          <w:szCs w:val="19"/>
        </w:rPr>
        <w:br/>
        <w:t xml:space="preserve">    return combine(ml_score, graph_score)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saveAsObjectFile/graph_cache.get reconstructs how a graph-based signal could be available in milliseconds despite being expensive to comp</w:t>
      </w:r>
      <w:r>
        <w:t>ute from scratch.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rule_engine.flag() short-circuit reconstructs why obviously fraudulent transactions return with effectively zero model-inference latency.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groupByKey/mapValues in the offline job matches the account-merchant clustering needed to catch </w:t>
      </w:r>
      <w:r>
        <w:t>coordinated rings, consistent with the observed behaviour.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exact retrain/refresh cadence of the offline graph job cannot be confirmed externally — it is inferred to be periodic rather than continuous, given the cost of full graph recomputation.</w:t>
      </w:r>
    </w:p>
    <w:p w:rsidR="002A705B" w:rsidRDefault="001D026E">
      <w:pPr>
        <w:pStyle w:val="Heading2"/>
        <w:spacing w:before="200" w:after="100"/>
      </w:pPr>
      <w:r>
        <w:t>4. Infe</w:t>
      </w:r>
      <w:r>
        <w:t>rred Role of Intelligent Agents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Detection Agent is inferred to make the final block/hold/allow decision by combining the rule, ML, and graph signals within the millisecond budget.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Case Aggregation Agent is inferred from the plausible need to group rela</w:t>
      </w:r>
      <w:r>
        <w:t>ted flagged transactions rather than raising duplicate independent alerts for one fraud ring.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An Alerting Agent is inferred to route only the highest-confidence cases to urgent channels, consistent with a manageably low false-positive rate.</w:t>
      </w:r>
    </w:p>
    <w:p w:rsidR="002A705B" w:rsidRDefault="001D026E">
      <w:pPr>
        <w:pStyle w:val="Heading2"/>
        <w:spacing w:before="200" w:after="100"/>
      </w:pPr>
      <w:r>
        <w:t>5. Analysis &amp; V</w:t>
      </w:r>
      <w:r>
        <w:t>alidation of the Reverse-Engineered Design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Validation approach: submit test transactions with known characteristics (large amount, blacklisted merchant, coordinated-ring pattern) and observe which trigger instant blocks versus delayed/held responses, to co</w:t>
      </w:r>
      <w:r>
        <w:t>nfirm the layered hypothesis.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Timing analysis across many transactions would help separate the millisecond rule/ML path from any slower held-for-review path.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Comparing flag behaviour for isolated vs. relationship-embedded transactions would test whether a </w:t>
      </w:r>
      <w:r>
        <w:t>graph signal is genuinely involved.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Limitation: the specific anomaly-detection algorithm (e.g., isolation forest vs. gradient boosting) cannot be distinguished from external behaviour alone; only its presence and approximate role can be inferred.</w:t>
      </w:r>
    </w:p>
    <w:p w:rsidR="002A705B" w:rsidRDefault="002A705B">
      <w:pPr>
        <w:pageBreakBefore/>
      </w:pPr>
    </w:p>
    <w:p w:rsidR="002A705B" w:rsidRDefault="001D026E">
      <w:pPr>
        <w:pStyle w:val="Heading1"/>
        <w:spacing w:before="300" w:after="150"/>
      </w:pPr>
      <w:r>
        <w:t>Question</w:t>
      </w:r>
      <w:r>
        <w:t xml:space="preserve"> 4: Reverse Engineering a Personalized Learning System</w:t>
      </w:r>
    </w:p>
    <w:p w:rsidR="002A705B" w:rsidRDefault="001D026E">
      <w:pPr>
        <w:spacing w:after="120"/>
        <w:jc w:val="both"/>
      </w:pPr>
      <w:r>
        <w:t>The platform's visible behaviour — content getting harder after a streak of correct answers, easier after repeated struggle, and occasional check-in prompts for disengaged learners — points to a master</w:t>
      </w:r>
      <w:r>
        <w:t>y-tracking RDD pipeline feeding an adaptive agent, rather than a fixed, pre-authored content sequence.</w:t>
      </w:r>
    </w:p>
    <w:tbl>
      <w:tblPr>
        <w:tblW w:w="92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200"/>
      </w:tblGrid>
      <w:tr w:rsidR="002A705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E0B03C"/>
              <w:left w:val="single" w:sz="4" w:space="0" w:color="E0B03C"/>
              <w:bottom w:val="single" w:sz="4" w:space="0" w:color="E0B03C"/>
              <w:right w:val="single" w:sz="4" w:space="0" w:color="E0B03C"/>
            </w:tcBorders>
            <w:shd w:val="clear" w:color="auto" w:fill="FBF3D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2A705B" w:rsidRDefault="001D026E">
            <w:pPr>
              <w:spacing w:after="60"/>
            </w:pPr>
            <w:r>
              <w:rPr>
                <w:b/>
                <w:bCs/>
                <w:color w:val="8A6116"/>
                <w:sz w:val="20"/>
                <w:szCs w:val="20"/>
              </w:rPr>
              <w:t>Observed Black-Box Behaviour</w:t>
            </w:r>
          </w:p>
          <w:p w:rsidR="002A705B" w:rsidRDefault="001D026E">
            <w:pPr>
              <w:jc w:val="both"/>
            </w:pPr>
            <w:r>
              <w:rPr>
                <w:i/>
                <w:iCs/>
                <w:sz w:val="21"/>
                <w:szCs w:val="21"/>
              </w:rPr>
              <w:t>Content difficulty measurably shifts after a small number of consecutive correct or incorrect answers rather than only at fixed checkpoints; two learners on the same course can be shown different next items despite similar starting points, implying per-lea</w:t>
            </w:r>
            <w:r>
              <w:rPr>
                <w:i/>
                <w:iCs/>
                <w:sz w:val="21"/>
                <w:szCs w:val="21"/>
              </w:rPr>
              <w:t>rner state is tracked; and learners who reduce activity sometimes receive a check-in or easier recap content, suggesting an engagement signal feeds the same decision system.</w:t>
            </w:r>
          </w:p>
        </w:tc>
      </w:tr>
    </w:tbl>
    <w:p w:rsidR="002A705B" w:rsidRDefault="001D026E">
      <w:pPr>
        <w:pStyle w:val="Heading2"/>
        <w:spacing w:before="200" w:after="100"/>
      </w:pPr>
      <w:r>
        <w:t>1. Understanding of the Industry Problem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Industry constraint: the platform must s</w:t>
      </w:r>
      <w:r>
        <w:t>erve adaptive pacing to a large concurrent learner base, so per-learner state must be computed efficiently rather than manually authored per user.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system clearly distinguishes between mastery (correctness over time) and engagement (activity level), sin</w:t>
      </w:r>
      <w:r>
        <w:t>ce these two trigger different responses (harder content vs. a check-in), implying two related but separate tracked signals.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Content itself appears to have an implicit difficulty rating, since certain items are consistently paired with certain mastery leve</w:t>
      </w:r>
      <w:r>
        <w:t>ls — this rating is unlikely to be manually tagged for every item at platform scale.</w:t>
      </w:r>
    </w:p>
    <w:p w:rsidR="002A705B" w:rsidRDefault="001D026E">
      <w:pPr>
        <w:pStyle w:val="Heading2"/>
        <w:spacing w:before="200" w:after="100"/>
      </w:pPr>
      <w:r>
        <w:t>2. Reverse-Engineered Solution Design (Inferred Architecture)</w:t>
      </w:r>
    </w:p>
    <w:p w:rsidR="002A705B" w:rsidRDefault="001D026E">
      <w:pPr>
        <w:spacing w:after="120"/>
        <w:jc w:val="both"/>
      </w:pPr>
      <w:r>
        <w:t xml:space="preserve">The behaviour is best explained by an RDD analytics pipeline that estimates per-learner mastery and per-item </w:t>
      </w:r>
      <w:r>
        <w:t>difficulty from historical outcomes, feeding an agent layer that selects the next item and pacing.</w:t>
      </w:r>
    </w:p>
    <w:tbl>
      <w:tblPr>
        <w:tblW w:w="6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00"/>
        <w:gridCol w:w="1700"/>
        <w:gridCol w:w="1700"/>
        <w:gridCol w:w="1700"/>
      </w:tblGrid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Observed Output: content difficulty adapts to performance, pacing varies per learner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Assessment Scores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Engagement/ Clickstream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Content Attempt Outcomes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Inferred Spark RDD Analytics Layer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Mastery Estimation RDD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Content Difficulty Profiling RDD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Adaptive Agent Layer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Early-Warning Signal</w:t>
            </w: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Next content item &amp; pacing decision delivered to learner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</w:tbl>
    <w:p w:rsidR="002A705B" w:rsidRDefault="002A705B">
      <w:pPr>
        <w:spacing w:after="100"/>
      </w:pP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lastRenderedPageBreak/>
        <w:t>A mastery-estimation RDD pipeline is inferred from the way difficulty responds to a run of recent correct/incorrect answers rather than a single latest answer.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content-difficulty profiling RDD pipeline is inferred from the consistent pairing of certain i</w:t>
      </w:r>
      <w:r>
        <w:t>tems with certain mastery bands, suggesting item difficulty is itself learned from aggregate outcomes.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An engagement-tracking signal, separate from mastery, is inferred from the distinct check-in behaviour seen for learners who reduce activity without nece</w:t>
      </w:r>
      <w:r>
        <w:t>ssarily performing worse.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An adaptive agent layer is inferred to combine both signals when selecting the next content item and its pacing.</w:t>
      </w:r>
    </w:p>
    <w:p w:rsidR="002A705B" w:rsidRDefault="001D026E">
      <w:pPr>
        <w:pStyle w:val="Heading2"/>
        <w:spacing w:before="200" w:after="100"/>
      </w:pPr>
      <w:r>
        <w:t>3. Application of Engineering Concepts &amp; Use of Tools — PySpark/RDD Reconstruction</w:t>
      </w:r>
    </w:p>
    <w:p w:rsidR="002A705B" w:rsidRDefault="001D026E">
      <w:pPr>
        <w:spacing w:after="120"/>
        <w:jc w:val="both"/>
      </w:pPr>
      <w:r>
        <w:t>The reconstructed pipeline aggrega</w:t>
      </w:r>
      <w:r>
        <w:t>tes per-learner outcomes and per-item outcomes separately, then joins them at decision time.</w:t>
      </w:r>
    </w:p>
    <w:p w:rsidR="002A705B" w:rsidRDefault="001D026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scores_rdd = assessments_rdd.map(lambda a: ((a.learner_id, a.topic), a.score))</w:t>
      </w:r>
      <w:r>
        <w:rPr>
          <w:rFonts w:ascii="Consolas" w:eastAsia="Consolas" w:hAnsi="Consolas" w:cs="Consolas"/>
          <w:sz w:val="19"/>
          <w:szCs w:val="19"/>
        </w:rPr>
        <w:br/>
        <w:t>mastery_rdd = scores_rdd.groupByKey() \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  .mapValues(lambda s: estimate_mastery(list(s)))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difficulty_rdd = content_attempts_rdd.map(lambda a: (a.content_id, a.correct)) \</w:t>
      </w:r>
      <w:r>
        <w:rPr>
          <w:rFonts w:ascii="Consolas" w:eastAsia="Consolas" w:hAnsi="Consolas" w:cs="Consolas"/>
          <w:sz w:val="19"/>
          <w:szCs w:val="19"/>
        </w:rPr>
        <w:br/>
        <w:t xml:space="preserve">    .groupByKey().mapValues(lambda o: compute_difficulty(list(o)))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engagement_rdd = events_rdd.map(lambda e: (e.learner_i</w:t>
      </w:r>
      <w:r>
        <w:rPr>
          <w:rFonts w:ascii="Consolas" w:eastAsia="Consolas" w:hAnsi="Consolas" w:cs="Consolas"/>
          <w:sz w:val="19"/>
          <w:szCs w:val="19"/>
        </w:rPr>
        <w:t>d, e.activity_signal)) \</w:t>
      </w:r>
      <w:r>
        <w:rPr>
          <w:rFonts w:ascii="Consolas" w:eastAsia="Consolas" w:hAnsi="Consolas" w:cs="Consolas"/>
          <w:sz w:val="19"/>
          <w:szCs w:val="19"/>
        </w:rPr>
        <w:br/>
        <w:t xml:space="preserve">    .reduceByKey(lambda a, b: a + b)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def select_next(learner_id):</w:t>
      </w:r>
      <w:r>
        <w:rPr>
          <w:rFonts w:ascii="Consolas" w:eastAsia="Consolas" w:hAnsi="Consolas" w:cs="Consolas"/>
          <w:sz w:val="19"/>
          <w:szCs w:val="19"/>
        </w:rPr>
        <w:br/>
        <w:t xml:space="preserve">    m = mastery_rdd.lookup(learner_id)</w:t>
      </w:r>
      <w:r>
        <w:rPr>
          <w:rFonts w:ascii="Consolas" w:eastAsia="Consolas" w:hAnsi="Consolas" w:cs="Consolas"/>
          <w:sz w:val="19"/>
          <w:szCs w:val="19"/>
        </w:rPr>
        <w:br/>
        <w:t xml:space="preserve">    e = engagement_rdd.lookup(learner_id)</w:t>
      </w:r>
      <w:r>
        <w:rPr>
          <w:rFonts w:ascii="Consolas" w:eastAsia="Consolas" w:hAnsi="Consolas" w:cs="Consolas"/>
          <w:sz w:val="19"/>
          <w:szCs w:val="19"/>
        </w:rPr>
        <w:br/>
        <w:t xml:space="preserve">    return pick_content(m, e, difficulty_rdd)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groupByKey/mapValues on assessment sc</w:t>
      </w:r>
      <w:r>
        <w:t>ores reconstructs a plausible mastery-tracking mechanism consistent with the observed streak-based adaptation.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parallel groupByKey on content attempts reconstructs how item difficulty could be learned from aggregate performance rather than manually autho</w:t>
      </w:r>
      <w:r>
        <w:t>red.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Keeping engagement as a separate reduceByKey pipeline from mastery matches the distinct check-in vs. harder-content behaviours observed externally.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precise mastery-estimation formula (e.g., exponential moving average vs. full Bayesian knowledge tr</w:t>
      </w:r>
      <w:r>
        <w:t>acing) cannot be confirmed from behaviour alone — only its general shape is inferred.</w:t>
      </w:r>
    </w:p>
    <w:p w:rsidR="002A705B" w:rsidRDefault="001D026E">
      <w:pPr>
        <w:pStyle w:val="Heading2"/>
        <w:spacing w:before="200" w:after="100"/>
      </w:pPr>
      <w:r>
        <w:t>4. Inferred Role of Intelligent Agents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Tutoring/Content-Selection Agent is inferred to match a learner's estimated mastery gap against the profiled content-difficulty s</w:t>
      </w:r>
      <w:r>
        <w:t>cale.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An Early-Warning Agent is inferred from the observed check-in prompts triggered by reduced engagement, operating on a signal distinct from raw mastery.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A Feedback Agent is inferred to route each new outcome back into the mastery-estimation pipeline, </w:t>
      </w:r>
      <w:r>
        <w:t>since the system's adaptation clearly compounds over multiple interactions rather than resetting.</w:t>
      </w:r>
    </w:p>
    <w:p w:rsidR="002A705B" w:rsidRDefault="001D026E">
      <w:pPr>
        <w:pStyle w:val="Heading2"/>
        <w:spacing w:before="200" w:after="100"/>
      </w:pPr>
      <w:r>
        <w:t>5. Analysis &amp; Validation of the Reverse-Engineered Design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Validation approach: simulate a controlled run of correct/incorrect answers for a test account and record at which point difficulty shifts, to estimate the mastery-update rule's sensitivity.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Compare content difficulty shown to two accounts with identical s</w:t>
      </w:r>
      <w:r>
        <w:t>cores but different response-time/engagement patterns to isolate the engagement signal's independent effect.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Track whether the same content item is shown at different implied difficulty levels to different learner segments, which would validate the item-di</w:t>
      </w:r>
      <w:r>
        <w:t>fficulty-profiling hypothesis.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Limitation: without access to the true labelled mastery model, this reconstruction can confirm the presence and general shape of the pipeline but not its exact parameters.</w:t>
      </w:r>
    </w:p>
    <w:p w:rsidR="002A705B" w:rsidRDefault="002A705B">
      <w:pPr>
        <w:pageBreakBefore/>
      </w:pPr>
    </w:p>
    <w:p w:rsidR="002A705B" w:rsidRDefault="001D026E">
      <w:pPr>
        <w:pStyle w:val="Heading1"/>
        <w:spacing w:before="300" w:after="150"/>
      </w:pPr>
      <w:r>
        <w:t>Question 5: Reverse Engineering a Cloud-Based AI Mon</w:t>
      </w:r>
      <w:r>
        <w:t>itoring System</w:t>
      </w:r>
    </w:p>
    <w:p w:rsidR="002A705B" w:rsidRDefault="001D026E">
      <w:pPr>
        <w:spacing w:after="120"/>
        <w:jc w:val="both"/>
      </w:pPr>
      <w:r>
        <w:t xml:space="preserve">The platform's ability to scale resources within seconds of a load spike, keep functioning after an apparent node failure, and flag unusual metric patterns rather than only fixed thresholds, points to a fault-tolerant streaming RDD pipeline </w:t>
      </w:r>
      <w:r>
        <w:t>with an anomaly-scoring layer feeding autonomous scaling and alerting agents.</w:t>
      </w:r>
    </w:p>
    <w:tbl>
      <w:tblPr>
        <w:tblW w:w="92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200"/>
      </w:tblGrid>
      <w:tr w:rsidR="002A705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E0B03C"/>
              <w:left w:val="single" w:sz="4" w:space="0" w:color="E0B03C"/>
              <w:bottom w:val="single" w:sz="4" w:space="0" w:color="E0B03C"/>
              <w:right w:val="single" w:sz="4" w:space="0" w:color="E0B03C"/>
            </w:tcBorders>
            <w:shd w:val="clear" w:color="auto" w:fill="FBF3D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2A705B" w:rsidRDefault="001D026E">
            <w:pPr>
              <w:spacing w:after="60"/>
            </w:pPr>
            <w:r>
              <w:rPr>
                <w:b/>
                <w:bCs/>
                <w:color w:val="8A6116"/>
                <w:sz w:val="20"/>
                <w:szCs w:val="20"/>
              </w:rPr>
              <w:t>Observed Black-Box Behaviour</w:t>
            </w:r>
          </w:p>
          <w:p w:rsidR="002A705B" w:rsidRDefault="001D026E">
            <w:pPr>
              <w:jc w:val="both"/>
            </w:pPr>
            <w:r>
              <w:rPr>
                <w:i/>
                <w:iCs/>
                <w:sz w:val="21"/>
                <w:szCs w:val="21"/>
              </w:rPr>
              <w:t>Resource allocation increases shortly after a sustained load increase but not after brief, isolated spikes, suggesting a smoothing/windowing step before any scaling decision; the platform continues operating without visible full-system disruption when a si</w:t>
            </w:r>
            <w:r>
              <w:rPr>
                <w:i/>
                <w:iCs/>
                <w:sz w:val="21"/>
                <w:szCs w:val="21"/>
              </w:rPr>
              <w:t xml:space="preserve">ngle node is presumably lost, consistent with RDD-lineage-based recovery; and some flagged anomalies do not correspond to any single metric crossing an obvious fixed threshold, suggesting a learned or statistical anomaly signal rather than pure rule-based </w:t>
            </w:r>
            <w:r>
              <w:rPr>
                <w:i/>
                <w:iCs/>
                <w:sz w:val="21"/>
                <w:szCs w:val="21"/>
              </w:rPr>
              <w:t>thresholds.</w:t>
            </w:r>
          </w:p>
        </w:tc>
      </w:tr>
    </w:tbl>
    <w:p w:rsidR="002A705B" w:rsidRDefault="001D026E">
      <w:pPr>
        <w:pStyle w:val="Heading2"/>
        <w:spacing w:before="200" w:after="100"/>
      </w:pPr>
      <w:r>
        <w:t>1. Understanding of the Industry Problem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Industry constraint: the monitoring system itself must remain available and correct even while parts of the infrastructure it monitors are failing — it cannot depend on the very resources it's tracking.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Distinguishing a brief spike from a sustained trend (only the latter triggers scaling) implies a deliberate smoothing/windowing design choice to avoid wasteful, thrashing scale actions.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Anomalies not tied to a single obvious threshold imply the system rea</w:t>
      </w:r>
      <w:r>
        <w:t>sons over combinations of metrics rather than one rule per metric.</w:t>
      </w:r>
    </w:p>
    <w:p w:rsidR="002A705B" w:rsidRDefault="001D026E">
      <w:pPr>
        <w:pStyle w:val="Heading2"/>
        <w:spacing w:before="200" w:after="100"/>
      </w:pPr>
      <w:r>
        <w:t>2. Reverse-Engineered Solution Design (Inferred Architecture)</w:t>
      </w:r>
    </w:p>
    <w:p w:rsidR="002A705B" w:rsidRDefault="001D026E">
      <w:pPr>
        <w:spacing w:after="120"/>
        <w:jc w:val="both"/>
      </w:pPr>
      <w:r>
        <w:t>The combination of fast reaction, smoothing against noise, and resilience to node loss is best explained by a Spark Streaming R</w:t>
      </w:r>
      <w:r>
        <w:t>DD pipeline whose lineage-based recomputation underlies fault tolerance, feeding separate scaling and anomaly-response agents.</w:t>
      </w:r>
    </w:p>
    <w:tbl>
      <w:tblPr>
        <w:tblW w:w="6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00"/>
        <w:gridCol w:w="1700"/>
        <w:gridCol w:w="1700"/>
        <w:gridCol w:w="1700"/>
      </w:tblGrid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Observed Output: automatic scaling &amp; anomaly alerts within seconds of a load/metric shift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Infrastructure Metrics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Application </w:t>
            </w:r>
            <w:r>
              <w:rPr>
                <w:b/>
                <w:bCs/>
                <w:sz w:val="20"/>
                <w:szCs w:val="20"/>
              </w:rPr>
              <w:t>Logs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Trace/Latency Data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Inferred Spark Streaming RDD Layer (fault-tolerant lineage)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Log Parsing &amp; Aggregation RDD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Anomaly Detection RDD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Scaling Decision Agent</w:t>
            </w: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Monitoring Coordination Agent</w:t>
            </w: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E4EC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1D026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Auto-scale action / anomaly alert dispatched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  <w:tr w:rsidR="002A705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05B" w:rsidRDefault="002A705B">
            <w:pPr>
              <w:jc w:val="center"/>
            </w:pPr>
          </w:p>
        </w:tc>
      </w:tr>
    </w:tbl>
    <w:p w:rsidR="002A705B" w:rsidRDefault="002A705B">
      <w:pPr>
        <w:spacing w:after="100"/>
      </w:pP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lastRenderedPageBreak/>
        <w:t>Windowed log/metric aggregation is inferred from the system's clear distinction between brief spikes (ignored) and sustained trends (acted on).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An anomaly-scoring RDD stage is inferred from flagged events that do not map to any single fixed threshold, sugg</w:t>
      </w:r>
      <w:r>
        <w:t>esting a multi-metric or statistical scoring function.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RDD lineage is inferred as the basis for fault tolerance, since the pipeline appears to continue correctly after a presumed node loss without manual intervention.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Separate scaling and anomaly-response </w:t>
      </w:r>
      <w:r>
        <w:t>decision points are inferred, since scale-outs and anomaly alerts appear to follow different triggering patterns externally.</w:t>
      </w:r>
    </w:p>
    <w:p w:rsidR="002A705B" w:rsidRDefault="001D026E">
      <w:pPr>
        <w:pStyle w:val="Heading2"/>
        <w:spacing w:before="200" w:after="100"/>
      </w:pPr>
      <w:r>
        <w:t>3. Application of Engineering Concepts &amp; Use of Tools — PySpark/RDD Reconstruction</w:t>
      </w:r>
    </w:p>
    <w:p w:rsidR="002A705B" w:rsidRDefault="001D026E">
      <w:pPr>
        <w:spacing w:after="120"/>
        <w:jc w:val="both"/>
      </w:pPr>
      <w:r>
        <w:t>The reconstructed pipeline windows raw metrics/l</w:t>
      </w:r>
      <w:r>
        <w:t>ogs for smoothing, scores them for anomalies, and only recomputes lost partitions from lineage rather than the entire pipeline on failure.</w:t>
      </w:r>
    </w:p>
    <w:p w:rsidR="002A705B" w:rsidRDefault="001D026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metrics_rdd = log_stream.map(lambda l: parse_metric(l))</w:t>
      </w:r>
      <w:r>
        <w:rPr>
          <w:rFonts w:ascii="Consolas" w:eastAsia="Consolas" w:hAnsi="Consolas" w:cs="Consolas"/>
          <w:sz w:val="19"/>
          <w:szCs w:val="19"/>
        </w:rPr>
        <w:br/>
        <w:t>windowed = metrics_rdd.map(lambda m: (m.service, m.value)) \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  .reduceByKeyAndWindow(lambda a, b: a + b, windowDuration=30, slideDuration=5)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def scaling_decision(service, load):</w:t>
      </w:r>
      <w:r>
        <w:rPr>
          <w:rFonts w:ascii="Consolas" w:eastAsia="Consolas" w:hAnsi="Consolas" w:cs="Consolas"/>
          <w:sz w:val="19"/>
          <w:szCs w:val="19"/>
        </w:rPr>
        <w:br/>
        <w:t xml:space="preserve">    return scale_out(service) if load &gt; capacity(service) * 0.8 else hold(service)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anomaly_scores = windowed.mapValues(lambda v: anomal</w:t>
      </w:r>
      <w:r>
        <w:rPr>
          <w:rFonts w:ascii="Consolas" w:eastAsia="Consolas" w:hAnsi="Consolas" w:cs="Consolas"/>
          <w:sz w:val="19"/>
          <w:szCs w:val="19"/>
        </w:rPr>
        <w:t>y_model.score(v))</w:t>
      </w:r>
      <w:r>
        <w:rPr>
          <w:rFonts w:ascii="Consolas" w:eastAsia="Consolas" w:hAnsi="Consolas" w:cs="Consolas"/>
          <w:sz w:val="19"/>
          <w:szCs w:val="19"/>
        </w:rPr>
        <w:br/>
        <w:t>alerts = anomaly_scores.filter(lambda kv: kv[1] &gt; anomaly_threshold)</w:t>
      </w:r>
      <w:r>
        <w:rPr>
          <w:rFonts w:ascii="Consolas" w:eastAsia="Consolas" w:hAnsi="Consolas" w:cs="Consolas"/>
          <w:sz w:val="19"/>
          <w:szCs w:val="19"/>
        </w:rPr>
        <w:br/>
        <w:t># On executor failure, only the affected partition's RDD lineage is recomputed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reduceByKeyAndWindow reconstructs the observed spike-vs-trend distinction driving scaling </w:t>
      </w:r>
      <w:r>
        <w:t>decisions.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separate anomaly_model.score() stage, distinct from the scaling threshold, matches externally observed anomaly flags that don't map to one simple rule.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comment on lineage-based recomputation reflects Spark's actual fault-tolerance mechanis</w:t>
      </w:r>
      <w:r>
        <w:t>m, matching the system's observed resilience to a node loss without full-pipeline restart.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The exact anomaly-scoring model (statistical vs. learned) cannot be confirmed from outside; only that a multi-metric scoring function of some kind exists.</w:t>
      </w:r>
    </w:p>
    <w:p w:rsidR="002A705B" w:rsidRDefault="001D026E">
      <w:pPr>
        <w:pStyle w:val="Heading2"/>
        <w:spacing w:before="200" w:after="100"/>
      </w:pPr>
      <w:r>
        <w:t>4. Inferred Role of Intelligent Agents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A Scaling Decision Agent is inferred to translate windowed load into scale-out/scale-in actions, explaining the observed spike-vs-trend distinction.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A Monitoring Coordination Agent is inferred to route anomaly scores </w:t>
      </w:r>
      <w:r>
        <w:t>to the appropriate response (alert, auto-remediate), consistent with the system flagging issues without human-authored thresholds for every case.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 xml:space="preserve">Because the monitoring system remains available during infrastructure failure, its own agents are inferred to </w:t>
      </w:r>
      <w:r>
        <w:t>run on infrastructure decoupled from what they observe, or with their own redundancy.</w:t>
      </w:r>
    </w:p>
    <w:p w:rsidR="002A705B" w:rsidRDefault="001D026E">
      <w:pPr>
        <w:pStyle w:val="Heading2"/>
        <w:spacing w:before="200" w:after="100"/>
      </w:pPr>
      <w:r>
        <w:t>5. Analysis &amp; Validation of the Reverse-Engineered Design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Validation approach: apply a controlled brief load spike versus a controlled sustained load increase and confirm</w:t>
      </w:r>
      <w:r>
        <w:t xml:space="preserve"> that only the latter triggers a scale-out, validating the windowing hypothesis.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Introduce a synthetic multi-metric anomaly (individually normal metrics in an unusual combination) and check whether it is flagged, supporting the multi-metric scoring hypothe</w:t>
      </w:r>
      <w:r>
        <w:t>sis over simple thresholds.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Simulate a node loss during active monitoring and measure recovery time/correctness, to assess whether it is consistent with lineage-based recomputation versus a full pipeline restart.</w:t>
      </w:r>
    </w:p>
    <w:p w:rsidR="002A705B" w:rsidRDefault="001D026E">
      <w:pPr>
        <w:pStyle w:val="ListParagraph"/>
        <w:numPr>
          <w:ilvl w:val="0"/>
          <w:numId w:val="1"/>
        </w:numPr>
        <w:spacing w:after="60"/>
      </w:pPr>
      <w:r>
        <w:t>Limitation: this reconstruction can validat</w:t>
      </w:r>
      <w:r>
        <w:t>e the presence and approximate shape of each stage, but cannot confirm exact window sizes, thresholds, or the anomaly model's internals without internal access.</w:t>
      </w:r>
    </w:p>
    <w:p w:rsidR="002A705B" w:rsidRDefault="002A705B">
      <w:pPr>
        <w:pageBreakBefore/>
      </w:pPr>
    </w:p>
    <w:sectPr w:rsidR="002A705B" w:rsidSect="002A705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026E" w:rsidRDefault="001D026E" w:rsidP="002A705B">
      <w:r>
        <w:separator/>
      </w:r>
    </w:p>
  </w:endnote>
  <w:endnote w:type="continuationSeparator" w:id="1">
    <w:p w:rsidR="001D026E" w:rsidRDefault="001D026E" w:rsidP="002A70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705B" w:rsidRDefault="001D026E">
    <w:pPr>
      <w:jc w:val="center"/>
    </w:pPr>
    <w:r>
      <w:rPr>
        <w:sz w:val="16"/>
        <w:szCs w:val="16"/>
      </w:rPr>
      <w:t xml:space="preserve">Page </w:t>
    </w:r>
    <w:r w:rsidR="002A705B"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EB3ABA">
      <w:rPr>
        <w:sz w:val="16"/>
        <w:szCs w:val="16"/>
      </w:rPr>
      <w:fldChar w:fldCharType="separate"/>
    </w:r>
    <w:r w:rsidR="00EB3ABA">
      <w:rPr>
        <w:noProof/>
        <w:sz w:val="16"/>
        <w:szCs w:val="16"/>
      </w:rPr>
      <w:t>2</w:t>
    </w:r>
    <w:r w:rsidR="002A705B">
      <w:rPr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026E" w:rsidRDefault="001D026E" w:rsidP="002A705B">
      <w:r>
        <w:separator/>
      </w:r>
    </w:p>
  </w:footnote>
  <w:footnote w:type="continuationSeparator" w:id="1">
    <w:p w:rsidR="001D026E" w:rsidRDefault="001D026E" w:rsidP="002A70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705B" w:rsidRDefault="001D026E">
    <w:pPr>
      <w:jc w:val="right"/>
    </w:pPr>
    <w:r>
      <w:rPr>
        <w:color w:val="888888"/>
        <w:sz w:val="16"/>
        <w:szCs w:val="16"/>
      </w:rPr>
      <w:t>CSA17 — AT3 — Reverse Engine</w:t>
    </w:r>
    <w:r>
      <w:rPr>
        <w:color w:val="888888"/>
        <w:sz w:val="16"/>
        <w:szCs w:val="16"/>
      </w:rPr>
      <w:t>ering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E01672"/>
    <w:multiLevelType w:val="hybridMultilevel"/>
    <w:tmpl w:val="54C47622"/>
    <w:lvl w:ilvl="0" w:tplc="8B0A9B0C">
      <w:start w:val="1"/>
      <w:numFmt w:val="bullet"/>
      <w:lvlText w:val="●"/>
      <w:lvlJc w:val="left"/>
      <w:pPr>
        <w:ind w:left="720" w:hanging="360"/>
      </w:pPr>
    </w:lvl>
    <w:lvl w:ilvl="1" w:tplc="99420E0E">
      <w:start w:val="1"/>
      <w:numFmt w:val="bullet"/>
      <w:lvlText w:val="○"/>
      <w:lvlJc w:val="left"/>
      <w:pPr>
        <w:ind w:left="1440" w:hanging="360"/>
      </w:pPr>
    </w:lvl>
    <w:lvl w:ilvl="2" w:tplc="91A041F6">
      <w:start w:val="1"/>
      <w:numFmt w:val="bullet"/>
      <w:lvlText w:val="■"/>
      <w:lvlJc w:val="left"/>
      <w:pPr>
        <w:ind w:left="2160" w:hanging="360"/>
      </w:pPr>
    </w:lvl>
    <w:lvl w:ilvl="3" w:tplc="E136505A">
      <w:start w:val="1"/>
      <w:numFmt w:val="bullet"/>
      <w:lvlText w:val="●"/>
      <w:lvlJc w:val="left"/>
      <w:pPr>
        <w:ind w:left="2880" w:hanging="360"/>
      </w:pPr>
    </w:lvl>
    <w:lvl w:ilvl="4" w:tplc="143ECD10">
      <w:start w:val="1"/>
      <w:numFmt w:val="bullet"/>
      <w:lvlText w:val="○"/>
      <w:lvlJc w:val="left"/>
      <w:pPr>
        <w:ind w:left="3600" w:hanging="360"/>
      </w:pPr>
    </w:lvl>
    <w:lvl w:ilvl="5" w:tplc="5BA2B7D4">
      <w:start w:val="1"/>
      <w:numFmt w:val="bullet"/>
      <w:lvlText w:val="■"/>
      <w:lvlJc w:val="left"/>
      <w:pPr>
        <w:ind w:left="4320" w:hanging="360"/>
      </w:pPr>
    </w:lvl>
    <w:lvl w:ilvl="6" w:tplc="F5EE7514">
      <w:start w:val="1"/>
      <w:numFmt w:val="bullet"/>
      <w:lvlText w:val="●"/>
      <w:lvlJc w:val="left"/>
      <w:pPr>
        <w:ind w:left="5040" w:hanging="360"/>
      </w:pPr>
    </w:lvl>
    <w:lvl w:ilvl="7" w:tplc="DD908F28">
      <w:start w:val="1"/>
      <w:numFmt w:val="bullet"/>
      <w:lvlText w:val="●"/>
      <w:lvlJc w:val="left"/>
      <w:pPr>
        <w:ind w:left="5760" w:hanging="360"/>
      </w:pPr>
    </w:lvl>
    <w:lvl w:ilvl="8" w:tplc="9B84C7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705B"/>
    <w:rsid w:val="001D026E"/>
    <w:rsid w:val="002A705B"/>
    <w:rsid w:val="00EB3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2A705B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2A705B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2A705B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2A705B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2A705B"/>
    <w:pPr>
      <w:outlineLvl w:val="4"/>
    </w:pPr>
    <w:rPr>
      <w:color w:val="2E74B5"/>
    </w:rPr>
  </w:style>
  <w:style w:type="paragraph" w:styleId="Heading6">
    <w:name w:val="heading 6"/>
    <w:qFormat/>
    <w:rsid w:val="002A705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2A705B"/>
    <w:rPr>
      <w:sz w:val="56"/>
      <w:szCs w:val="56"/>
    </w:rPr>
  </w:style>
  <w:style w:type="paragraph" w:customStyle="1" w:styleId="Strong1">
    <w:name w:val="Strong1"/>
    <w:qFormat/>
    <w:rsid w:val="002A705B"/>
    <w:rPr>
      <w:b/>
      <w:bCs/>
    </w:rPr>
  </w:style>
  <w:style w:type="paragraph" w:styleId="ListParagraph">
    <w:name w:val="List Paragraph"/>
    <w:qFormat/>
    <w:rsid w:val="002A705B"/>
  </w:style>
  <w:style w:type="character" w:styleId="Hyperlink">
    <w:name w:val="Hyperlink"/>
    <w:uiPriority w:val="99"/>
    <w:unhideWhenUsed/>
    <w:rsid w:val="002A705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2A705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2A705B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2A705B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2A705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2A705B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2A705B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4150</Words>
  <Characters>23658</Characters>
  <Application>Microsoft Office Word</Application>
  <DocSecurity>0</DocSecurity>
  <Lines>197</Lines>
  <Paragraphs>55</Paragraphs>
  <ScaleCrop>false</ScaleCrop>
  <Company/>
  <LinksUpToDate>false</LinksUpToDate>
  <CharactersWithSpaces>27753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sanjai S</cp:lastModifiedBy>
  <cp:revision>2</cp:revision>
  <dcterms:created xsi:type="dcterms:W3CDTF">2026-09-02T03:24:00Z</dcterms:created>
  <dcterms:modified xsi:type="dcterms:W3CDTF">2026-09-02T04:19:00Z</dcterms:modified>
</cp:coreProperties>
</file>