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sz w:val="48"/>
          <w:szCs w:val="48"/>
          <w:shd w:fill="606060" w:val="clear"/>
        </w:rPr>
      </w:pPr>
      <w:r w:rsidDel="00000000" w:rsidR="00000000" w:rsidRPr="00000000">
        <w:rPr>
          <w:rFonts w:ascii="Times New Roman" w:cs="Times New Roman" w:eastAsia="Times New Roman" w:hAnsi="Times New Roman"/>
          <w:b w:val="1"/>
          <w:bCs w:val="1"/>
          <w:sz w:val="48"/>
          <w:szCs w:val="48"/>
          <w:rtl w:val="0"/>
        </w:rPr>
        <w:t xml:space="preserve">1.Machine Learning Model for Spam Email Classification </w:t>
      </w:r>
      <w:r w:rsidDel="00000000" w:rsidR="00000000" w:rsidRPr="00000000">
        <w:rPr>
          <w:rFonts w:ascii="Times New Roman" w:cs="Times New Roman" w:eastAsia="Times New Roman" w:hAnsi="Times New Roman"/>
          <w:sz w:val="48"/>
          <w:szCs w:val="48"/>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(a) Choice of Algorithm</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Algorithm Chosen: Naïve Bayes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5">
      <w:pPr>
        <w:numPr>
          <w:ilvl w:val="0"/>
          <w:numId w:val="3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well for text classification problems.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and computationally efficient.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7">
      <w:pPr>
        <w:numPr>
          <w:ilvl w:val="0"/>
          <w:numId w:val="3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large email datasets effectively.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8">
      <w:pPr>
        <w:numPr>
          <w:ilvl w:val="0"/>
          <w:numId w:val="2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Bayes' theorem and assumes features are independent.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high accuracy for spam detection.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(b) Preprocessing Steps</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C">
      <w:pPr>
        <w:numPr>
          <w:ilvl w:val="0"/>
          <w:numId w:val="3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D">
      <w:pPr>
        <w:numPr>
          <w:ilvl w:val="0"/>
          <w:numId w:val="37"/>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labeled emails (Spam and Not Spam).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E">
      <w:pPr>
        <w:numPr>
          <w:ilvl w:val="0"/>
          <w:numId w:val="3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Tokenization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email text into individual words (tokens).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0">
      <w:pPr>
        <w:numPr>
          <w:ilvl w:val="0"/>
          <w:numId w:val="2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Lowercasing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1">
      <w:pPr>
        <w:numPr>
          <w:ilvl w:val="0"/>
          <w:numId w:val="29"/>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all words to lowercase to maintain consistency.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2">
      <w:pPr>
        <w:numPr>
          <w:ilvl w:val="0"/>
          <w:numId w:val="2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Stop-word Removal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3">
      <w:pPr>
        <w:numPr>
          <w:ilvl w:val="0"/>
          <w:numId w:val="20"/>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common words such as </w:t>
      </w:r>
      <w:r w:rsidDel="00000000" w:rsidR="00000000" w:rsidRPr="00000000">
        <w:rPr>
          <w:rFonts w:ascii="Times New Roman" w:cs="Times New Roman" w:eastAsia="Times New Roman" w:hAnsi="Times New Roman"/>
          <w:i w:val="1"/>
          <w:iCs w:val="1"/>
          <w:sz w:val="24"/>
          <w:szCs w:val="24"/>
          <w:rtl w:val="0"/>
        </w:rPr>
        <w:t xml:space="preserve">the, is, and, of</w:t>
      </w:r>
      <w:r w:rsidDel="00000000" w:rsidR="00000000" w:rsidRPr="00000000">
        <w:rPr>
          <w:rFonts w:ascii="Times New Roman" w:cs="Times New Roman" w:eastAsia="Times New Roman" w:hAnsi="Times New Roman"/>
          <w:sz w:val="24"/>
          <w:szCs w:val="24"/>
          <w:rtl w:val="0"/>
        </w:rPr>
        <w:t xml:space="preserve"> since they add little meaning.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4">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Stemming/Lemmatization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5">
      <w:pPr>
        <w:numPr>
          <w:ilvl w:val="0"/>
          <w:numId w:val="26"/>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words to their root form.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r w:rsidDel="00000000" w:rsidR="00000000" w:rsidRPr="00000000">
        <w:rPr>
          <w:rFonts w:ascii="Cardo" w:cs="Cardo" w:eastAsia="Cardo" w:hAnsi="Cardo"/>
          <w:i w:val="1"/>
          <w:iCs w:val="1"/>
          <w:sz w:val="24"/>
          <w:szCs w:val="24"/>
          <w:rtl w:val="0"/>
        </w:rPr>
        <w:t xml:space="preserve">running → run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i w:val="1"/>
          <w:iCs w:val="1"/>
          <w:sz w:val="24"/>
          <w:szCs w:val="24"/>
          <w:rtl w:val="0"/>
        </w:rPr>
        <w:t xml:space="preserve">playing → play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7">
      <w:pPr>
        <w:numPr>
          <w:ilvl w:val="0"/>
          <w:numId w:val="3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Vectorization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8">
      <w:pPr>
        <w:numPr>
          <w:ilvl w:val="0"/>
          <w:numId w:val="11"/>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text into numerical features using: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9">
      <w:pPr>
        <w:numPr>
          <w:ilvl w:val="0"/>
          <w:numId w:val="18"/>
        </w:numPr>
        <w:pBdr>
          <w:top w:color="auto" w:space="0" w:sz="0" w:val="none"/>
          <w:bottom w:color="auto" w:space="0" w:sz="0" w:val="none"/>
          <w:right w:color="auto" w:space="0" w:sz="0" w:val="none"/>
          <w:between w:color="auto" w:space="0" w:sz="0" w:val="none"/>
        </w:pBdr>
        <w:ind w:left="27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 of Words (BoW), or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A">
      <w:pPr>
        <w:numPr>
          <w:ilvl w:val="0"/>
          <w:numId w:val="9"/>
        </w:numPr>
        <w:pBdr>
          <w:top w:color="auto" w:space="0" w:sz="0" w:val="none"/>
          <w:bottom w:color="auto" w:space="0" w:sz="0" w:val="none"/>
          <w:right w:color="auto" w:space="0" w:sz="0" w:val="none"/>
          <w:between w:color="auto" w:space="0" w:sz="0" w:val="none"/>
        </w:pBdr>
        <w:ind w:left="27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(Term Frequency–Inverse Document Frequency).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C">
      <w:pPr>
        <w:numPr>
          <w:ilvl w:val="0"/>
          <w:numId w:val="19"/>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Naïve Bayes classifier using the processed data.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new emails as </w:t>
      </w:r>
      <w:r w:rsidDel="00000000" w:rsidR="00000000" w:rsidRPr="00000000">
        <w:rPr>
          <w:rFonts w:ascii="Times New Roman" w:cs="Times New Roman" w:eastAsia="Times New Roman" w:hAnsi="Times New Roman"/>
          <w:b w:val="1"/>
          <w:bCs w:val="1"/>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Not Spam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(c) Evaluation Metrics</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4"/>
          <w:szCs w:val="24"/>
          <w:shd w:fill="606060" w:val="clear"/>
        </w:rPr>
      </w:pPr>
      <w:r w:rsidDel="00000000" w:rsidR="00000000" w:rsidRPr="00000000">
        <w:rPr>
          <w:rFonts w:ascii="Times New Roman" w:cs="Times New Roman" w:eastAsia="Times New Roman" w:hAnsi="Times New Roman"/>
          <w:b w:val="1"/>
          <w:bCs w:val="1"/>
          <w:i w:val="1"/>
          <w:iCs w:val="1"/>
          <w:sz w:val="24"/>
          <w:szCs w:val="24"/>
          <w:rtl w:val="0"/>
        </w:rPr>
        <w:t xml:space="preserve">Accuracy</w:t>
      </w:r>
      <w:r w:rsidDel="00000000" w:rsidR="00000000" w:rsidRPr="00000000">
        <w:rPr>
          <w:rFonts w:ascii="Times New Roman" w:cs="Times New Roman" w:eastAsia="Times New Roman" w:hAnsi="Times New Roman"/>
          <w:i w:val="1"/>
          <w:iCs w:val="1"/>
          <w:sz w:val="24"/>
          <w:szCs w:val="24"/>
          <w:shd w:fill="606060"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Measures overall correctness of the classifier.</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i w:val="1"/>
          <w:iCs w:val="1"/>
          <w:sz w:val="24"/>
          <w:szCs w:val="24"/>
          <w:rtl w:val="0"/>
        </w:rPr>
        <w:t xml:space="preserve">Accuracy=TP+TNTP+TN+FP+FNAccuracy=\frac{TP+TN}{TP+TN+FP+FN}</w:t>
      </w:r>
      <w:r w:rsidDel="00000000" w:rsidR="00000000" w:rsidRPr="00000000">
        <w:rPr>
          <w:rFonts w:ascii="Times New Roman" w:cs="Times New Roman" w:eastAsia="Times New Roman" w:hAnsi="Times New Roman"/>
          <w:sz w:val="24"/>
          <w:szCs w:val="24"/>
          <w:rtl w:val="0"/>
        </w:rPr>
        <w:t xml:space="preserve">Accuracy=TP+TN+FP+FNTP+TN   </w:t>
        <w:br w:type="textWrapping"/>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4"/>
          <w:szCs w:val="24"/>
          <w:shd w:fill="606060" w:val="clear"/>
        </w:rPr>
      </w:pPr>
      <w:r w:rsidDel="00000000" w:rsidR="00000000" w:rsidRPr="00000000">
        <w:rPr>
          <w:rFonts w:ascii="Times New Roman" w:cs="Times New Roman" w:eastAsia="Times New Roman" w:hAnsi="Times New Roman"/>
          <w:b w:val="1"/>
          <w:bCs w:val="1"/>
          <w:i w:val="1"/>
          <w:iCs w:val="1"/>
          <w:sz w:val="24"/>
          <w:szCs w:val="24"/>
          <w:rtl w:val="0"/>
        </w:rPr>
        <w:t xml:space="preserve">Precision</w:t>
      </w:r>
      <w:r w:rsidDel="00000000" w:rsidR="00000000" w:rsidRPr="00000000">
        <w:rPr>
          <w:rFonts w:ascii="Times New Roman" w:cs="Times New Roman" w:eastAsia="Times New Roman" w:hAnsi="Times New Roman"/>
          <w:i w:val="1"/>
          <w:iCs w:val="1"/>
          <w:sz w:val="24"/>
          <w:szCs w:val="24"/>
          <w:shd w:fill="606060"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Measures how many predicted spam emails are actually spam.</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i w:val="1"/>
          <w:iCs w:val="1"/>
          <w:sz w:val="24"/>
          <w:szCs w:val="24"/>
          <w:rtl w:val="0"/>
        </w:rPr>
        <w:t xml:space="preserve">Precision=TPTP+FPPrecision=\frac{TP}{TP+FP}</w:t>
      </w:r>
      <w:r w:rsidDel="00000000" w:rsidR="00000000" w:rsidRPr="00000000">
        <w:rPr>
          <w:rFonts w:ascii="Times New Roman" w:cs="Times New Roman" w:eastAsia="Times New Roman" w:hAnsi="Times New Roman"/>
          <w:sz w:val="24"/>
          <w:szCs w:val="24"/>
          <w:rtl w:val="0"/>
        </w:rPr>
        <w:t xml:space="preserve">Precision=TP+FPTP   </w:t>
        <w:br w:type="textWrapping"/>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4"/>
          <w:szCs w:val="24"/>
          <w:shd w:fill="606060" w:val="clear"/>
        </w:rPr>
      </w:pPr>
      <w:r w:rsidDel="00000000" w:rsidR="00000000" w:rsidRPr="00000000">
        <w:rPr>
          <w:rFonts w:ascii="Times New Roman" w:cs="Times New Roman" w:eastAsia="Times New Roman" w:hAnsi="Times New Roman"/>
          <w:b w:val="1"/>
          <w:bCs w:val="1"/>
          <w:i w:val="1"/>
          <w:iCs w:val="1"/>
          <w:sz w:val="24"/>
          <w:szCs w:val="24"/>
          <w:rtl w:val="0"/>
        </w:rPr>
        <w:t xml:space="preserve">Recall (Sensitivity)</w:t>
      </w:r>
      <w:r w:rsidDel="00000000" w:rsidR="00000000" w:rsidRPr="00000000">
        <w:rPr>
          <w:rFonts w:ascii="Times New Roman" w:cs="Times New Roman" w:eastAsia="Times New Roman" w:hAnsi="Times New Roman"/>
          <w:i w:val="1"/>
          <w:iCs w:val="1"/>
          <w:sz w:val="24"/>
          <w:szCs w:val="24"/>
          <w:shd w:fill="606060"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Measures how many actual spam emails are correctly detected.</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i w:val="1"/>
          <w:iCs w:val="1"/>
          <w:sz w:val="24"/>
          <w:szCs w:val="24"/>
          <w:rtl w:val="0"/>
        </w:rPr>
        <w:t xml:space="preserve">Recall=TPTP+FNRecall=\frac{TP}{TP+FN}</w:t>
      </w:r>
      <w:r w:rsidDel="00000000" w:rsidR="00000000" w:rsidRPr="00000000">
        <w:rPr>
          <w:rFonts w:ascii="Times New Roman" w:cs="Times New Roman" w:eastAsia="Times New Roman" w:hAnsi="Times New Roman"/>
          <w:sz w:val="24"/>
          <w:szCs w:val="24"/>
          <w:rtl w:val="0"/>
        </w:rPr>
        <w:t xml:space="preserve">Recall=TP+FNTP   </w:t>
        <w:br w:type="textWrapping"/>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4"/>
          <w:szCs w:val="24"/>
          <w:shd w:fill="606060" w:val="clear"/>
        </w:rPr>
      </w:pPr>
      <w:r w:rsidDel="00000000" w:rsidR="00000000" w:rsidRPr="00000000">
        <w:rPr>
          <w:rFonts w:ascii="Times New Roman" w:cs="Times New Roman" w:eastAsia="Times New Roman" w:hAnsi="Times New Roman"/>
          <w:b w:val="1"/>
          <w:bCs w:val="1"/>
          <w:i w:val="1"/>
          <w:iCs w:val="1"/>
          <w:sz w:val="24"/>
          <w:szCs w:val="24"/>
          <w:rtl w:val="0"/>
        </w:rPr>
        <w:t xml:space="preserve">F1-Score</w:t>
      </w:r>
      <w:r w:rsidDel="00000000" w:rsidR="00000000" w:rsidRPr="00000000">
        <w:rPr>
          <w:rFonts w:ascii="Times New Roman" w:cs="Times New Roman" w:eastAsia="Times New Roman" w:hAnsi="Times New Roman"/>
          <w:i w:val="1"/>
          <w:iCs w:val="1"/>
          <w:sz w:val="24"/>
          <w:szCs w:val="24"/>
          <w:shd w:fill="606060"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Harmonic mean of Precision and Recall.</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i w:val="1"/>
          <w:iCs w:val="1"/>
          <w:sz w:val="24"/>
          <w:szCs w:val="24"/>
          <w:rtl w:val="0"/>
        </w:rPr>
        <w:t xml:space="preserve">F1=2×Precision×RecallPrecision+RecallF1=\frac{2\times Precision\times Recall}{Precision+Recall}</w:t>
      </w:r>
      <w:r w:rsidDel="00000000" w:rsidR="00000000" w:rsidRPr="00000000">
        <w:rPr>
          <w:rFonts w:ascii="Times New Roman" w:cs="Times New Roman" w:eastAsia="Times New Roman" w:hAnsi="Times New Roman"/>
          <w:sz w:val="24"/>
          <w:szCs w:val="24"/>
          <w:rtl w:val="0"/>
        </w:rPr>
        <w:t xml:space="preserve">F1=Precision+Recall2×Precision×Recall   </w:t>
        <w:br w:type="textWrapping"/>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Naïve Bayes is an effective algorithm for spam email classification because it is simple, fast, and performs well on text data. Proper preprocessing and evaluation using Accuracy, Precision, Recall, and F1-score ensure reliable spam detection.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sz w:val="48"/>
          <w:szCs w:val="48"/>
          <w:shd w:fill="606060" w:val="clear"/>
        </w:rPr>
      </w:pPr>
      <w:r w:rsidDel="00000000" w:rsidR="00000000" w:rsidRPr="00000000">
        <w:rPr>
          <w:rFonts w:ascii="Times New Roman" w:cs="Times New Roman" w:eastAsia="Times New Roman" w:hAnsi="Times New Roman"/>
          <w:b w:val="1"/>
          <w:bCs w:val="1"/>
          <w:sz w:val="48"/>
          <w:szCs w:val="48"/>
          <w:rtl w:val="0"/>
        </w:rPr>
        <w:t xml:space="preserve">2.Candidate-Elimination Algorithm </w:t>
      </w:r>
      <w:r w:rsidDel="00000000" w:rsidR="00000000" w:rsidRPr="00000000">
        <w:rPr>
          <w:rFonts w:ascii="Times New Roman" w:cs="Times New Roman" w:eastAsia="Times New Roman" w:hAnsi="Times New Roman"/>
          <w:sz w:val="48"/>
          <w:szCs w:val="48"/>
          <w:shd w:fill="606060"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(a) Initialization of S and G</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Candidate-Elimination maintains two boundaries: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3">
      <w:pPr>
        <w:numPr>
          <w:ilvl w:val="0"/>
          <w:numId w:val="3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 Boundary (S):</w:t>
      </w:r>
      <w:r w:rsidDel="00000000" w:rsidR="00000000" w:rsidRPr="00000000">
        <w:rPr>
          <w:rFonts w:ascii="Times New Roman" w:cs="Times New Roman" w:eastAsia="Times New Roman" w:hAnsi="Times New Roman"/>
          <w:sz w:val="24"/>
          <w:szCs w:val="24"/>
          <w:rtl w:val="0"/>
        </w:rPr>
        <w:t xml:space="preserve"> Most specific hypothesis consistent with the training data.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4">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Boundary (G):</w:t>
      </w:r>
      <w:r w:rsidDel="00000000" w:rsidR="00000000" w:rsidRPr="00000000">
        <w:rPr>
          <w:rFonts w:ascii="Times New Roman" w:cs="Times New Roman" w:eastAsia="Times New Roman" w:hAnsi="Times New Roman"/>
          <w:sz w:val="24"/>
          <w:szCs w:val="24"/>
          <w:rtl w:val="0"/>
        </w:rPr>
        <w:t xml:space="preserve"> Most general hypothesis consistent with the training data.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Initialization: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6">
      <w:pPr>
        <w:numPr>
          <w:ilvl w:val="0"/>
          <w:numId w:val="2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 = ⟨Ø, Ø, Ø, Ø, Ø, 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G = ⟨?, ?, ?, ?,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where: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9">
      <w:pPr>
        <w:numPr>
          <w:ilvl w:val="0"/>
          <w:numId w:val="3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Ø</w:t>
      </w:r>
      <w:r w:rsidDel="00000000" w:rsidR="00000000" w:rsidRPr="00000000">
        <w:rPr>
          <w:rFonts w:ascii="Times New Roman" w:cs="Times New Roman" w:eastAsia="Times New Roman" w:hAnsi="Times New Roman"/>
          <w:sz w:val="24"/>
          <w:szCs w:val="24"/>
          <w:rtl w:val="0"/>
        </w:rPr>
        <w:t xml:space="preserve"> = no value (most specific)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A">
      <w:pPr>
        <w:numPr>
          <w:ilvl w:val="0"/>
          <w:numId w:val="2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any value (most general)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(b) Changes in S and G with Training Examples</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Example training data:</w:t>
      </w:r>
      <w:r w:rsidDel="00000000" w:rsidR="00000000" w:rsidRPr="00000000">
        <w:rPr>
          <w:rFonts w:ascii="Times New Roman" w:cs="Times New Roman" w:eastAsia="Times New Roman" w:hAnsi="Times New Roman"/>
          <w:sz w:val="24"/>
          <w:szCs w:val="24"/>
          <w:shd w:fill="606060" w:val="clear"/>
          <w:rtl w:val="0"/>
        </w:rPr>
        <w:t xml:space="preserve"> </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855"/>
        <w:gridCol w:w="1140"/>
        <w:gridCol w:w="900"/>
        <w:gridCol w:w="1200"/>
        <w:gridCol w:w="1050"/>
        <w:gridCol w:w="855"/>
        <w:gridCol w:w="1995"/>
        <w:tblGridChange w:id="0">
          <w:tblGrid>
            <w:gridCol w:w="930"/>
            <w:gridCol w:w="855"/>
            <w:gridCol w:w="1140"/>
            <w:gridCol w:w="900"/>
            <w:gridCol w:w="1200"/>
            <w:gridCol w:w="1050"/>
            <w:gridCol w:w="855"/>
            <w:gridCol w:w="1995"/>
          </w:tblGrid>
        </w:tblGridChange>
      </w:tblGrid>
      <w:tr>
        <w:trPr>
          <w:cantSplit w:val="0"/>
          <w:trHeight w:val="744.74609375" w:hRule="atLeast"/>
          <w:tblHeader w:val="0"/>
        </w:trPr>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Sky</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AirTemp</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Humidity</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Water</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Forecast</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EnjoySport</w:t>
            </w:r>
            <w:r w:rsidDel="00000000" w:rsidR="00000000" w:rsidRPr="00000000">
              <w:rPr>
                <w:rFonts w:ascii="Times New Roman" w:cs="Times New Roman" w:eastAsia="Times New Roman" w:hAnsi="Times New Roman"/>
                <w:sz w:val="24"/>
                <w:szCs w:val="24"/>
                <w:rtl w:val="0"/>
              </w:rPr>
              <w:t xml:space="preserve"> </w:t>
            </w:r>
          </w:p>
        </w:tc>
      </w:tr>
      <w:tr>
        <w:trPr>
          <w:cantSplit w:val="0"/>
          <w:trHeight w:val="660" w:hRule="atLeast"/>
          <w:tblHeader w:val="0"/>
        </w:trPr>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Sunny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r>
      <w:tr>
        <w:trPr>
          <w:cantSplit w:val="0"/>
          <w:trHeight w:val="660" w:hRule="atLeast"/>
          <w:tblHeader w:val="0"/>
        </w:trPr>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Sunny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r>
      <w:tr>
        <w:trPr>
          <w:cantSplit w:val="0"/>
          <w:trHeight w:val="660" w:hRule="atLeast"/>
          <w:tblHeader w:val="0"/>
        </w:trPr>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Rainy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p>
        </w:tc>
      </w:tr>
    </w:tbl>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4"/>
          <w:szCs w:val="24"/>
          <w:shd w:fill="606060" w:val="clear"/>
        </w:rPr>
      </w:pPr>
      <w:r w:rsidDel="00000000" w:rsidR="00000000" w:rsidRPr="00000000">
        <w:rPr>
          <w:rFonts w:ascii="Times New Roman" w:cs="Times New Roman" w:eastAsia="Times New Roman" w:hAnsi="Times New Roman"/>
          <w:b w:val="1"/>
          <w:bCs w:val="1"/>
          <w:i w:val="1"/>
          <w:iCs w:val="1"/>
          <w:sz w:val="24"/>
          <w:szCs w:val="24"/>
          <w:rtl w:val="0"/>
        </w:rPr>
        <w:t xml:space="preserve">After Example 1 (Positive)</w:t>
      </w:r>
      <w:r w:rsidDel="00000000" w:rsidR="00000000" w:rsidRPr="00000000">
        <w:rPr>
          <w:rFonts w:ascii="Times New Roman" w:cs="Times New Roman" w:eastAsia="Times New Roman" w:hAnsi="Times New Roman"/>
          <w:i w:val="1"/>
          <w:iCs w:val="1"/>
          <w:sz w:val="24"/>
          <w:szCs w:val="24"/>
          <w:shd w:fill="606060" w:val="clear"/>
          <w:rtl w:val="0"/>
        </w:rPr>
        <w:t xml:space="preserve"> </w:t>
      </w:r>
    </w:p>
    <w:p w:rsidR="00000000" w:rsidDel="00000000" w:rsidP="00000000" w:rsidRDefault="00000000" w:rsidRPr="00000000" w14:paraId="0000005F">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 = ⟨Sunny, Warm, Normal, Strong, Warm, Same⟩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0">
      <w:pPr>
        <w:numPr>
          <w:ilvl w:val="0"/>
          <w:numId w:val="1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G = ⟨?, ?, ?, ?,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4"/>
          <w:szCs w:val="24"/>
          <w:shd w:fill="606060" w:val="clear"/>
        </w:rPr>
      </w:pPr>
      <w:r w:rsidDel="00000000" w:rsidR="00000000" w:rsidRPr="00000000">
        <w:rPr>
          <w:rFonts w:ascii="Times New Roman" w:cs="Times New Roman" w:eastAsia="Times New Roman" w:hAnsi="Times New Roman"/>
          <w:b w:val="1"/>
          <w:bCs w:val="1"/>
          <w:i w:val="1"/>
          <w:iCs w:val="1"/>
          <w:sz w:val="24"/>
          <w:szCs w:val="24"/>
          <w:rtl w:val="0"/>
        </w:rPr>
        <w:t xml:space="preserve">After Example 2 (Positive)</w:t>
      </w:r>
      <w:r w:rsidDel="00000000" w:rsidR="00000000" w:rsidRPr="00000000">
        <w:rPr>
          <w:rFonts w:ascii="Times New Roman" w:cs="Times New Roman" w:eastAsia="Times New Roman" w:hAnsi="Times New Roman"/>
          <w:i w:val="1"/>
          <w:iCs w:val="1"/>
          <w:sz w:val="24"/>
          <w:szCs w:val="24"/>
          <w:shd w:fill="606060"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Generalize only the differing attribute (Humidity).</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4">
      <w:pPr>
        <w:numPr>
          <w:ilvl w:val="0"/>
          <w:numId w:val="1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 = ⟨Sunny, Warm, ?, Strong, Warm, Same⟩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5">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G = ⟨?, ?, ?, ?,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4"/>
          <w:szCs w:val="24"/>
          <w:shd w:fill="606060" w:val="clear"/>
        </w:rPr>
      </w:pPr>
      <w:r w:rsidDel="00000000" w:rsidR="00000000" w:rsidRPr="00000000">
        <w:rPr>
          <w:rFonts w:ascii="Times New Roman" w:cs="Times New Roman" w:eastAsia="Times New Roman" w:hAnsi="Times New Roman"/>
          <w:b w:val="1"/>
          <w:bCs w:val="1"/>
          <w:i w:val="1"/>
          <w:iCs w:val="1"/>
          <w:sz w:val="24"/>
          <w:szCs w:val="24"/>
          <w:rtl w:val="0"/>
        </w:rPr>
        <w:t xml:space="preserve">After Example 3 (Negative)</w:t>
      </w:r>
      <w:r w:rsidDel="00000000" w:rsidR="00000000" w:rsidRPr="00000000">
        <w:rPr>
          <w:rFonts w:ascii="Times New Roman" w:cs="Times New Roman" w:eastAsia="Times New Roman" w:hAnsi="Times New Roman"/>
          <w:i w:val="1"/>
          <w:iCs w:val="1"/>
          <w:sz w:val="24"/>
          <w:szCs w:val="24"/>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Specialize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to exclude the negative example while remaining consistent with positive examples.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9">
      <w:pPr>
        <w:numPr>
          <w:ilvl w:val="0"/>
          <w:numId w:val="2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 = ⟨Sunny, Warm, ?, Strong, Warm, Same⟩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A">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B">
      <w:pPr>
        <w:numPr>
          <w:ilvl w:val="0"/>
          <w:numId w:val="36"/>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⟨Sunny, ?, ?, ?, ?, ?⟩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C">
      <w:pPr>
        <w:numPr>
          <w:ilvl w:val="0"/>
          <w:numId w:val="35"/>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Warm, ?, ?, ?, ?⟩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D">
      <w:pPr>
        <w:numPr>
          <w:ilvl w:val="0"/>
          <w:numId w:val="27"/>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 ?, ?, Same⟩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(c) Candidate-Elimination vs Find-S</w:t>
      </w:r>
      <w:r w:rsidDel="00000000" w:rsidR="00000000" w:rsidRPr="00000000">
        <w:rPr>
          <w:rFonts w:ascii="Times New Roman" w:cs="Times New Roman" w:eastAsia="Times New Roman" w:hAnsi="Times New Roman"/>
          <w:sz w:val="28"/>
          <w:szCs w:val="28"/>
          <w:shd w:fill="606060" w:val="clear"/>
          <w:rtl w:val="0"/>
        </w:rPr>
        <w:t xml:space="preserve"> </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2.631578947367"/>
        <w:gridCol w:w="3927.368421052631"/>
        <w:tblGridChange w:id="0">
          <w:tblGrid>
            <w:gridCol w:w="5432.631578947367"/>
            <w:gridCol w:w="3927.368421052631"/>
          </w:tblGrid>
        </w:tblGridChange>
      </w:tblGrid>
      <w:tr>
        <w:trPr>
          <w:cantSplit w:val="0"/>
          <w:trHeight w:val="345" w:hRule="atLeast"/>
          <w:tblHeader w:val="0"/>
        </w:trPr>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Candidate-Elimination</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Find-S</w:t>
            </w:r>
            <w:r w:rsidDel="00000000" w:rsidR="00000000" w:rsidRPr="00000000">
              <w:rPr>
                <w:rFonts w:ascii="Times New Roman" w:cs="Times New Roman" w:eastAsia="Times New Roman" w:hAnsi="Times New Roman"/>
                <w:sz w:val="24"/>
                <w:szCs w:val="24"/>
                <w:rtl w:val="0"/>
              </w:rPr>
              <w:t xml:space="preserve"> </w:t>
            </w:r>
          </w:p>
        </w:tc>
      </w:tr>
      <w:tr>
        <w:trPr>
          <w:cantSplit w:val="0"/>
          <w:trHeight w:val="660" w:hRule="atLeast"/>
          <w:tblHeader w:val="0"/>
        </w:trPr>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both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boundaries.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only the most specific hypothesis. </w:t>
            </w:r>
          </w:p>
        </w:tc>
      </w:tr>
      <w:tr>
        <w:trPr>
          <w:cantSplit w:val="0"/>
          <w:trHeight w:val="345" w:hRule="atLeast"/>
          <w:tblHeader w:val="0"/>
        </w:trPr>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both positive and negative examples.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only positive examples. </w:t>
            </w:r>
          </w:p>
        </w:tc>
      </w:tr>
      <w:tr>
        <w:trPr>
          <w:cantSplit w:val="0"/>
          <w:trHeight w:val="660" w:hRule="atLeast"/>
          <w:tblHeader w:val="0"/>
        </w:trPr>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represent all hypotheses consistent with the training data.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only one hypothesis. </w:t>
            </w:r>
          </w:p>
        </w:tc>
      </w:tr>
      <w:tr>
        <w:trPr>
          <w:cantSplit w:val="0"/>
          <w:trHeight w:val="345" w:hRule="atLeast"/>
          <w:tblHeader w:val="0"/>
        </w:trPr>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generalization capability.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generalization capability. </w:t>
            </w:r>
          </w:p>
        </w:tc>
      </w:tr>
      <w:tr>
        <w:trPr>
          <w:cantSplit w:val="0"/>
          <w:trHeight w:val="345" w:hRule="atLeast"/>
          <w:tblHeader w:val="0"/>
        </w:trPr>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accurate but computationally expensive. </w:t>
            </w:r>
          </w:p>
        </w:tc>
        <w:tc>
          <w:tcPr>
            <w:tcBorders>
              <w:top w:color="000000" w:space="0" w:sz="11" w:val="single"/>
              <w:left w:color="000000" w:space="0" w:sz="11" w:val="single"/>
              <w:bottom w:color="000000" w:space="0" w:sz="11" w:val="single"/>
              <w:right w:color="000000" w:space="0" w:sz="11" w:val="single"/>
            </w:tcBorders>
            <w:shd w:fill="ffffff" w:val="clear"/>
            <w:tcMar>
              <w:top w:w="0.0" w:type="dxa"/>
              <w:left w:w="0.0" w:type="dxa"/>
              <w:bottom w:w="0.0" w:type="dxa"/>
              <w:right w:w="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Simpler and faster to implement. </w:t>
            </w:r>
          </w:p>
        </w:tc>
      </w:tr>
    </w:tbl>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Candidate-Elimination algorithm</w:t>
      </w:r>
      <w:r w:rsidDel="00000000" w:rsidR="00000000" w:rsidRPr="00000000">
        <w:rPr>
          <w:rFonts w:ascii="Times New Roman" w:cs="Times New Roman" w:eastAsia="Times New Roman" w:hAnsi="Times New Roman"/>
          <w:sz w:val="24"/>
          <w:szCs w:val="24"/>
          <w:rtl w:val="0"/>
        </w:rPr>
        <w:t xml:space="preserve"> is more powerful than </w:t>
      </w:r>
      <w:r w:rsidDel="00000000" w:rsidR="00000000" w:rsidRPr="00000000">
        <w:rPr>
          <w:rFonts w:ascii="Times New Roman" w:cs="Times New Roman" w:eastAsia="Times New Roman" w:hAnsi="Times New Roman"/>
          <w:b w:val="1"/>
          <w:bCs w:val="1"/>
          <w:sz w:val="24"/>
          <w:szCs w:val="24"/>
          <w:rtl w:val="0"/>
        </w:rPr>
        <w:t xml:space="preserve">Find-S</w:t>
      </w:r>
      <w:r w:rsidDel="00000000" w:rsidR="00000000" w:rsidRPr="00000000">
        <w:rPr>
          <w:rFonts w:ascii="Times New Roman" w:cs="Times New Roman" w:eastAsia="Times New Roman" w:hAnsi="Times New Roman"/>
          <w:sz w:val="24"/>
          <w:szCs w:val="24"/>
          <w:rtl w:val="0"/>
        </w:rPr>
        <w:t xml:space="preserve"> because it learns both the most specific and most general hypotheses, making it better at generalizing from training data while remaining consistent with both positive and negative examples.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Roman"/>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