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21E9" w14:textId="6C8AE259" w:rsidR="00453D28" w:rsidRDefault="00D561FC">
      <w:r w:rsidRPr="00D561FC">
        <w:rPr>
          <w:noProof/>
        </w:rPr>
        <w:t>19 High Level Programming Extensions – Triggers</w:t>
      </w:r>
      <w:r>
        <w:rPr>
          <w:noProof/>
        </w:rPr>
        <w:drawing>
          <wp:inline distT="0" distB="0" distL="0" distR="0" wp14:anchorId="1D0A5CB4" wp14:editId="271A532A">
            <wp:extent cx="5731510" cy="3044825"/>
            <wp:effectExtent l="0" t="0" r="2540" b="3175"/>
            <wp:docPr id="47527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FC"/>
    <w:rsid w:val="002059DB"/>
    <w:rsid w:val="00453D28"/>
    <w:rsid w:val="006B635D"/>
    <w:rsid w:val="00D5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FA25C"/>
  <w15:chartTrackingRefBased/>
  <w15:docId w15:val="{9441CA57-A313-4BE5-A194-4C537F7F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2026-05-14T06:06:00Z</dcterms:created>
  <dcterms:modified xsi:type="dcterms:W3CDTF">2026-05-14T06:07:00Z</dcterms:modified>
</cp:coreProperties>
</file>