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8323A" w14:textId="77777777" w:rsidR="00510EA3" w:rsidRDefault="00510EA3" w:rsidP="00510EA3">
      <w:pPr>
        <w:ind w:left="-5"/>
      </w:pPr>
      <w:r>
        <w:t xml:space="preserve">21.Implement the Opening technique as a Morphological operation to dilate the foreground regions based on Open CV. </w:t>
      </w:r>
    </w:p>
    <w:p w14:paraId="43F6F09D" w14:textId="47857B21" w:rsidR="00FC51FB" w:rsidRDefault="00510EA3">
      <w:r w:rsidRPr="00510EA3">
        <w:drawing>
          <wp:anchor distT="0" distB="0" distL="114300" distR="114300" simplePos="0" relativeHeight="251658240" behindDoc="0" locked="0" layoutInCell="1" allowOverlap="1" wp14:anchorId="66D187A3" wp14:editId="7E32300F">
            <wp:simplePos x="0" y="0"/>
            <wp:positionH relativeFrom="column">
              <wp:posOffset>60960</wp:posOffset>
            </wp:positionH>
            <wp:positionV relativeFrom="paragraph">
              <wp:posOffset>830580</wp:posOffset>
            </wp:positionV>
            <wp:extent cx="5496692" cy="3696216"/>
            <wp:effectExtent l="0" t="0" r="8890" b="0"/>
            <wp:wrapTopAndBottom/>
            <wp:docPr id="46390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0150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C5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A3"/>
    <w:rsid w:val="00510EA3"/>
    <w:rsid w:val="005300F3"/>
    <w:rsid w:val="00EF5491"/>
    <w:rsid w:val="00F526C3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59227"/>
  <w15:chartTrackingRefBased/>
  <w15:docId w15:val="{35AEAC7D-0E6C-4008-8101-4ED9610B4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EA3"/>
    <w:pPr>
      <w:spacing w:after="157" w:line="25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0EA3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EA3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EA3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EA3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EA3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EA3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EA3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EA3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EA3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E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E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E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EA3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510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EA3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510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EA3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510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EA3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510E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E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E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1</cp:revision>
  <dcterms:created xsi:type="dcterms:W3CDTF">2026-03-18T13:45:00Z</dcterms:created>
  <dcterms:modified xsi:type="dcterms:W3CDTF">2026-03-18T13:46:00Z</dcterms:modified>
</cp:coreProperties>
</file>