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2626" w14:textId="77777777" w:rsidR="00EC6EF5" w:rsidRDefault="00EC6EF5" w:rsidP="00EC6EF5">
      <w:pPr>
        <w:ind w:left="-5"/>
      </w:pPr>
      <w:r>
        <w:t xml:space="preserve">25.Recognize watch from the given image by general Object recognition using Open CV. </w:t>
      </w:r>
    </w:p>
    <w:p w14:paraId="43F6F09D" w14:textId="69EE9D64" w:rsidR="00FC51FB" w:rsidRDefault="00EC6EF5">
      <w:r w:rsidRPr="00EC6EF5">
        <w:drawing>
          <wp:inline distT="0" distB="0" distL="0" distR="0" wp14:anchorId="0218EB9C" wp14:editId="111370D4">
            <wp:extent cx="5096586" cy="3238952"/>
            <wp:effectExtent l="0" t="0" r="8890" b="0"/>
            <wp:docPr id="16679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7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510EA3"/>
    <w:rsid w:val="005300F3"/>
    <w:rsid w:val="00753691"/>
    <w:rsid w:val="008E615A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2026-03-18T13:58:00Z</dcterms:created>
  <dcterms:modified xsi:type="dcterms:W3CDTF">2026-03-18T13:58:00Z</dcterms:modified>
</cp:coreProperties>
</file>