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512"/>
        <w:gridCol w:w="7992"/>
      </w:tblGrid>
      <w:tr w:rsidR="002139D0" w14:paraId="6443F923" w14:textId="77777777">
        <w:trPr>
          <w:jc w:val="center"/>
        </w:trPr>
        <w:tc>
          <w:tcPr>
            <w:tcW w:w="1512" w:type="dxa"/>
          </w:tcPr>
          <w:p w14:paraId="080C3D4C" w14:textId="77777777" w:rsidR="002139D0" w:rsidRDefault="00000000">
            <w:pPr>
              <w:jc w:val="center"/>
              <w:rPr>
                <w:rFonts w:hint="eastAsia"/>
              </w:rPr>
            </w:pPr>
            <w:r>
              <w:rPr>
                <w:noProof/>
              </w:rPr>
              <w:drawing>
                <wp:inline distT="0" distB="0" distL="0" distR="0" wp14:anchorId="35D3C41B" wp14:editId="181712D5">
                  <wp:extent cx="960120" cy="12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960120" cy="123375"/>
                          </a:xfrm>
                          <a:prstGeom prst="rect">
                            <a:avLst/>
                          </a:prstGeom>
                        </pic:spPr>
                      </pic:pic>
                    </a:graphicData>
                  </a:graphic>
                </wp:inline>
              </w:drawing>
            </w:r>
          </w:p>
        </w:tc>
        <w:tc>
          <w:tcPr>
            <w:tcW w:w="7992" w:type="dxa"/>
            <w:tcMar>
              <w:top w:w="85" w:type="dxa"/>
              <w:left w:w="120" w:type="dxa"/>
              <w:bottom w:w="85" w:type="dxa"/>
              <w:right w:w="120" w:type="dxa"/>
            </w:tcMar>
            <w:vAlign w:val="center"/>
          </w:tcPr>
          <w:p w14:paraId="589842B5" w14:textId="77777777" w:rsidR="002139D0" w:rsidRDefault="00000000">
            <w:pPr>
              <w:spacing w:after="0" w:line="252" w:lineRule="auto"/>
              <w:rPr>
                <w:rFonts w:hint="eastAsia"/>
              </w:rPr>
            </w:pPr>
            <w:r>
              <w:rPr>
                <w:b/>
                <w:color w:val="0B2748"/>
                <w:sz w:val="26"/>
              </w:rPr>
              <w:t>SIMATS ENGINEERING</w:t>
            </w:r>
            <w:r>
              <w:br/>
            </w:r>
            <w:r>
              <w:rPr>
                <w:b/>
                <w:color w:val="0B2748"/>
                <w:sz w:val="26"/>
              </w:rPr>
              <w:t>Department of Computer Science and Engineering</w:t>
            </w:r>
          </w:p>
        </w:tc>
      </w:tr>
    </w:tbl>
    <w:p w14:paraId="1EB99653" w14:textId="77777777" w:rsidR="002139D0" w:rsidRDefault="00000000">
      <w:pPr>
        <w:jc w:val="center"/>
        <w:rPr>
          <w:rFonts w:hint="eastAsia"/>
        </w:rPr>
      </w:pPr>
      <w:r>
        <w:rPr>
          <w:rFonts w:ascii="Aptos Display" w:hAnsi="Aptos Display"/>
          <w:b/>
          <w:color w:val="0B2748"/>
          <w:sz w:val="38"/>
        </w:rPr>
        <w:t>CSA15 Cloud Computing and Big Data Analytics</w:t>
      </w:r>
    </w:p>
    <w:p w14:paraId="50C8A320" w14:textId="77777777" w:rsidR="002139D0" w:rsidRDefault="00000000">
      <w:pPr>
        <w:jc w:val="center"/>
        <w:rPr>
          <w:rFonts w:hint="eastAsia"/>
        </w:rPr>
      </w:pPr>
      <w:r>
        <w:rPr>
          <w:b/>
          <w:color w:val="1565C0"/>
          <w:sz w:val="22"/>
        </w:rPr>
        <w:t>CO4 AT2 - Big Data Industry Problem Solving Guided Tool Workbook</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1843"/>
        <w:gridCol w:w="2909"/>
        <w:gridCol w:w="1800"/>
        <w:gridCol w:w="2952"/>
      </w:tblGrid>
      <w:tr w:rsidR="002139D0" w14:paraId="62370D2F" w14:textId="77777777">
        <w:trPr>
          <w:jc w:val="center"/>
        </w:trPr>
        <w:tc>
          <w:tcPr>
            <w:tcW w:w="1843" w:type="dxa"/>
            <w:shd w:val="clear" w:color="auto" w:fill="EAF4FF"/>
            <w:tcMar>
              <w:top w:w="85" w:type="dxa"/>
              <w:left w:w="120" w:type="dxa"/>
              <w:bottom w:w="85" w:type="dxa"/>
              <w:right w:w="120" w:type="dxa"/>
            </w:tcMar>
            <w:vAlign w:val="center"/>
          </w:tcPr>
          <w:p w14:paraId="3C26EC93" w14:textId="77777777" w:rsidR="002139D0" w:rsidRDefault="00000000">
            <w:pPr>
              <w:spacing w:after="0" w:line="252" w:lineRule="auto"/>
              <w:rPr>
                <w:rFonts w:hint="eastAsia"/>
              </w:rPr>
            </w:pPr>
            <w:r>
              <w:rPr>
                <w:b/>
                <w:color w:val="0B2748"/>
                <w:sz w:val="16"/>
              </w:rPr>
              <w:t>Course Code</w:t>
            </w:r>
          </w:p>
        </w:tc>
        <w:tc>
          <w:tcPr>
            <w:tcW w:w="2908" w:type="dxa"/>
            <w:shd w:val="clear" w:color="auto" w:fill="FFFFFF"/>
            <w:tcMar>
              <w:top w:w="85" w:type="dxa"/>
              <w:left w:w="120" w:type="dxa"/>
              <w:bottom w:w="85" w:type="dxa"/>
              <w:right w:w="120" w:type="dxa"/>
            </w:tcMar>
            <w:vAlign w:val="center"/>
          </w:tcPr>
          <w:p w14:paraId="3C4E9719" w14:textId="77777777" w:rsidR="002139D0" w:rsidRDefault="00000000">
            <w:pPr>
              <w:spacing w:after="0" w:line="252" w:lineRule="auto"/>
              <w:rPr>
                <w:rFonts w:hint="eastAsia"/>
              </w:rPr>
            </w:pPr>
            <w:r>
              <w:rPr>
                <w:color w:val="17212B"/>
                <w:sz w:val="16"/>
              </w:rPr>
              <w:t>CSA15</w:t>
            </w:r>
          </w:p>
        </w:tc>
        <w:tc>
          <w:tcPr>
            <w:tcW w:w="1800" w:type="dxa"/>
            <w:shd w:val="clear" w:color="auto" w:fill="EAF4FF"/>
            <w:tcMar>
              <w:top w:w="85" w:type="dxa"/>
              <w:left w:w="120" w:type="dxa"/>
              <w:bottom w:w="85" w:type="dxa"/>
              <w:right w:w="120" w:type="dxa"/>
            </w:tcMar>
            <w:vAlign w:val="center"/>
          </w:tcPr>
          <w:p w14:paraId="2E076FCD" w14:textId="77777777" w:rsidR="002139D0" w:rsidRDefault="00000000">
            <w:pPr>
              <w:spacing w:after="0" w:line="252" w:lineRule="auto"/>
              <w:rPr>
                <w:rFonts w:hint="eastAsia"/>
              </w:rPr>
            </w:pPr>
            <w:r>
              <w:rPr>
                <w:b/>
                <w:color w:val="0B2748"/>
                <w:sz w:val="16"/>
              </w:rPr>
              <w:t>Slot</w:t>
            </w:r>
          </w:p>
        </w:tc>
        <w:tc>
          <w:tcPr>
            <w:tcW w:w="2951" w:type="dxa"/>
            <w:shd w:val="clear" w:color="auto" w:fill="FFFFFF"/>
            <w:tcMar>
              <w:top w:w="85" w:type="dxa"/>
              <w:left w:w="120" w:type="dxa"/>
              <w:bottom w:w="85" w:type="dxa"/>
              <w:right w:w="120" w:type="dxa"/>
            </w:tcMar>
            <w:vAlign w:val="center"/>
          </w:tcPr>
          <w:p w14:paraId="6E58DD84" w14:textId="77777777" w:rsidR="002139D0" w:rsidRDefault="00000000">
            <w:pPr>
              <w:spacing w:after="0" w:line="252" w:lineRule="auto"/>
              <w:rPr>
                <w:rFonts w:hint="eastAsia"/>
              </w:rPr>
            </w:pPr>
            <w:r>
              <w:rPr>
                <w:color w:val="17212B"/>
                <w:sz w:val="16"/>
              </w:rPr>
              <w:t>B</w:t>
            </w:r>
          </w:p>
        </w:tc>
      </w:tr>
      <w:tr w:rsidR="002139D0" w14:paraId="78C2DFA9" w14:textId="77777777">
        <w:trPr>
          <w:jc w:val="center"/>
        </w:trPr>
        <w:tc>
          <w:tcPr>
            <w:tcW w:w="1843" w:type="dxa"/>
            <w:shd w:val="clear" w:color="auto" w:fill="EAF4FF"/>
            <w:tcMar>
              <w:top w:w="85" w:type="dxa"/>
              <w:left w:w="120" w:type="dxa"/>
              <w:bottom w:w="85" w:type="dxa"/>
              <w:right w:w="120" w:type="dxa"/>
            </w:tcMar>
            <w:vAlign w:val="center"/>
          </w:tcPr>
          <w:p w14:paraId="7501A434" w14:textId="77777777" w:rsidR="002139D0" w:rsidRDefault="00000000">
            <w:pPr>
              <w:spacing w:after="0" w:line="252" w:lineRule="auto"/>
              <w:rPr>
                <w:rFonts w:hint="eastAsia"/>
              </w:rPr>
            </w:pPr>
            <w:r>
              <w:rPr>
                <w:b/>
                <w:color w:val="0B2748"/>
                <w:sz w:val="16"/>
              </w:rPr>
              <w:t>Assessment</w:t>
            </w:r>
          </w:p>
        </w:tc>
        <w:tc>
          <w:tcPr>
            <w:tcW w:w="2908" w:type="dxa"/>
            <w:shd w:val="clear" w:color="auto" w:fill="FFFFFF"/>
            <w:tcMar>
              <w:top w:w="85" w:type="dxa"/>
              <w:left w:w="120" w:type="dxa"/>
              <w:bottom w:w="85" w:type="dxa"/>
              <w:right w:w="120" w:type="dxa"/>
            </w:tcMar>
            <w:vAlign w:val="center"/>
          </w:tcPr>
          <w:p w14:paraId="5B0560D1" w14:textId="77777777" w:rsidR="002139D0" w:rsidRDefault="00000000">
            <w:pPr>
              <w:spacing w:after="0" w:line="252" w:lineRule="auto"/>
              <w:rPr>
                <w:rFonts w:hint="eastAsia"/>
              </w:rPr>
            </w:pPr>
            <w:r>
              <w:rPr>
                <w:color w:val="17212B"/>
                <w:sz w:val="16"/>
              </w:rPr>
              <w:t>CO4 AT2</w:t>
            </w:r>
          </w:p>
        </w:tc>
        <w:tc>
          <w:tcPr>
            <w:tcW w:w="1800" w:type="dxa"/>
            <w:shd w:val="clear" w:color="auto" w:fill="EAF4FF"/>
            <w:tcMar>
              <w:top w:w="85" w:type="dxa"/>
              <w:left w:w="120" w:type="dxa"/>
              <w:bottom w:w="85" w:type="dxa"/>
              <w:right w:w="120" w:type="dxa"/>
            </w:tcMar>
            <w:vAlign w:val="center"/>
          </w:tcPr>
          <w:p w14:paraId="78600A90" w14:textId="77777777" w:rsidR="002139D0" w:rsidRDefault="00000000">
            <w:pPr>
              <w:spacing w:after="0" w:line="252" w:lineRule="auto"/>
              <w:rPr>
                <w:rFonts w:hint="eastAsia"/>
              </w:rPr>
            </w:pPr>
            <w:r>
              <w:rPr>
                <w:b/>
                <w:color w:val="0B2748"/>
                <w:sz w:val="16"/>
              </w:rPr>
              <w:t>Bloom Level</w:t>
            </w:r>
          </w:p>
        </w:tc>
        <w:tc>
          <w:tcPr>
            <w:tcW w:w="2951" w:type="dxa"/>
            <w:shd w:val="clear" w:color="auto" w:fill="FFFFFF"/>
            <w:tcMar>
              <w:top w:w="85" w:type="dxa"/>
              <w:left w:w="120" w:type="dxa"/>
              <w:bottom w:w="85" w:type="dxa"/>
              <w:right w:w="120" w:type="dxa"/>
            </w:tcMar>
            <w:vAlign w:val="center"/>
          </w:tcPr>
          <w:p w14:paraId="178231F2" w14:textId="77777777" w:rsidR="002139D0" w:rsidRDefault="00000000">
            <w:pPr>
              <w:spacing w:after="0" w:line="252" w:lineRule="auto"/>
              <w:rPr>
                <w:rFonts w:hint="eastAsia"/>
              </w:rPr>
            </w:pPr>
            <w:r>
              <w:rPr>
                <w:color w:val="17212B"/>
                <w:sz w:val="16"/>
              </w:rPr>
              <w:t>BL4 - Analyze</w:t>
            </w:r>
          </w:p>
        </w:tc>
      </w:tr>
      <w:tr w:rsidR="002139D0" w14:paraId="09DCF7F0" w14:textId="77777777">
        <w:trPr>
          <w:jc w:val="center"/>
        </w:trPr>
        <w:tc>
          <w:tcPr>
            <w:tcW w:w="1843" w:type="dxa"/>
            <w:shd w:val="clear" w:color="auto" w:fill="EAF4FF"/>
            <w:tcMar>
              <w:top w:w="85" w:type="dxa"/>
              <w:left w:w="120" w:type="dxa"/>
              <w:bottom w:w="85" w:type="dxa"/>
              <w:right w:w="120" w:type="dxa"/>
            </w:tcMar>
            <w:vAlign w:val="center"/>
          </w:tcPr>
          <w:p w14:paraId="670B52EC" w14:textId="77777777" w:rsidR="002139D0" w:rsidRDefault="00000000">
            <w:pPr>
              <w:spacing w:after="0" w:line="252" w:lineRule="auto"/>
              <w:rPr>
                <w:rFonts w:hint="eastAsia"/>
              </w:rPr>
            </w:pPr>
            <w:r>
              <w:rPr>
                <w:b/>
                <w:color w:val="0B2748"/>
                <w:sz w:val="16"/>
              </w:rPr>
              <w:t>Faculty</w:t>
            </w:r>
          </w:p>
        </w:tc>
        <w:tc>
          <w:tcPr>
            <w:tcW w:w="2908" w:type="dxa"/>
            <w:shd w:val="clear" w:color="auto" w:fill="FFFFFF"/>
            <w:tcMar>
              <w:top w:w="85" w:type="dxa"/>
              <w:left w:w="120" w:type="dxa"/>
              <w:bottom w:w="85" w:type="dxa"/>
              <w:right w:w="120" w:type="dxa"/>
            </w:tcMar>
            <w:vAlign w:val="center"/>
          </w:tcPr>
          <w:p w14:paraId="387923BE" w14:textId="77777777" w:rsidR="002139D0" w:rsidRDefault="00000000">
            <w:pPr>
              <w:spacing w:after="0" w:line="252" w:lineRule="auto"/>
              <w:rPr>
                <w:rFonts w:hint="eastAsia"/>
              </w:rPr>
            </w:pPr>
            <w:r>
              <w:rPr>
                <w:color w:val="17212B"/>
                <w:sz w:val="16"/>
              </w:rPr>
              <w:t>Dr C. Rajesh Babu</w:t>
            </w:r>
          </w:p>
        </w:tc>
        <w:tc>
          <w:tcPr>
            <w:tcW w:w="1800" w:type="dxa"/>
            <w:shd w:val="clear" w:color="auto" w:fill="EAF4FF"/>
            <w:tcMar>
              <w:top w:w="85" w:type="dxa"/>
              <w:left w:w="120" w:type="dxa"/>
              <w:bottom w:w="85" w:type="dxa"/>
              <w:right w:w="120" w:type="dxa"/>
            </w:tcMar>
            <w:vAlign w:val="center"/>
          </w:tcPr>
          <w:p w14:paraId="1A5CFB1B" w14:textId="77777777" w:rsidR="002139D0" w:rsidRDefault="00000000">
            <w:pPr>
              <w:spacing w:after="0" w:line="252" w:lineRule="auto"/>
              <w:rPr>
                <w:rFonts w:hint="eastAsia"/>
              </w:rPr>
            </w:pPr>
            <w:r>
              <w:rPr>
                <w:b/>
                <w:color w:val="0B2748"/>
                <w:sz w:val="16"/>
              </w:rPr>
              <w:t>Employee ID</w:t>
            </w:r>
          </w:p>
        </w:tc>
        <w:tc>
          <w:tcPr>
            <w:tcW w:w="2951" w:type="dxa"/>
            <w:shd w:val="clear" w:color="auto" w:fill="FFFFFF"/>
            <w:tcMar>
              <w:top w:w="85" w:type="dxa"/>
              <w:left w:w="120" w:type="dxa"/>
              <w:bottom w:w="85" w:type="dxa"/>
              <w:right w:w="120" w:type="dxa"/>
            </w:tcMar>
            <w:vAlign w:val="center"/>
          </w:tcPr>
          <w:p w14:paraId="7C19EE6E" w14:textId="77777777" w:rsidR="002139D0" w:rsidRDefault="00000000">
            <w:pPr>
              <w:spacing w:after="0" w:line="252" w:lineRule="auto"/>
              <w:rPr>
                <w:rFonts w:hint="eastAsia"/>
              </w:rPr>
            </w:pPr>
            <w:r>
              <w:rPr>
                <w:color w:val="17212B"/>
                <w:sz w:val="16"/>
              </w:rPr>
              <w:t>SSETSCS415</w:t>
            </w:r>
          </w:p>
        </w:tc>
      </w:tr>
      <w:tr w:rsidR="002139D0" w14:paraId="2699F177" w14:textId="77777777">
        <w:trPr>
          <w:jc w:val="center"/>
        </w:trPr>
        <w:tc>
          <w:tcPr>
            <w:tcW w:w="1843" w:type="dxa"/>
            <w:shd w:val="clear" w:color="auto" w:fill="EAF4FF"/>
            <w:tcMar>
              <w:top w:w="85" w:type="dxa"/>
              <w:left w:w="120" w:type="dxa"/>
              <w:bottom w:w="85" w:type="dxa"/>
              <w:right w:w="120" w:type="dxa"/>
            </w:tcMar>
            <w:vAlign w:val="center"/>
          </w:tcPr>
          <w:p w14:paraId="7D205CF8" w14:textId="77777777" w:rsidR="002139D0" w:rsidRDefault="00000000">
            <w:pPr>
              <w:spacing w:after="0" w:line="252" w:lineRule="auto"/>
              <w:rPr>
                <w:rFonts w:hint="eastAsia"/>
              </w:rPr>
            </w:pPr>
            <w:r>
              <w:rPr>
                <w:b/>
                <w:color w:val="0B2748"/>
                <w:sz w:val="16"/>
              </w:rPr>
              <w:t>Mode</w:t>
            </w:r>
          </w:p>
        </w:tc>
        <w:tc>
          <w:tcPr>
            <w:tcW w:w="2908" w:type="dxa"/>
            <w:shd w:val="clear" w:color="auto" w:fill="FFFFFF"/>
            <w:tcMar>
              <w:top w:w="85" w:type="dxa"/>
              <w:left w:w="120" w:type="dxa"/>
              <w:bottom w:w="85" w:type="dxa"/>
              <w:right w:w="120" w:type="dxa"/>
            </w:tcMar>
            <w:vAlign w:val="center"/>
          </w:tcPr>
          <w:p w14:paraId="5D9B8B6E" w14:textId="77777777" w:rsidR="002139D0" w:rsidRDefault="00000000">
            <w:pPr>
              <w:spacing w:after="0" w:line="252" w:lineRule="auto"/>
              <w:rPr>
                <w:rFonts w:hint="eastAsia"/>
              </w:rPr>
            </w:pPr>
            <w:r>
              <w:rPr>
                <w:color w:val="17212B"/>
                <w:sz w:val="16"/>
              </w:rPr>
              <w:t>Individual guided tool-based workbook</w:t>
            </w:r>
          </w:p>
        </w:tc>
        <w:tc>
          <w:tcPr>
            <w:tcW w:w="1800" w:type="dxa"/>
            <w:shd w:val="clear" w:color="auto" w:fill="EAF4FF"/>
            <w:tcMar>
              <w:top w:w="85" w:type="dxa"/>
              <w:left w:w="120" w:type="dxa"/>
              <w:bottom w:w="85" w:type="dxa"/>
              <w:right w:w="120" w:type="dxa"/>
            </w:tcMar>
            <w:vAlign w:val="center"/>
          </w:tcPr>
          <w:p w14:paraId="3340E62F" w14:textId="77777777" w:rsidR="002139D0" w:rsidRDefault="00000000">
            <w:pPr>
              <w:spacing w:after="0" w:line="252" w:lineRule="auto"/>
              <w:rPr>
                <w:rFonts w:hint="eastAsia"/>
              </w:rPr>
            </w:pPr>
            <w:r>
              <w:rPr>
                <w:b/>
                <w:color w:val="0B2748"/>
                <w:sz w:val="16"/>
              </w:rPr>
              <w:t>Submission</w:t>
            </w:r>
          </w:p>
        </w:tc>
        <w:tc>
          <w:tcPr>
            <w:tcW w:w="2951" w:type="dxa"/>
            <w:shd w:val="clear" w:color="auto" w:fill="FFFFFF"/>
            <w:tcMar>
              <w:top w:w="85" w:type="dxa"/>
              <w:left w:w="120" w:type="dxa"/>
              <w:bottom w:w="85" w:type="dxa"/>
              <w:right w:w="120" w:type="dxa"/>
            </w:tcMar>
            <w:vAlign w:val="center"/>
          </w:tcPr>
          <w:p w14:paraId="5BCB7024" w14:textId="77777777" w:rsidR="002139D0" w:rsidRDefault="00000000">
            <w:pPr>
              <w:spacing w:after="0" w:line="252" w:lineRule="auto"/>
              <w:rPr>
                <w:rFonts w:hint="eastAsia"/>
              </w:rPr>
            </w:pPr>
            <w:r>
              <w:rPr>
                <w:color w:val="17212B"/>
                <w:sz w:val="16"/>
              </w:rPr>
              <w:t>GitHub repository link through Google Classroom</w:t>
            </w:r>
          </w:p>
        </w:tc>
      </w:tr>
      <w:tr w:rsidR="002139D0" w14:paraId="3FE80546" w14:textId="77777777">
        <w:trPr>
          <w:jc w:val="center"/>
        </w:trPr>
        <w:tc>
          <w:tcPr>
            <w:tcW w:w="1843" w:type="dxa"/>
            <w:shd w:val="clear" w:color="auto" w:fill="EAF4FF"/>
            <w:tcMar>
              <w:top w:w="85" w:type="dxa"/>
              <w:left w:w="120" w:type="dxa"/>
              <w:bottom w:w="85" w:type="dxa"/>
              <w:right w:w="120" w:type="dxa"/>
            </w:tcMar>
            <w:vAlign w:val="center"/>
          </w:tcPr>
          <w:p w14:paraId="7AD13AA5" w14:textId="77777777" w:rsidR="002139D0" w:rsidRDefault="00000000">
            <w:pPr>
              <w:spacing w:after="0" w:line="252" w:lineRule="auto"/>
              <w:rPr>
                <w:rFonts w:hint="eastAsia"/>
              </w:rPr>
            </w:pPr>
            <w:r>
              <w:rPr>
                <w:b/>
                <w:color w:val="0B2748"/>
                <w:sz w:val="16"/>
              </w:rPr>
              <w:t>End Evidence</w:t>
            </w:r>
          </w:p>
        </w:tc>
        <w:tc>
          <w:tcPr>
            <w:tcW w:w="2908" w:type="dxa"/>
            <w:shd w:val="clear" w:color="auto" w:fill="FFFFFF"/>
            <w:tcMar>
              <w:top w:w="85" w:type="dxa"/>
              <w:left w:w="120" w:type="dxa"/>
              <w:bottom w:w="85" w:type="dxa"/>
              <w:right w:w="120" w:type="dxa"/>
            </w:tcMar>
            <w:vAlign w:val="center"/>
          </w:tcPr>
          <w:p w14:paraId="47C3B2AB" w14:textId="77777777" w:rsidR="002139D0" w:rsidRDefault="00000000">
            <w:pPr>
              <w:spacing w:after="0" w:line="252" w:lineRule="auto"/>
              <w:rPr>
                <w:rFonts w:hint="eastAsia"/>
              </w:rPr>
            </w:pPr>
            <w:r>
              <w:rPr>
                <w:color w:val="17212B"/>
                <w:sz w:val="16"/>
              </w:rPr>
              <w:t>Workbook + screenshots + diagrams + dashboard/mockup</w:t>
            </w:r>
          </w:p>
        </w:tc>
        <w:tc>
          <w:tcPr>
            <w:tcW w:w="1800" w:type="dxa"/>
            <w:shd w:val="clear" w:color="auto" w:fill="EAF4FF"/>
            <w:tcMar>
              <w:top w:w="85" w:type="dxa"/>
              <w:left w:w="120" w:type="dxa"/>
              <w:bottom w:w="85" w:type="dxa"/>
              <w:right w:w="120" w:type="dxa"/>
            </w:tcMar>
            <w:vAlign w:val="center"/>
          </w:tcPr>
          <w:p w14:paraId="39AA2529" w14:textId="77777777" w:rsidR="002139D0" w:rsidRDefault="00000000">
            <w:pPr>
              <w:spacing w:after="0" w:line="252" w:lineRule="auto"/>
              <w:rPr>
                <w:rFonts w:hint="eastAsia"/>
              </w:rPr>
            </w:pPr>
            <w:r>
              <w:rPr>
                <w:b/>
                <w:color w:val="0B2748"/>
                <w:sz w:val="16"/>
              </w:rPr>
              <w:t>Marks</w:t>
            </w:r>
          </w:p>
        </w:tc>
        <w:tc>
          <w:tcPr>
            <w:tcW w:w="2951" w:type="dxa"/>
            <w:shd w:val="clear" w:color="auto" w:fill="FFFFFF"/>
            <w:tcMar>
              <w:top w:w="85" w:type="dxa"/>
              <w:left w:w="120" w:type="dxa"/>
              <w:bottom w:w="85" w:type="dxa"/>
              <w:right w:w="120" w:type="dxa"/>
            </w:tcMar>
            <w:vAlign w:val="center"/>
          </w:tcPr>
          <w:p w14:paraId="4F6063F8" w14:textId="77777777" w:rsidR="002139D0" w:rsidRDefault="00000000">
            <w:pPr>
              <w:spacing w:after="0" w:line="252" w:lineRule="auto"/>
              <w:rPr>
                <w:rFonts w:hint="eastAsia"/>
              </w:rPr>
            </w:pPr>
            <w:r>
              <w:rPr>
                <w:color w:val="17212B"/>
                <w:sz w:val="16"/>
              </w:rPr>
              <w:t>30</w:t>
            </w:r>
          </w:p>
        </w:tc>
      </w:tr>
    </w:tbl>
    <w:p w14:paraId="431F22A6" w14:textId="77777777" w:rsidR="002139D0" w:rsidRDefault="00000000">
      <w:pPr>
        <w:pStyle w:val="Heading1"/>
      </w:pPr>
      <w:r>
        <w:t>Student Details</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088"/>
        <w:gridCol w:w="2664"/>
        <w:gridCol w:w="2088"/>
        <w:gridCol w:w="2664"/>
      </w:tblGrid>
      <w:tr w:rsidR="002139D0" w14:paraId="10B74EE7" w14:textId="77777777">
        <w:trPr>
          <w:jc w:val="center"/>
        </w:trPr>
        <w:tc>
          <w:tcPr>
            <w:tcW w:w="2088" w:type="dxa"/>
            <w:shd w:val="clear" w:color="auto" w:fill="EAF4FF"/>
            <w:tcMar>
              <w:top w:w="85" w:type="dxa"/>
              <w:left w:w="120" w:type="dxa"/>
              <w:bottom w:w="85" w:type="dxa"/>
              <w:right w:w="120" w:type="dxa"/>
            </w:tcMar>
            <w:vAlign w:val="center"/>
          </w:tcPr>
          <w:p w14:paraId="1C811A71" w14:textId="77777777" w:rsidR="002139D0" w:rsidRDefault="00000000">
            <w:pPr>
              <w:spacing w:after="0" w:line="252" w:lineRule="auto"/>
              <w:rPr>
                <w:rFonts w:hint="eastAsia"/>
              </w:rPr>
            </w:pPr>
            <w:r>
              <w:rPr>
                <w:b/>
                <w:color w:val="17212B"/>
                <w:sz w:val="17"/>
              </w:rPr>
              <w:t>Student Name</w:t>
            </w:r>
          </w:p>
        </w:tc>
        <w:tc>
          <w:tcPr>
            <w:tcW w:w="2664" w:type="dxa"/>
            <w:shd w:val="clear" w:color="auto" w:fill="FFFFFF"/>
            <w:tcMar>
              <w:top w:w="85" w:type="dxa"/>
              <w:left w:w="120" w:type="dxa"/>
              <w:bottom w:w="85" w:type="dxa"/>
              <w:right w:w="120" w:type="dxa"/>
            </w:tcMar>
            <w:vAlign w:val="center"/>
          </w:tcPr>
          <w:p w14:paraId="1FE01641" w14:textId="77777777" w:rsidR="002139D0" w:rsidRDefault="00000000">
            <w:pPr>
              <w:spacing w:after="0" w:line="252" w:lineRule="auto"/>
              <w:rPr>
                <w:rFonts w:hint="eastAsia"/>
              </w:rPr>
            </w:pPr>
            <w:r>
              <w:t>Deva G</w:t>
            </w:r>
          </w:p>
        </w:tc>
        <w:tc>
          <w:tcPr>
            <w:tcW w:w="2088" w:type="dxa"/>
            <w:shd w:val="clear" w:color="auto" w:fill="EAF4FF"/>
            <w:tcMar>
              <w:top w:w="85" w:type="dxa"/>
              <w:left w:w="120" w:type="dxa"/>
              <w:bottom w:w="85" w:type="dxa"/>
              <w:right w:w="120" w:type="dxa"/>
            </w:tcMar>
            <w:vAlign w:val="center"/>
          </w:tcPr>
          <w:p w14:paraId="72C26DBD" w14:textId="77777777" w:rsidR="002139D0" w:rsidRDefault="00000000">
            <w:pPr>
              <w:spacing w:after="0" w:line="252" w:lineRule="auto"/>
              <w:rPr>
                <w:rFonts w:hint="eastAsia"/>
              </w:rPr>
            </w:pPr>
            <w:r>
              <w:rPr>
                <w:b/>
                <w:color w:val="17212B"/>
                <w:sz w:val="17"/>
              </w:rPr>
              <w:t>Register Number</w:t>
            </w:r>
          </w:p>
        </w:tc>
        <w:tc>
          <w:tcPr>
            <w:tcW w:w="2664" w:type="dxa"/>
            <w:shd w:val="clear" w:color="auto" w:fill="FFFFFF"/>
            <w:tcMar>
              <w:top w:w="85" w:type="dxa"/>
              <w:left w:w="120" w:type="dxa"/>
              <w:bottom w:w="85" w:type="dxa"/>
              <w:right w:w="120" w:type="dxa"/>
            </w:tcMar>
            <w:vAlign w:val="center"/>
          </w:tcPr>
          <w:p w14:paraId="27F8D95B" w14:textId="77777777" w:rsidR="002139D0" w:rsidRDefault="00000000">
            <w:pPr>
              <w:spacing w:after="0" w:line="252" w:lineRule="auto"/>
              <w:rPr>
                <w:rFonts w:hint="eastAsia"/>
              </w:rPr>
            </w:pPr>
            <w:r>
              <w:t>192421344</w:t>
            </w:r>
          </w:p>
        </w:tc>
      </w:tr>
      <w:tr w:rsidR="002139D0" w14:paraId="37913AAD" w14:textId="77777777">
        <w:trPr>
          <w:jc w:val="center"/>
        </w:trPr>
        <w:tc>
          <w:tcPr>
            <w:tcW w:w="2088" w:type="dxa"/>
            <w:shd w:val="clear" w:color="auto" w:fill="EAF4FF"/>
            <w:tcMar>
              <w:top w:w="85" w:type="dxa"/>
              <w:left w:w="120" w:type="dxa"/>
              <w:bottom w:w="85" w:type="dxa"/>
              <w:right w:w="120" w:type="dxa"/>
            </w:tcMar>
            <w:vAlign w:val="center"/>
          </w:tcPr>
          <w:p w14:paraId="635ABB66" w14:textId="77777777" w:rsidR="002139D0" w:rsidRDefault="00000000">
            <w:pPr>
              <w:spacing w:after="0" w:line="252" w:lineRule="auto"/>
              <w:rPr>
                <w:rFonts w:hint="eastAsia"/>
              </w:rPr>
            </w:pPr>
            <w:r>
              <w:rPr>
                <w:b/>
                <w:color w:val="17212B"/>
                <w:sz w:val="17"/>
              </w:rPr>
              <w:t>Class / Section</w:t>
            </w:r>
          </w:p>
        </w:tc>
        <w:tc>
          <w:tcPr>
            <w:tcW w:w="2664" w:type="dxa"/>
            <w:shd w:val="clear" w:color="auto" w:fill="FFFFFF"/>
            <w:tcMar>
              <w:top w:w="85" w:type="dxa"/>
              <w:left w:w="120" w:type="dxa"/>
              <w:bottom w:w="85" w:type="dxa"/>
              <w:right w:w="120" w:type="dxa"/>
            </w:tcMar>
            <w:vAlign w:val="center"/>
          </w:tcPr>
          <w:p w14:paraId="2AD41CD6" w14:textId="77777777" w:rsidR="002139D0" w:rsidRDefault="002139D0">
            <w:pPr>
              <w:spacing w:after="0" w:line="252" w:lineRule="auto"/>
              <w:rPr>
                <w:rFonts w:hint="eastAsia"/>
              </w:rPr>
            </w:pPr>
          </w:p>
        </w:tc>
        <w:tc>
          <w:tcPr>
            <w:tcW w:w="2088" w:type="dxa"/>
            <w:shd w:val="clear" w:color="auto" w:fill="EAF4FF"/>
            <w:tcMar>
              <w:top w:w="85" w:type="dxa"/>
              <w:left w:w="120" w:type="dxa"/>
              <w:bottom w:w="85" w:type="dxa"/>
              <w:right w:w="120" w:type="dxa"/>
            </w:tcMar>
            <w:vAlign w:val="center"/>
          </w:tcPr>
          <w:p w14:paraId="2662FCFC" w14:textId="77777777" w:rsidR="002139D0" w:rsidRDefault="00000000">
            <w:pPr>
              <w:spacing w:after="0" w:line="252" w:lineRule="auto"/>
              <w:rPr>
                <w:rFonts w:hint="eastAsia"/>
              </w:rPr>
            </w:pPr>
            <w:r>
              <w:rPr>
                <w:b/>
                <w:color w:val="17212B"/>
                <w:sz w:val="17"/>
              </w:rPr>
              <w:t>Slot</w:t>
            </w:r>
          </w:p>
        </w:tc>
        <w:tc>
          <w:tcPr>
            <w:tcW w:w="2664" w:type="dxa"/>
            <w:shd w:val="clear" w:color="auto" w:fill="FFFFFF"/>
            <w:tcMar>
              <w:top w:w="85" w:type="dxa"/>
              <w:left w:w="120" w:type="dxa"/>
              <w:bottom w:w="85" w:type="dxa"/>
              <w:right w:w="120" w:type="dxa"/>
            </w:tcMar>
            <w:vAlign w:val="center"/>
          </w:tcPr>
          <w:p w14:paraId="3E900EB6" w14:textId="767A38D9" w:rsidR="002139D0" w:rsidRDefault="00975816">
            <w:pPr>
              <w:spacing w:after="0" w:line="252" w:lineRule="auto"/>
              <w:rPr>
                <w:rFonts w:hint="eastAsia"/>
              </w:rPr>
            </w:pPr>
            <w:r>
              <w:rPr>
                <w:color w:val="17212B"/>
                <w:sz w:val="17"/>
              </w:rPr>
              <w:t>c</w:t>
            </w:r>
          </w:p>
        </w:tc>
      </w:tr>
      <w:tr w:rsidR="002139D0" w14:paraId="251B4BEE" w14:textId="77777777">
        <w:trPr>
          <w:jc w:val="center"/>
        </w:trPr>
        <w:tc>
          <w:tcPr>
            <w:tcW w:w="2088" w:type="dxa"/>
            <w:shd w:val="clear" w:color="auto" w:fill="EAF4FF"/>
            <w:tcMar>
              <w:top w:w="85" w:type="dxa"/>
              <w:left w:w="120" w:type="dxa"/>
              <w:bottom w:w="85" w:type="dxa"/>
              <w:right w:w="120" w:type="dxa"/>
            </w:tcMar>
            <w:vAlign w:val="center"/>
          </w:tcPr>
          <w:p w14:paraId="5984E187" w14:textId="77777777" w:rsidR="002139D0" w:rsidRDefault="00000000">
            <w:pPr>
              <w:spacing w:after="0" w:line="252" w:lineRule="auto"/>
              <w:rPr>
                <w:rFonts w:hint="eastAsia"/>
              </w:rPr>
            </w:pPr>
            <w:r>
              <w:rPr>
                <w:b/>
                <w:color w:val="17212B"/>
                <w:sz w:val="17"/>
              </w:rPr>
              <w:t>Selected Scenario</w:t>
            </w:r>
          </w:p>
        </w:tc>
        <w:tc>
          <w:tcPr>
            <w:tcW w:w="2664" w:type="dxa"/>
            <w:shd w:val="clear" w:color="auto" w:fill="FFFFFF"/>
            <w:tcMar>
              <w:top w:w="85" w:type="dxa"/>
              <w:left w:w="120" w:type="dxa"/>
              <w:bottom w:w="85" w:type="dxa"/>
              <w:right w:w="120" w:type="dxa"/>
            </w:tcMar>
            <w:vAlign w:val="center"/>
          </w:tcPr>
          <w:p w14:paraId="59CCDA59" w14:textId="77777777" w:rsidR="002139D0" w:rsidRDefault="00000000">
            <w:pPr>
              <w:spacing w:after="0" w:line="252" w:lineRule="auto"/>
              <w:rPr>
                <w:rFonts w:hint="eastAsia"/>
              </w:rPr>
            </w:pPr>
            <w:r>
              <w:t>E-Commerce Customer Behavior Intelligence</w:t>
            </w:r>
          </w:p>
        </w:tc>
        <w:tc>
          <w:tcPr>
            <w:tcW w:w="2088" w:type="dxa"/>
            <w:shd w:val="clear" w:color="auto" w:fill="EAF4FF"/>
            <w:tcMar>
              <w:top w:w="85" w:type="dxa"/>
              <w:left w:w="120" w:type="dxa"/>
              <w:bottom w:w="85" w:type="dxa"/>
              <w:right w:w="120" w:type="dxa"/>
            </w:tcMar>
            <w:vAlign w:val="center"/>
          </w:tcPr>
          <w:p w14:paraId="22E16E29" w14:textId="77777777" w:rsidR="002139D0" w:rsidRDefault="00000000">
            <w:pPr>
              <w:spacing w:after="0" w:line="252" w:lineRule="auto"/>
              <w:rPr>
                <w:rFonts w:hint="eastAsia"/>
              </w:rPr>
            </w:pPr>
            <w:r>
              <w:rPr>
                <w:b/>
                <w:color w:val="17212B"/>
                <w:sz w:val="17"/>
              </w:rPr>
              <w:t>Submission Date</w:t>
            </w:r>
          </w:p>
        </w:tc>
        <w:tc>
          <w:tcPr>
            <w:tcW w:w="2664" w:type="dxa"/>
            <w:shd w:val="clear" w:color="auto" w:fill="FFFFFF"/>
            <w:tcMar>
              <w:top w:w="85" w:type="dxa"/>
              <w:left w:w="120" w:type="dxa"/>
              <w:bottom w:w="85" w:type="dxa"/>
              <w:right w:w="120" w:type="dxa"/>
            </w:tcMar>
            <w:vAlign w:val="center"/>
          </w:tcPr>
          <w:p w14:paraId="3D4BEEF7" w14:textId="292DB72D" w:rsidR="002139D0" w:rsidRDefault="00975816">
            <w:pPr>
              <w:spacing w:after="0" w:line="252" w:lineRule="auto"/>
              <w:rPr>
                <w:rFonts w:hint="eastAsia"/>
              </w:rPr>
            </w:pPr>
            <w:r>
              <w:t>25-08-26</w:t>
            </w:r>
          </w:p>
        </w:tc>
      </w:tr>
      <w:tr w:rsidR="002139D0" w14:paraId="4F84E2B6" w14:textId="77777777">
        <w:trPr>
          <w:jc w:val="center"/>
        </w:trPr>
        <w:tc>
          <w:tcPr>
            <w:tcW w:w="2088" w:type="dxa"/>
            <w:shd w:val="clear" w:color="auto" w:fill="EAF4FF"/>
            <w:tcMar>
              <w:top w:w="85" w:type="dxa"/>
              <w:left w:w="120" w:type="dxa"/>
              <w:bottom w:w="85" w:type="dxa"/>
              <w:right w:w="120" w:type="dxa"/>
            </w:tcMar>
            <w:vAlign w:val="center"/>
          </w:tcPr>
          <w:p w14:paraId="233CA6E7" w14:textId="77777777" w:rsidR="002139D0" w:rsidRDefault="00000000">
            <w:pPr>
              <w:spacing w:after="0" w:line="252" w:lineRule="auto"/>
              <w:rPr>
                <w:rFonts w:hint="eastAsia"/>
              </w:rPr>
            </w:pPr>
            <w:r>
              <w:rPr>
                <w:b/>
                <w:color w:val="17212B"/>
                <w:sz w:val="17"/>
              </w:rPr>
              <w:t>GitHub Link</w:t>
            </w:r>
          </w:p>
        </w:tc>
        <w:tc>
          <w:tcPr>
            <w:tcW w:w="2664" w:type="dxa"/>
            <w:shd w:val="clear" w:color="auto" w:fill="FFFFFF"/>
            <w:tcMar>
              <w:top w:w="85" w:type="dxa"/>
              <w:left w:w="120" w:type="dxa"/>
              <w:bottom w:w="85" w:type="dxa"/>
              <w:right w:w="120" w:type="dxa"/>
            </w:tcMar>
            <w:vAlign w:val="center"/>
          </w:tcPr>
          <w:p w14:paraId="68DBC3A8" w14:textId="77777777" w:rsidR="002139D0" w:rsidRDefault="002139D0">
            <w:pPr>
              <w:spacing w:after="0" w:line="252" w:lineRule="auto"/>
              <w:rPr>
                <w:rFonts w:hint="eastAsia"/>
              </w:rPr>
            </w:pPr>
          </w:p>
        </w:tc>
        <w:tc>
          <w:tcPr>
            <w:tcW w:w="2088" w:type="dxa"/>
            <w:shd w:val="clear" w:color="auto" w:fill="EAF4FF"/>
            <w:tcMar>
              <w:top w:w="85" w:type="dxa"/>
              <w:left w:w="120" w:type="dxa"/>
              <w:bottom w:w="85" w:type="dxa"/>
              <w:right w:w="120" w:type="dxa"/>
            </w:tcMar>
            <w:vAlign w:val="center"/>
          </w:tcPr>
          <w:p w14:paraId="51EDF8C5" w14:textId="77777777" w:rsidR="002139D0" w:rsidRDefault="00000000">
            <w:pPr>
              <w:spacing w:after="0" w:line="252" w:lineRule="auto"/>
              <w:rPr>
                <w:rFonts w:hint="eastAsia"/>
              </w:rPr>
            </w:pPr>
            <w:r>
              <w:rPr>
                <w:b/>
                <w:color w:val="17212B"/>
                <w:sz w:val="17"/>
              </w:rPr>
              <w:t>Google Classroom Status</w:t>
            </w:r>
          </w:p>
        </w:tc>
        <w:tc>
          <w:tcPr>
            <w:tcW w:w="2664" w:type="dxa"/>
            <w:shd w:val="clear" w:color="auto" w:fill="FFFFFF"/>
            <w:tcMar>
              <w:top w:w="85" w:type="dxa"/>
              <w:left w:w="120" w:type="dxa"/>
              <w:bottom w:w="85" w:type="dxa"/>
              <w:right w:w="120" w:type="dxa"/>
            </w:tcMar>
            <w:vAlign w:val="center"/>
          </w:tcPr>
          <w:p w14:paraId="316D7742" w14:textId="77777777" w:rsidR="002139D0" w:rsidRDefault="002139D0">
            <w:pPr>
              <w:spacing w:after="0" w:line="252" w:lineRule="auto"/>
              <w:rPr>
                <w:rFonts w:hint="eastAsia"/>
              </w:rPr>
            </w:pPr>
          </w:p>
        </w:tc>
      </w:tr>
    </w:tbl>
    <w:p w14:paraId="37FA41C0" w14:textId="77777777" w:rsidR="002139D0" w:rsidRDefault="00000000">
      <w:pPr>
        <w:pStyle w:val="Heading1"/>
      </w:pPr>
      <w:r>
        <w:t>Workbook Purpose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597BF3DD" w14:textId="77777777">
        <w:trPr>
          <w:jc w:val="center"/>
        </w:trPr>
        <w:tc>
          <w:tcPr>
            <w:tcW w:w="9576" w:type="dxa"/>
            <w:shd w:val="clear" w:color="auto" w:fill="F5FAFE"/>
            <w:tcMar>
              <w:top w:w="85" w:type="dxa"/>
              <w:left w:w="120" w:type="dxa"/>
              <w:bottom w:w="85" w:type="dxa"/>
              <w:right w:w="120" w:type="dxa"/>
            </w:tcMar>
            <w:vAlign w:val="center"/>
          </w:tcPr>
          <w:p w14:paraId="16B9303B" w14:textId="77777777" w:rsidR="002139D0" w:rsidRDefault="00000000">
            <w:pPr>
              <w:spacing w:after="0" w:line="252" w:lineRule="auto"/>
              <w:rPr>
                <w:rFonts w:hint="eastAsia"/>
              </w:rPr>
            </w:pPr>
            <w:r>
              <w:rPr>
                <w:b/>
                <w:color w:val="0B2748"/>
                <w:sz w:val="18"/>
              </w:rPr>
              <w:t>What this workbook does</w:t>
            </w:r>
            <w:r>
              <w:br/>
            </w:r>
            <w:r>
              <w:rPr>
                <w:b/>
                <w:color w:val="0B2748"/>
                <w:sz w:val="18"/>
              </w:rPr>
              <w:t>This workbook guides students to use real software tools and official technical references to derive a big-data industry solution. Students should learn from the tool, observe patterns, record evidence and then write their own technical explanation.</w:t>
            </w:r>
          </w:p>
        </w:tc>
      </w:tr>
    </w:tbl>
    <w:p w14:paraId="03475A7A" w14:textId="77777777" w:rsidR="002139D0" w:rsidRDefault="00000000">
      <w:pPr>
        <w:pStyle w:val="ListBullet"/>
        <w:spacing w:after="40"/>
        <w:rPr>
          <w:rFonts w:hint="eastAsia"/>
        </w:rPr>
      </w:pPr>
      <w:r>
        <w:rPr>
          <w:color w:val="17212B"/>
          <w:sz w:val="19"/>
        </w:rPr>
        <w:t>Do not copy full text from websites or AI tools.</w:t>
      </w:r>
    </w:p>
    <w:p w14:paraId="6366B117" w14:textId="77777777" w:rsidR="002139D0" w:rsidRDefault="00000000">
      <w:pPr>
        <w:pStyle w:val="ListBullet"/>
        <w:spacing w:after="40"/>
        <w:rPr>
          <w:rFonts w:hint="eastAsia"/>
        </w:rPr>
      </w:pPr>
      <w:r>
        <w:rPr>
          <w:color w:val="17212B"/>
          <w:sz w:val="19"/>
        </w:rPr>
        <w:t>Use official references to justify architecture, processing and security decisions.</w:t>
      </w:r>
    </w:p>
    <w:p w14:paraId="75A4B717" w14:textId="77777777" w:rsidR="002139D0" w:rsidRDefault="00000000">
      <w:pPr>
        <w:pStyle w:val="ListBullet"/>
        <w:spacing w:after="40"/>
        <w:rPr>
          <w:rFonts w:hint="eastAsia"/>
        </w:rPr>
      </w:pPr>
      <w:r>
        <w:rPr>
          <w:color w:val="17212B"/>
          <w:sz w:val="19"/>
        </w:rPr>
        <w:t>Screenshots are evidence; explanations are the actual assessment answer.</w:t>
      </w:r>
    </w:p>
    <w:p w14:paraId="4B10E83D" w14:textId="77777777" w:rsidR="002139D0" w:rsidRDefault="00000000">
      <w:pPr>
        <w:pStyle w:val="Heading1"/>
      </w:pPr>
      <w:r>
        <w:t>Scenario Bank</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792"/>
        <w:gridCol w:w="3096"/>
        <w:gridCol w:w="5688"/>
      </w:tblGrid>
      <w:tr w:rsidR="002139D0" w14:paraId="38AB46EA" w14:textId="77777777">
        <w:trPr>
          <w:jc w:val="center"/>
        </w:trPr>
        <w:tc>
          <w:tcPr>
            <w:tcW w:w="9576" w:type="dxa"/>
            <w:gridSpan w:val="3"/>
            <w:shd w:val="clear" w:color="auto" w:fill="F5FAFE"/>
            <w:tcMar>
              <w:top w:w="85" w:type="dxa"/>
              <w:left w:w="120" w:type="dxa"/>
              <w:bottom w:w="85" w:type="dxa"/>
              <w:right w:w="120" w:type="dxa"/>
            </w:tcMar>
            <w:vAlign w:val="center"/>
          </w:tcPr>
          <w:p w14:paraId="62AA41CD" w14:textId="77777777" w:rsidR="002139D0" w:rsidRDefault="00000000">
            <w:pPr>
              <w:spacing w:after="0" w:line="252" w:lineRule="auto"/>
              <w:rPr>
                <w:rFonts w:hint="eastAsia"/>
              </w:rPr>
            </w:pPr>
            <w:r>
              <w:rPr>
                <w:b/>
                <w:color w:val="0B2748"/>
                <w:sz w:val="18"/>
              </w:rPr>
              <w:t>Instruction</w:t>
            </w:r>
            <w:r>
              <w:br/>
            </w:r>
            <w:r>
              <w:rPr>
                <w:b/>
                <w:color w:val="0B2748"/>
                <w:sz w:val="18"/>
              </w:rPr>
              <w:t>Faculty may assign one scenario or ask students to complete more than one. If no specific scenario is assigned, select one scenario and complete all tool-guided sections for that scenario.</w:t>
            </w:r>
          </w:p>
        </w:tc>
      </w:tr>
      <w:tr w:rsidR="002139D0" w14:paraId="7E08203E" w14:textId="77777777">
        <w:trPr>
          <w:jc w:val="center"/>
        </w:trPr>
        <w:tc>
          <w:tcPr>
            <w:tcW w:w="792" w:type="dxa"/>
            <w:shd w:val="clear" w:color="auto" w:fill="0B2748"/>
            <w:tcMar>
              <w:top w:w="85" w:type="dxa"/>
              <w:left w:w="120" w:type="dxa"/>
              <w:bottom w:w="85" w:type="dxa"/>
              <w:right w:w="120" w:type="dxa"/>
            </w:tcMar>
            <w:vAlign w:val="center"/>
          </w:tcPr>
          <w:p w14:paraId="1DCC5900" w14:textId="77777777" w:rsidR="002139D0" w:rsidRDefault="00000000">
            <w:pPr>
              <w:spacing w:after="0" w:line="252" w:lineRule="auto"/>
              <w:jc w:val="center"/>
              <w:rPr>
                <w:rFonts w:hint="eastAsia"/>
              </w:rPr>
            </w:pPr>
            <w:r>
              <w:rPr>
                <w:b/>
                <w:color w:val="FFFFFF"/>
                <w:sz w:val="16"/>
              </w:rPr>
              <w:t>No.</w:t>
            </w:r>
          </w:p>
        </w:tc>
        <w:tc>
          <w:tcPr>
            <w:tcW w:w="3096" w:type="dxa"/>
            <w:shd w:val="clear" w:color="auto" w:fill="0B2748"/>
            <w:tcMar>
              <w:top w:w="85" w:type="dxa"/>
              <w:left w:w="120" w:type="dxa"/>
              <w:bottom w:w="85" w:type="dxa"/>
              <w:right w:w="120" w:type="dxa"/>
            </w:tcMar>
            <w:vAlign w:val="center"/>
          </w:tcPr>
          <w:p w14:paraId="437F0E3F" w14:textId="77777777" w:rsidR="002139D0" w:rsidRDefault="00000000">
            <w:pPr>
              <w:spacing w:after="0" w:line="252" w:lineRule="auto"/>
              <w:jc w:val="center"/>
              <w:rPr>
                <w:rFonts w:hint="eastAsia"/>
              </w:rPr>
            </w:pPr>
            <w:r>
              <w:rPr>
                <w:b/>
                <w:color w:val="FFFFFF"/>
                <w:sz w:val="16"/>
              </w:rPr>
              <w:t>Scenario</w:t>
            </w:r>
          </w:p>
        </w:tc>
        <w:tc>
          <w:tcPr>
            <w:tcW w:w="5688" w:type="dxa"/>
            <w:shd w:val="clear" w:color="auto" w:fill="0B2748"/>
            <w:tcMar>
              <w:top w:w="85" w:type="dxa"/>
              <w:left w:w="120" w:type="dxa"/>
              <w:bottom w:w="85" w:type="dxa"/>
              <w:right w:w="120" w:type="dxa"/>
            </w:tcMar>
            <w:vAlign w:val="center"/>
          </w:tcPr>
          <w:p w14:paraId="7C525808" w14:textId="77777777" w:rsidR="002139D0" w:rsidRDefault="00000000">
            <w:pPr>
              <w:spacing w:after="0" w:line="252" w:lineRule="auto"/>
              <w:jc w:val="center"/>
              <w:rPr>
                <w:rFonts w:hint="eastAsia"/>
              </w:rPr>
            </w:pPr>
            <w:r>
              <w:rPr>
                <w:b/>
                <w:color w:val="FFFFFF"/>
                <w:sz w:val="16"/>
              </w:rPr>
              <w:t>Data Context</w:t>
            </w:r>
          </w:p>
        </w:tc>
      </w:tr>
      <w:tr w:rsidR="002139D0" w14:paraId="139CD25A" w14:textId="77777777">
        <w:trPr>
          <w:jc w:val="center"/>
        </w:trPr>
        <w:tc>
          <w:tcPr>
            <w:tcW w:w="792" w:type="dxa"/>
            <w:shd w:val="clear" w:color="auto" w:fill="EAF4FF"/>
            <w:tcMar>
              <w:top w:w="85" w:type="dxa"/>
              <w:left w:w="120" w:type="dxa"/>
              <w:bottom w:w="85" w:type="dxa"/>
              <w:right w:w="120" w:type="dxa"/>
            </w:tcMar>
            <w:vAlign w:val="center"/>
          </w:tcPr>
          <w:p w14:paraId="18C9D5C0" w14:textId="77777777" w:rsidR="002139D0" w:rsidRDefault="00000000">
            <w:pPr>
              <w:spacing w:after="0" w:line="252" w:lineRule="auto"/>
              <w:jc w:val="center"/>
              <w:rPr>
                <w:rFonts w:hint="eastAsia"/>
              </w:rPr>
            </w:pPr>
            <w:r>
              <w:rPr>
                <w:b/>
                <w:color w:val="17212B"/>
                <w:sz w:val="17"/>
              </w:rPr>
              <w:t>1</w:t>
            </w:r>
          </w:p>
        </w:tc>
        <w:tc>
          <w:tcPr>
            <w:tcW w:w="3096" w:type="dxa"/>
            <w:tcMar>
              <w:top w:w="85" w:type="dxa"/>
              <w:left w:w="120" w:type="dxa"/>
              <w:bottom w:w="85" w:type="dxa"/>
              <w:right w:w="120" w:type="dxa"/>
            </w:tcMar>
            <w:vAlign w:val="center"/>
          </w:tcPr>
          <w:p w14:paraId="1219D788" w14:textId="77777777" w:rsidR="002139D0" w:rsidRDefault="00000000">
            <w:pPr>
              <w:spacing w:after="0" w:line="252" w:lineRule="auto"/>
              <w:rPr>
                <w:rFonts w:hint="eastAsia"/>
              </w:rPr>
            </w:pPr>
            <w:r>
              <w:rPr>
                <w:b/>
                <w:color w:val="0B2748"/>
                <w:sz w:val="17"/>
              </w:rPr>
              <w:t>Healthcare Emergency Analytics</w:t>
            </w:r>
          </w:p>
        </w:tc>
        <w:tc>
          <w:tcPr>
            <w:tcW w:w="5688" w:type="dxa"/>
            <w:tcMar>
              <w:top w:w="85" w:type="dxa"/>
              <w:left w:w="120" w:type="dxa"/>
              <w:bottom w:w="85" w:type="dxa"/>
              <w:right w:w="120" w:type="dxa"/>
            </w:tcMar>
            <w:vAlign w:val="center"/>
          </w:tcPr>
          <w:p w14:paraId="046E3967" w14:textId="77777777" w:rsidR="002139D0" w:rsidRDefault="00000000">
            <w:pPr>
              <w:spacing w:after="0" w:line="252" w:lineRule="auto"/>
              <w:rPr>
                <w:rFonts w:hint="eastAsia"/>
              </w:rPr>
            </w:pPr>
            <w:r>
              <w:rPr>
                <w:color w:val="17212B"/>
                <w:sz w:val="17"/>
              </w:rPr>
              <w:t>Emergency department data, ambulance updates, bed availability, alerts and treatment delays.</w:t>
            </w:r>
          </w:p>
        </w:tc>
      </w:tr>
      <w:tr w:rsidR="002139D0" w14:paraId="3ADF895A" w14:textId="77777777">
        <w:trPr>
          <w:jc w:val="center"/>
        </w:trPr>
        <w:tc>
          <w:tcPr>
            <w:tcW w:w="792" w:type="dxa"/>
            <w:shd w:val="clear" w:color="auto" w:fill="EAF4FF"/>
            <w:tcMar>
              <w:top w:w="85" w:type="dxa"/>
              <w:left w:w="120" w:type="dxa"/>
              <w:bottom w:w="85" w:type="dxa"/>
              <w:right w:w="120" w:type="dxa"/>
            </w:tcMar>
            <w:vAlign w:val="center"/>
          </w:tcPr>
          <w:p w14:paraId="023E8770" w14:textId="77777777" w:rsidR="002139D0" w:rsidRDefault="00000000">
            <w:pPr>
              <w:spacing w:after="0" w:line="252" w:lineRule="auto"/>
              <w:jc w:val="center"/>
              <w:rPr>
                <w:rFonts w:hint="eastAsia"/>
              </w:rPr>
            </w:pPr>
            <w:r>
              <w:rPr>
                <w:b/>
                <w:color w:val="17212B"/>
                <w:sz w:val="17"/>
              </w:rPr>
              <w:t>2</w:t>
            </w:r>
          </w:p>
        </w:tc>
        <w:tc>
          <w:tcPr>
            <w:tcW w:w="3096" w:type="dxa"/>
            <w:tcMar>
              <w:top w:w="85" w:type="dxa"/>
              <w:left w:w="120" w:type="dxa"/>
              <w:bottom w:w="85" w:type="dxa"/>
              <w:right w:w="120" w:type="dxa"/>
            </w:tcMar>
            <w:vAlign w:val="center"/>
          </w:tcPr>
          <w:p w14:paraId="33DE84C4" w14:textId="77777777" w:rsidR="002139D0" w:rsidRDefault="00000000">
            <w:pPr>
              <w:spacing w:after="0" w:line="252" w:lineRule="auto"/>
              <w:rPr>
                <w:rFonts w:hint="eastAsia"/>
              </w:rPr>
            </w:pPr>
            <w:r>
              <w:rPr>
                <w:b/>
                <w:color w:val="0B2748"/>
                <w:sz w:val="17"/>
              </w:rPr>
              <w:t>E-Commerce Customer Behavior Intelligence</w:t>
            </w:r>
          </w:p>
        </w:tc>
        <w:tc>
          <w:tcPr>
            <w:tcW w:w="5688" w:type="dxa"/>
            <w:tcMar>
              <w:top w:w="85" w:type="dxa"/>
              <w:left w:w="120" w:type="dxa"/>
              <w:bottom w:w="85" w:type="dxa"/>
              <w:right w:w="120" w:type="dxa"/>
            </w:tcMar>
            <w:vAlign w:val="center"/>
          </w:tcPr>
          <w:p w14:paraId="7A982C11" w14:textId="77777777" w:rsidR="002139D0" w:rsidRDefault="00000000">
            <w:pPr>
              <w:spacing w:after="0" w:line="252" w:lineRule="auto"/>
              <w:rPr>
                <w:rFonts w:hint="eastAsia"/>
              </w:rPr>
            </w:pPr>
            <w:r>
              <w:rPr>
                <w:color w:val="17212B"/>
                <w:sz w:val="17"/>
              </w:rPr>
              <w:t>Clickstream events, cart abandonment, payment failure, campaign traffic and recommendation impact.</w:t>
            </w:r>
          </w:p>
        </w:tc>
      </w:tr>
      <w:tr w:rsidR="002139D0" w14:paraId="4B7C9CB0" w14:textId="77777777">
        <w:trPr>
          <w:jc w:val="center"/>
        </w:trPr>
        <w:tc>
          <w:tcPr>
            <w:tcW w:w="792" w:type="dxa"/>
            <w:shd w:val="clear" w:color="auto" w:fill="EAF4FF"/>
            <w:tcMar>
              <w:top w:w="85" w:type="dxa"/>
              <w:left w:w="120" w:type="dxa"/>
              <w:bottom w:w="85" w:type="dxa"/>
              <w:right w:w="120" w:type="dxa"/>
            </w:tcMar>
            <w:vAlign w:val="center"/>
          </w:tcPr>
          <w:p w14:paraId="2CA5213B" w14:textId="77777777" w:rsidR="002139D0" w:rsidRDefault="00000000">
            <w:pPr>
              <w:spacing w:after="0" w:line="252" w:lineRule="auto"/>
              <w:jc w:val="center"/>
              <w:rPr>
                <w:rFonts w:hint="eastAsia"/>
              </w:rPr>
            </w:pPr>
            <w:r>
              <w:rPr>
                <w:b/>
                <w:color w:val="17212B"/>
                <w:sz w:val="17"/>
              </w:rPr>
              <w:t>3</w:t>
            </w:r>
          </w:p>
        </w:tc>
        <w:tc>
          <w:tcPr>
            <w:tcW w:w="3096" w:type="dxa"/>
            <w:tcMar>
              <w:top w:w="85" w:type="dxa"/>
              <w:left w:w="120" w:type="dxa"/>
              <w:bottom w:w="85" w:type="dxa"/>
              <w:right w:w="120" w:type="dxa"/>
            </w:tcMar>
            <w:vAlign w:val="center"/>
          </w:tcPr>
          <w:p w14:paraId="55F89E9D" w14:textId="77777777" w:rsidR="002139D0" w:rsidRDefault="00000000">
            <w:pPr>
              <w:spacing w:after="0" w:line="252" w:lineRule="auto"/>
              <w:rPr>
                <w:rFonts w:hint="eastAsia"/>
              </w:rPr>
            </w:pPr>
            <w:r>
              <w:rPr>
                <w:b/>
                <w:color w:val="0B2748"/>
                <w:sz w:val="17"/>
              </w:rPr>
              <w:t>Smart Agriculture Advisory Platform</w:t>
            </w:r>
          </w:p>
        </w:tc>
        <w:tc>
          <w:tcPr>
            <w:tcW w:w="5688" w:type="dxa"/>
            <w:tcMar>
              <w:top w:w="85" w:type="dxa"/>
              <w:left w:w="120" w:type="dxa"/>
              <w:bottom w:w="85" w:type="dxa"/>
              <w:right w:w="120" w:type="dxa"/>
            </w:tcMar>
            <w:vAlign w:val="center"/>
          </w:tcPr>
          <w:p w14:paraId="3DE9C022" w14:textId="77777777" w:rsidR="002139D0" w:rsidRDefault="00000000">
            <w:pPr>
              <w:spacing w:after="0" w:line="252" w:lineRule="auto"/>
              <w:rPr>
                <w:rFonts w:hint="eastAsia"/>
              </w:rPr>
            </w:pPr>
            <w:r>
              <w:rPr>
                <w:color w:val="17212B"/>
                <w:sz w:val="17"/>
              </w:rPr>
              <w:t>Weather, soil sensors, crop advisories, pest reports, market prices and farmer app interactions.</w:t>
            </w:r>
          </w:p>
        </w:tc>
      </w:tr>
      <w:tr w:rsidR="002139D0" w14:paraId="75220CDF" w14:textId="77777777">
        <w:trPr>
          <w:jc w:val="center"/>
        </w:trPr>
        <w:tc>
          <w:tcPr>
            <w:tcW w:w="792" w:type="dxa"/>
            <w:shd w:val="clear" w:color="auto" w:fill="EAF4FF"/>
            <w:tcMar>
              <w:top w:w="85" w:type="dxa"/>
              <w:left w:w="120" w:type="dxa"/>
              <w:bottom w:w="85" w:type="dxa"/>
              <w:right w:w="120" w:type="dxa"/>
            </w:tcMar>
            <w:vAlign w:val="center"/>
          </w:tcPr>
          <w:p w14:paraId="0693D898" w14:textId="77777777" w:rsidR="002139D0" w:rsidRDefault="00000000">
            <w:pPr>
              <w:spacing w:after="0" w:line="252" w:lineRule="auto"/>
              <w:jc w:val="center"/>
              <w:rPr>
                <w:rFonts w:hint="eastAsia"/>
              </w:rPr>
            </w:pPr>
            <w:r>
              <w:rPr>
                <w:b/>
                <w:color w:val="17212B"/>
                <w:sz w:val="17"/>
              </w:rPr>
              <w:t>4</w:t>
            </w:r>
          </w:p>
        </w:tc>
        <w:tc>
          <w:tcPr>
            <w:tcW w:w="3096" w:type="dxa"/>
            <w:tcMar>
              <w:top w:w="85" w:type="dxa"/>
              <w:left w:w="120" w:type="dxa"/>
              <w:bottom w:w="85" w:type="dxa"/>
              <w:right w:w="120" w:type="dxa"/>
            </w:tcMar>
            <w:vAlign w:val="center"/>
          </w:tcPr>
          <w:p w14:paraId="70E8EBB9" w14:textId="77777777" w:rsidR="002139D0" w:rsidRDefault="00000000">
            <w:pPr>
              <w:spacing w:after="0" w:line="252" w:lineRule="auto"/>
              <w:rPr>
                <w:rFonts w:hint="eastAsia"/>
              </w:rPr>
            </w:pPr>
            <w:r>
              <w:rPr>
                <w:b/>
                <w:color w:val="0B2748"/>
                <w:sz w:val="17"/>
              </w:rPr>
              <w:t>Cybersecurity Threat Monitoring</w:t>
            </w:r>
          </w:p>
        </w:tc>
        <w:tc>
          <w:tcPr>
            <w:tcW w:w="5688" w:type="dxa"/>
            <w:tcMar>
              <w:top w:w="85" w:type="dxa"/>
              <w:left w:w="120" w:type="dxa"/>
              <w:bottom w:w="85" w:type="dxa"/>
              <w:right w:w="120" w:type="dxa"/>
            </w:tcMar>
            <w:vAlign w:val="center"/>
          </w:tcPr>
          <w:p w14:paraId="32A8145D" w14:textId="77777777" w:rsidR="002139D0" w:rsidRDefault="00000000">
            <w:pPr>
              <w:spacing w:after="0" w:line="252" w:lineRule="auto"/>
              <w:rPr>
                <w:rFonts w:hint="eastAsia"/>
              </w:rPr>
            </w:pPr>
            <w:r>
              <w:rPr>
                <w:color w:val="17212B"/>
                <w:sz w:val="17"/>
              </w:rPr>
              <w:t>Authentication logs, firewall alerts, API access logs, failed login attempts and suspicious network events.</w:t>
            </w:r>
          </w:p>
        </w:tc>
      </w:tr>
      <w:tr w:rsidR="002139D0" w14:paraId="365464C9" w14:textId="77777777">
        <w:trPr>
          <w:jc w:val="center"/>
        </w:trPr>
        <w:tc>
          <w:tcPr>
            <w:tcW w:w="792" w:type="dxa"/>
            <w:shd w:val="clear" w:color="auto" w:fill="EAF4FF"/>
            <w:tcMar>
              <w:top w:w="85" w:type="dxa"/>
              <w:left w:w="120" w:type="dxa"/>
              <w:bottom w:w="85" w:type="dxa"/>
              <w:right w:w="120" w:type="dxa"/>
            </w:tcMar>
            <w:vAlign w:val="center"/>
          </w:tcPr>
          <w:p w14:paraId="3654C617" w14:textId="77777777" w:rsidR="002139D0" w:rsidRDefault="00000000">
            <w:pPr>
              <w:spacing w:after="0" w:line="252" w:lineRule="auto"/>
              <w:jc w:val="center"/>
              <w:rPr>
                <w:rFonts w:hint="eastAsia"/>
              </w:rPr>
            </w:pPr>
            <w:r>
              <w:rPr>
                <w:b/>
                <w:color w:val="17212B"/>
                <w:sz w:val="17"/>
              </w:rPr>
              <w:lastRenderedPageBreak/>
              <w:t>5</w:t>
            </w:r>
          </w:p>
        </w:tc>
        <w:tc>
          <w:tcPr>
            <w:tcW w:w="3096" w:type="dxa"/>
            <w:tcMar>
              <w:top w:w="85" w:type="dxa"/>
              <w:left w:w="120" w:type="dxa"/>
              <w:bottom w:w="85" w:type="dxa"/>
              <w:right w:w="120" w:type="dxa"/>
            </w:tcMar>
            <w:vAlign w:val="center"/>
          </w:tcPr>
          <w:p w14:paraId="6D403C97" w14:textId="77777777" w:rsidR="002139D0" w:rsidRDefault="00000000">
            <w:pPr>
              <w:spacing w:after="0" w:line="252" w:lineRule="auto"/>
              <w:rPr>
                <w:rFonts w:hint="eastAsia"/>
              </w:rPr>
            </w:pPr>
            <w:r>
              <w:rPr>
                <w:b/>
                <w:color w:val="0B2748"/>
                <w:sz w:val="17"/>
              </w:rPr>
              <w:t>Public Transport Demand Analytics</w:t>
            </w:r>
          </w:p>
        </w:tc>
        <w:tc>
          <w:tcPr>
            <w:tcW w:w="5688" w:type="dxa"/>
            <w:tcMar>
              <w:top w:w="85" w:type="dxa"/>
              <w:left w:w="120" w:type="dxa"/>
              <w:bottom w:w="85" w:type="dxa"/>
              <w:right w:w="120" w:type="dxa"/>
            </w:tcMar>
            <w:vAlign w:val="center"/>
          </w:tcPr>
          <w:p w14:paraId="54615DB2" w14:textId="77777777" w:rsidR="002139D0" w:rsidRDefault="00000000">
            <w:pPr>
              <w:spacing w:after="0" w:line="252" w:lineRule="auto"/>
              <w:rPr>
                <w:rFonts w:hint="eastAsia"/>
              </w:rPr>
            </w:pPr>
            <w:r>
              <w:rPr>
                <w:color w:val="17212B"/>
                <w:sz w:val="17"/>
              </w:rPr>
              <w:t>Ticketing data, bus GPS, passenger count, route delay, peak-hour demand and crowding alerts.</w:t>
            </w:r>
          </w:p>
        </w:tc>
      </w:tr>
    </w:tbl>
    <w:p w14:paraId="5EAB34CE" w14:textId="77777777" w:rsidR="002139D0" w:rsidRDefault="00000000">
      <w:pPr>
        <w:pStyle w:val="Heading3"/>
      </w:pPr>
      <w:r>
        <w:t>Selected Scenario and Reason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7FEB8AB4" w14:textId="77777777">
        <w:trPr>
          <w:jc w:val="center"/>
        </w:trPr>
        <w:tc>
          <w:tcPr>
            <w:tcW w:w="9576" w:type="dxa"/>
            <w:tcMar>
              <w:top w:w="85" w:type="dxa"/>
              <w:left w:w="120" w:type="dxa"/>
              <w:bottom w:w="85" w:type="dxa"/>
              <w:right w:w="120" w:type="dxa"/>
            </w:tcMar>
            <w:vAlign w:val="center"/>
          </w:tcPr>
          <w:p w14:paraId="6915AF1B" w14:textId="77777777" w:rsidR="002139D0" w:rsidRDefault="00000000">
            <w:pPr>
              <w:spacing w:after="0" w:line="252" w:lineRule="auto"/>
              <w:rPr>
                <w:rFonts w:hint="eastAsia"/>
              </w:rPr>
            </w:pPr>
            <w:r>
              <w:rPr>
                <w:color w:val="566573"/>
                <w:sz w:val="17"/>
              </w:rPr>
              <w:t>Type response / paste screenshot / paste diagram here.</w:t>
            </w:r>
            <w:r>
              <w:br/>
            </w:r>
            <w:r>
              <w:br/>
            </w:r>
            <w:r>
              <w:br/>
            </w:r>
            <w:r>
              <w:br/>
            </w:r>
          </w:p>
        </w:tc>
      </w:tr>
    </w:tbl>
    <w:p w14:paraId="0A350AD0" w14:textId="77777777" w:rsidR="002139D0" w:rsidRDefault="00000000">
      <w:pPr>
        <w:rPr>
          <w:rFonts w:hint="eastAsia"/>
        </w:rPr>
      </w:pPr>
      <w:r>
        <w:t>I selected the E-Commerce Customer Behavior Intelligence scenario because it maps directly onto my capstone product, AI-Powered Big Data Analytics on Cloud Platforms. Clickstream events, cart abandonment, payment failures and campaign traffic are exactly the high-volume, fast-moving data types my platform is designed to ingest and analyze, and the scenario's expected output - conversion insights, abandonment alerts and recommendation impact - matches the anomaly-detection and forecasting role SageMaker already plays in my defended architecture. Working through this scenario lets me reuse and validate the same ingestion -&gt; S3 -&gt; Glue/EMR -&gt; Redshift -&gt; SageMaker -&gt; dashboard pipeline against a concrete, industry-realistic problem instead of a generic one.</w:t>
      </w:r>
    </w:p>
    <w:p w14:paraId="2FEC84F0" w14:textId="77777777" w:rsidR="002139D0" w:rsidRDefault="00000000">
      <w:pPr>
        <w:pStyle w:val="Heading1"/>
      </w:pPr>
      <w:r>
        <w:t>Guided Tool Module 1: Use Cloud Architecture Centers</w:t>
      </w:r>
    </w:p>
    <w:p w14:paraId="1FB4A795" w14:textId="77777777" w:rsidR="002139D0" w:rsidRDefault="00000000">
      <w:pPr>
        <w:spacing w:line="254" w:lineRule="auto"/>
        <w:rPr>
          <w:rFonts w:hint="eastAsia"/>
        </w:rPr>
      </w:pPr>
      <w:r>
        <w:rPr>
          <w:b/>
          <w:color w:val="0B2748"/>
          <w:sz w:val="19"/>
        </w:rPr>
        <w:t>Purpose: Use official cloud architecture references to identify suitable ingestion, storage, processing, analytics and security components for the selected scenario.</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1109"/>
        <w:gridCol w:w="1842"/>
        <w:gridCol w:w="966"/>
        <w:gridCol w:w="2418"/>
        <w:gridCol w:w="30"/>
        <w:gridCol w:w="2520"/>
      </w:tblGrid>
      <w:tr w:rsidR="002139D0" w14:paraId="052CCA42" w14:textId="77777777">
        <w:trPr>
          <w:cantSplit/>
          <w:jc w:val="center"/>
        </w:trPr>
        <w:tc>
          <w:tcPr>
            <w:tcW w:w="691" w:type="dxa"/>
            <w:shd w:val="clear" w:color="auto" w:fill="0B2748"/>
            <w:tcMar>
              <w:top w:w="85" w:type="dxa"/>
              <w:left w:w="120" w:type="dxa"/>
              <w:bottom w:w="85" w:type="dxa"/>
              <w:right w:w="120" w:type="dxa"/>
            </w:tcMar>
            <w:vAlign w:val="center"/>
          </w:tcPr>
          <w:p w14:paraId="708DC20A" w14:textId="77777777" w:rsidR="002139D0" w:rsidRDefault="00000000">
            <w:pPr>
              <w:spacing w:after="0" w:line="252" w:lineRule="auto"/>
              <w:jc w:val="center"/>
              <w:rPr>
                <w:rFonts w:hint="eastAsia"/>
              </w:rP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0959DB58" w14:textId="77777777" w:rsidR="002139D0" w:rsidRDefault="00000000">
            <w:pPr>
              <w:spacing w:after="0" w:line="252" w:lineRule="auto"/>
              <w:jc w:val="center"/>
              <w:rPr>
                <w:rFonts w:hint="eastAsia"/>
              </w:rPr>
            </w:pPr>
            <w:r>
              <w:rPr>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57406D0C" w14:textId="77777777" w:rsidR="002139D0" w:rsidRDefault="00000000">
            <w:pPr>
              <w:spacing w:after="0" w:line="252" w:lineRule="auto"/>
              <w:jc w:val="center"/>
              <w:rPr>
                <w:rFonts w:hint="eastAsia"/>
              </w:rPr>
            </w:pPr>
            <w:r>
              <w:rPr>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5DA45A65" w14:textId="77777777" w:rsidR="002139D0" w:rsidRDefault="00000000">
            <w:pPr>
              <w:spacing w:after="0" w:line="252" w:lineRule="auto"/>
              <w:jc w:val="center"/>
              <w:rPr>
                <w:rFonts w:hint="eastAsia"/>
              </w:rPr>
            </w:pPr>
            <w:r>
              <w:rPr>
                <w:b/>
                <w:color w:val="FFFFFF"/>
                <w:sz w:val="16"/>
              </w:rPr>
              <w:t>Record in Workbook</w:t>
            </w:r>
          </w:p>
        </w:tc>
      </w:tr>
      <w:tr w:rsidR="002139D0" w14:paraId="44221C4B" w14:textId="77777777">
        <w:trPr>
          <w:cantSplit/>
          <w:jc w:val="center"/>
        </w:trPr>
        <w:tc>
          <w:tcPr>
            <w:tcW w:w="691" w:type="dxa"/>
            <w:shd w:val="clear" w:color="auto" w:fill="EAF4FF"/>
            <w:tcMar>
              <w:top w:w="85" w:type="dxa"/>
              <w:left w:w="120" w:type="dxa"/>
              <w:bottom w:w="85" w:type="dxa"/>
              <w:right w:w="120" w:type="dxa"/>
            </w:tcMar>
            <w:vAlign w:val="center"/>
          </w:tcPr>
          <w:p w14:paraId="2257F93B" w14:textId="77777777" w:rsidR="002139D0" w:rsidRDefault="00000000">
            <w:pPr>
              <w:spacing w:after="0" w:line="252" w:lineRule="auto"/>
              <w:jc w:val="center"/>
              <w:rPr>
                <w:rFonts w:hint="eastAsia"/>
              </w:rPr>
            </w:pPr>
            <w:r>
              <w:rPr>
                <w:b/>
                <w:color w:val="0B2748"/>
                <w:sz w:val="16"/>
              </w:rPr>
              <w:t>1</w:t>
            </w:r>
          </w:p>
        </w:tc>
        <w:tc>
          <w:tcPr>
            <w:tcW w:w="2951" w:type="dxa"/>
            <w:gridSpan w:val="2"/>
            <w:tcMar>
              <w:top w:w="85" w:type="dxa"/>
              <w:left w:w="120" w:type="dxa"/>
              <w:bottom w:w="85" w:type="dxa"/>
              <w:right w:w="120" w:type="dxa"/>
            </w:tcMar>
            <w:vAlign w:val="center"/>
          </w:tcPr>
          <w:p w14:paraId="24010934" w14:textId="77777777" w:rsidR="002139D0" w:rsidRDefault="00000000">
            <w:pPr>
              <w:spacing w:after="0" w:line="252" w:lineRule="auto"/>
              <w:rPr>
                <w:rFonts w:hint="eastAsia"/>
              </w:rPr>
            </w:pPr>
            <w:r>
              <w:rPr>
                <w:color w:val="17212B"/>
                <w:sz w:val="16"/>
              </w:rPr>
              <w:t>Open AWS Architecture Center, Azure Architecture Center and Google Cloud Architecture Center in three browser tabs.</w:t>
            </w:r>
          </w:p>
        </w:tc>
        <w:tc>
          <w:tcPr>
            <w:tcW w:w="3384" w:type="dxa"/>
            <w:gridSpan w:val="2"/>
            <w:tcMar>
              <w:top w:w="85" w:type="dxa"/>
              <w:left w:w="120" w:type="dxa"/>
              <w:bottom w:w="85" w:type="dxa"/>
              <w:right w:w="120" w:type="dxa"/>
            </w:tcMar>
            <w:vAlign w:val="center"/>
          </w:tcPr>
          <w:p w14:paraId="56CACF47" w14:textId="77777777" w:rsidR="002139D0" w:rsidRDefault="00000000">
            <w:pPr>
              <w:spacing w:after="0" w:line="252" w:lineRule="auto"/>
              <w:rPr>
                <w:rFonts w:hint="eastAsia"/>
              </w:rPr>
            </w:pPr>
            <w:r>
              <w:rPr>
                <w:color w:val="17212B"/>
                <w:sz w:val="16"/>
              </w:rPr>
              <w:t>You are not copying a full architecture. You are learning common cloud patterns and service categories.</w:t>
            </w:r>
          </w:p>
        </w:tc>
        <w:tc>
          <w:tcPr>
            <w:tcW w:w="2548" w:type="dxa"/>
            <w:gridSpan w:val="2"/>
            <w:tcMar>
              <w:top w:w="85" w:type="dxa"/>
              <w:left w:w="120" w:type="dxa"/>
              <w:bottom w:w="85" w:type="dxa"/>
              <w:right w:w="120" w:type="dxa"/>
            </w:tcMar>
            <w:vAlign w:val="center"/>
          </w:tcPr>
          <w:p w14:paraId="3D7ECA42" w14:textId="77777777" w:rsidR="002139D0" w:rsidRDefault="00000000">
            <w:pPr>
              <w:spacing w:after="0" w:line="252" w:lineRule="auto"/>
              <w:rPr>
                <w:rFonts w:hint="eastAsia"/>
              </w:rPr>
            </w:pPr>
            <w:r>
              <w:rPr>
                <w:color w:val="17212B"/>
                <w:sz w:val="16"/>
              </w:rPr>
              <w:t>Paste the three page titles or URLs.</w:t>
            </w:r>
          </w:p>
        </w:tc>
      </w:tr>
      <w:tr w:rsidR="002139D0" w14:paraId="432570AC" w14:textId="77777777">
        <w:trPr>
          <w:cantSplit/>
          <w:jc w:val="center"/>
        </w:trPr>
        <w:tc>
          <w:tcPr>
            <w:tcW w:w="691" w:type="dxa"/>
            <w:shd w:val="clear" w:color="auto" w:fill="EAF4FF"/>
            <w:tcMar>
              <w:top w:w="85" w:type="dxa"/>
              <w:left w:w="120" w:type="dxa"/>
              <w:bottom w:w="85" w:type="dxa"/>
              <w:right w:w="120" w:type="dxa"/>
            </w:tcMar>
            <w:vAlign w:val="center"/>
          </w:tcPr>
          <w:p w14:paraId="6BA44CAC" w14:textId="77777777" w:rsidR="002139D0" w:rsidRDefault="00000000">
            <w:pPr>
              <w:spacing w:after="0" w:line="252" w:lineRule="auto"/>
              <w:jc w:val="center"/>
              <w:rPr>
                <w:rFonts w:hint="eastAsia"/>
              </w:rPr>
            </w:pPr>
            <w:r>
              <w:rPr>
                <w:b/>
                <w:color w:val="0B2748"/>
                <w:sz w:val="16"/>
              </w:rPr>
              <w:t>2</w:t>
            </w:r>
          </w:p>
        </w:tc>
        <w:tc>
          <w:tcPr>
            <w:tcW w:w="2951" w:type="dxa"/>
            <w:gridSpan w:val="2"/>
            <w:tcMar>
              <w:top w:w="85" w:type="dxa"/>
              <w:left w:w="120" w:type="dxa"/>
              <w:bottom w:w="85" w:type="dxa"/>
              <w:right w:w="120" w:type="dxa"/>
            </w:tcMar>
            <w:vAlign w:val="center"/>
          </w:tcPr>
          <w:p w14:paraId="191E641D" w14:textId="77777777" w:rsidR="002139D0" w:rsidRDefault="00000000">
            <w:pPr>
              <w:spacing w:after="0" w:line="252" w:lineRule="auto"/>
              <w:rPr>
                <w:rFonts w:hint="eastAsia"/>
              </w:rPr>
            </w:pPr>
            <w:r>
              <w:rPr>
                <w:color w:val="17212B"/>
                <w:sz w:val="16"/>
              </w:rPr>
              <w:t>Search each site using terms from your scenario, such as healthcare analytics, streaming analytics, data lake, retail analytics, IoT analytics or security monitoring.</w:t>
            </w:r>
          </w:p>
        </w:tc>
        <w:tc>
          <w:tcPr>
            <w:tcW w:w="3384" w:type="dxa"/>
            <w:gridSpan w:val="2"/>
            <w:tcMar>
              <w:top w:w="85" w:type="dxa"/>
              <w:left w:w="120" w:type="dxa"/>
              <w:bottom w:w="85" w:type="dxa"/>
              <w:right w:w="120" w:type="dxa"/>
            </w:tcMar>
            <w:vAlign w:val="center"/>
          </w:tcPr>
          <w:p w14:paraId="3DF3694D" w14:textId="77777777" w:rsidR="002139D0" w:rsidRDefault="00000000">
            <w:pPr>
              <w:spacing w:after="0" w:line="252" w:lineRule="auto"/>
              <w:rPr>
                <w:rFonts w:hint="eastAsia"/>
              </w:rPr>
            </w:pPr>
            <w:r>
              <w:rPr>
                <w:color w:val="17212B"/>
                <w:sz w:val="16"/>
              </w:rPr>
              <w:t>Notice which patterns repeatedly appear: ingestion, data lake, warehouse, processing, ML/analytics, visualization and security.</w:t>
            </w:r>
          </w:p>
        </w:tc>
        <w:tc>
          <w:tcPr>
            <w:tcW w:w="2548" w:type="dxa"/>
            <w:gridSpan w:val="2"/>
            <w:tcMar>
              <w:top w:w="85" w:type="dxa"/>
              <w:left w:w="120" w:type="dxa"/>
              <w:bottom w:w="85" w:type="dxa"/>
              <w:right w:w="120" w:type="dxa"/>
            </w:tcMar>
            <w:vAlign w:val="center"/>
          </w:tcPr>
          <w:p w14:paraId="3E1B94BA" w14:textId="77777777" w:rsidR="002139D0" w:rsidRDefault="00000000">
            <w:pPr>
              <w:spacing w:after="0" w:line="252" w:lineRule="auto"/>
              <w:rPr>
                <w:rFonts w:hint="eastAsia"/>
              </w:rPr>
            </w:pPr>
            <w:r>
              <w:rPr>
                <w:color w:val="17212B"/>
                <w:sz w:val="16"/>
              </w:rPr>
              <w:t>Record at least one useful reference from each cloud provider.</w:t>
            </w:r>
          </w:p>
        </w:tc>
      </w:tr>
      <w:tr w:rsidR="002139D0" w14:paraId="619FBD1D" w14:textId="77777777">
        <w:trPr>
          <w:cantSplit/>
          <w:jc w:val="center"/>
        </w:trPr>
        <w:tc>
          <w:tcPr>
            <w:tcW w:w="691" w:type="dxa"/>
            <w:shd w:val="clear" w:color="auto" w:fill="EAF4FF"/>
            <w:tcMar>
              <w:top w:w="85" w:type="dxa"/>
              <w:left w:w="120" w:type="dxa"/>
              <w:bottom w:w="85" w:type="dxa"/>
              <w:right w:w="120" w:type="dxa"/>
            </w:tcMar>
            <w:vAlign w:val="center"/>
          </w:tcPr>
          <w:p w14:paraId="0E604CCE" w14:textId="77777777" w:rsidR="002139D0" w:rsidRDefault="00000000">
            <w:pPr>
              <w:spacing w:after="0" w:line="252" w:lineRule="auto"/>
              <w:jc w:val="center"/>
              <w:rPr>
                <w:rFonts w:hint="eastAsia"/>
              </w:rPr>
            </w:pPr>
            <w:r>
              <w:rPr>
                <w:b/>
                <w:color w:val="0B2748"/>
                <w:sz w:val="16"/>
              </w:rPr>
              <w:t>3</w:t>
            </w:r>
          </w:p>
        </w:tc>
        <w:tc>
          <w:tcPr>
            <w:tcW w:w="2951" w:type="dxa"/>
            <w:gridSpan w:val="2"/>
            <w:tcMar>
              <w:top w:w="85" w:type="dxa"/>
              <w:left w:w="120" w:type="dxa"/>
              <w:bottom w:w="85" w:type="dxa"/>
              <w:right w:w="120" w:type="dxa"/>
            </w:tcMar>
            <w:vAlign w:val="center"/>
          </w:tcPr>
          <w:p w14:paraId="1F6F37E8" w14:textId="77777777" w:rsidR="002139D0" w:rsidRDefault="00000000">
            <w:pPr>
              <w:spacing w:after="0" w:line="252" w:lineRule="auto"/>
              <w:rPr>
                <w:rFonts w:hint="eastAsia"/>
              </w:rPr>
            </w:pPr>
            <w:r>
              <w:rPr>
                <w:color w:val="17212B"/>
                <w:sz w:val="16"/>
              </w:rPr>
              <w:t>Identify the services/components mentioned in the reference diagrams.</w:t>
            </w:r>
          </w:p>
        </w:tc>
        <w:tc>
          <w:tcPr>
            <w:tcW w:w="3384" w:type="dxa"/>
            <w:gridSpan w:val="2"/>
            <w:tcMar>
              <w:top w:w="85" w:type="dxa"/>
              <w:left w:w="120" w:type="dxa"/>
              <w:bottom w:w="85" w:type="dxa"/>
              <w:right w:w="120" w:type="dxa"/>
            </w:tcMar>
            <w:vAlign w:val="center"/>
          </w:tcPr>
          <w:p w14:paraId="08C0742F" w14:textId="77777777" w:rsidR="002139D0" w:rsidRDefault="00000000">
            <w:pPr>
              <w:spacing w:after="0" w:line="252" w:lineRule="auto"/>
              <w:rPr>
                <w:rFonts w:hint="eastAsia"/>
              </w:rPr>
            </w:pPr>
            <w:r>
              <w:rPr>
                <w:color w:val="17212B"/>
                <w:sz w:val="16"/>
              </w:rPr>
              <w:t>Separate service category from vendor-specific service name. Example: object storage is the category; Amazon S3/Azure Blob Storage/Cloud Storage are service examples.</w:t>
            </w:r>
          </w:p>
        </w:tc>
        <w:tc>
          <w:tcPr>
            <w:tcW w:w="2548" w:type="dxa"/>
            <w:gridSpan w:val="2"/>
            <w:tcMar>
              <w:top w:w="85" w:type="dxa"/>
              <w:left w:w="120" w:type="dxa"/>
              <w:bottom w:w="85" w:type="dxa"/>
              <w:right w:w="120" w:type="dxa"/>
            </w:tcMar>
            <w:vAlign w:val="center"/>
          </w:tcPr>
          <w:p w14:paraId="5A35EBB1" w14:textId="77777777" w:rsidR="002139D0" w:rsidRDefault="00000000">
            <w:pPr>
              <w:spacing w:after="0" w:line="252" w:lineRule="auto"/>
              <w:rPr>
                <w:rFonts w:hint="eastAsia"/>
              </w:rPr>
            </w:pPr>
            <w:r>
              <w:rPr>
                <w:color w:val="17212B"/>
                <w:sz w:val="16"/>
              </w:rPr>
              <w:t>Complete the tool-category table.</w:t>
            </w:r>
          </w:p>
        </w:tc>
      </w:tr>
      <w:tr w:rsidR="002139D0" w14:paraId="7A4D4ADB" w14:textId="77777777">
        <w:trPr>
          <w:cantSplit/>
          <w:jc w:val="center"/>
        </w:trPr>
        <w:tc>
          <w:tcPr>
            <w:tcW w:w="691" w:type="dxa"/>
            <w:shd w:val="clear" w:color="auto" w:fill="EAF4FF"/>
            <w:tcMar>
              <w:top w:w="85" w:type="dxa"/>
              <w:left w:w="120" w:type="dxa"/>
              <w:bottom w:w="85" w:type="dxa"/>
              <w:right w:w="120" w:type="dxa"/>
            </w:tcMar>
            <w:vAlign w:val="center"/>
          </w:tcPr>
          <w:p w14:paraId="4826FD3E" w14:textId="77777777" w:rsidR="002139D0" w:rsidRDefault="00000000">
            <w:pPr>
              <w:spacing w:after="0" w:line="252" w:lineRule="auto"/>
              <w:jc w:val="center"/>
              <w:rPr>
                <w:rFonts w:hint="eastAsia"/>
              </w:rPr>
            </w:pPr>
            <w:r>
              <w:rPr>
                <w:b/>
                <w:color w:val="0B2748"/>
                <w:sz w:val="16"/>
              </w:rPr>
              <w:t>4</w:t>
            </w:r>
          </w:p>
        </w:tc>
        <w:tc>
          <w:tcPr>
            <w:tcW w:w="2951" w:type="dxa"/>
            <w:gridSpan w:val="2"/>
            <w:tcMar>
              <w:top w:w="85" w:type="dxa"/>
              <w:left w:w="120" w:type="dxa"/>
              <w:bottom w:w="85" w:type="dxa"/>
              <w:right w:w="120" w:type="dxa"/>
            </w:tcMar>
            <w:vAlign w:val="center"/>
          </w:tcPr>
          <w:p w14:paraId="1ACE0918" w14:textId="77777777" w:rsidR="002139D0" w:rsidRDefault="00000000">
            <w:pPr>
              <w:spacing w:after="0" w:line="252" w:lineRule="auto"/>
              <w:rPr>
                <w:rFonts w:hint="eastAsia"/>
              </w:rPr>
            </w:pPr>
            <w:r>
              <w:rPr>
                <w:color w:val="17212B"/>
                <w:sz w:val="16"/>
              </w:rPr>
              <w:t>Compare the three references.</w:t>
            </w:r>
          </w:p>
        </w:tc>
        <w:tc>
          <w:tcPr>
            <w:tcW w:w="3384" w:type="dxa"/>
            <w:gridSpan w:val="2"/>
            <w:tcMar>
              <w:top w:w="85" w:type="dxa"/>
              <w:left w:w="120" w:type="dxa"/>
              <w:bottom w:w="85" w:type="dxa"/>
              <w:right w:w="120" w:type="dxa"/>
            </w:tcMar>
            <w:vAlign w:val="center"/>
          </w:tcPr>
          <w:p w14:paraId="6D3FA1D3" w14:textId="77777777" w:rsidR="002139D0" w:rsidRDefault="00000000">
            <w:pPr>
              <w:spacing w:after="0" w:line="252" w:lineRule="auto"/>
              <w:rPr>
                <w:rFonts w:hint="eastAsia"/>
              </w:rPr>
            </w:pPr>
            <w:r>
              <w:rPr>
                <w:color w:val="17212B"/>
                <w:sz w:val="16"/>
              </w:rPr>
              <w:t>Choose the most suitable architecture pattern for your scenario and explain why.</w:t>
            </w:r>
          </w:p>
        </w:tc>
        <w:tc>
          <w:tcPr>
            <w:tcW w:w="2548" w:type="dxa"/>
            <w:gridSpan w:val="2"/>
            <w:tcMar>
              <w:top w:w="85" w:type="dxa"/>
              <w:left w:w="120" w:type="dxa"/>
              <w:bottom w:w="85" w:type="dxa"/>
              <w:right w:w="120" w:type="dxa"/>
            </w:tcMar>
            <w:vAlign w:val="center"/>
          </w:tcPr>
          <w:p w14:paraId="3D302020" w14:textId="77777777" w:rsidR="002139D0" w:rsidRDefault="00000000">
            <w:pPr>
              <w:spacing w:after="0" w:line="252" w:lineRule="auto"/>
              <w:rPr>
                <w:rFonts w:hint="eastAsia"/>
              </w:rPr>
            </w:pPr>
            <w:r>
              <w:rPr>
                <w:color w:val="17212B"/>
                <w:sz w:val="16"/>
              </w:rPr>
              <w:t>Write a short justification.</w:t>
            </w:r>
          </w:p>
        </w:tc>
      </w:tr>
      <w:tr w:rsidR="002139D0" w14:paraId="2A989224" w14:textId="77777777">
        <w:trPr>
          <w:cantSplit/>
          <w:jc w:val="center"/>
        </w:trPr>
        <w:tc>
          <w:tcPr>
            <w:tcW w:w="691" w:type="dxa"/>
            <w:shd w:val="clear" w:color="auto" w:fill="EAF4FF"/>
            <w:tcMar>
              <w:top w:w="85" w:type="dxa"/>
              <w:left w:w="120" w:type="dxa"/>
              <w:bottom w:w="85" w:type="dxa"/>
              <w:right w:w="120" w:type="dxa"/>
            </w:tcMar>
            <w:vAlign w:val="center"/>
          </w:tcPr>
          <w:p w14:paraId="023DAE98" w14:textId="77777777" w:rsidR="002139D0" w:rsidRDefault="00000000">
            <w:pPr>
              <w:spacing w:after="0" w:line="252" w:lineRule="auto"/>
              <w:jc w:val="center"/>
              <w:rPr>
                <w:rFonts w:hint="eastAsia"/>
              </w:rPr>
            </w:pPr>
            <w:r>
              <w:rPr>
                <w:b/>
                <w:color w:val="0B2748"/>
                <w:sz w:val="16"/>
              </w:rPr>
              <w:t>5</w:t>
            </w:r>
          </w:p>
        </w:tc>
        <w:tc>
          <w:tcPr>
            <w:tcW w:w="2951" w:type="dxa"/>
            <w:gridSpan w:val="2"/>
            <w:tcMar>
              <w:top w:w="85" w:type="dxa"/>
              <w:left w:w="120" w:type="dxa"/>
              <w:bottom w:w="85" w:type="dxa"/>
              <w:right w:w="120" w:type="dxa"/>
            </w:tcMar>
            <w:vAlign w:val="center"/>
          </w:tcPr>
          <w:p w14:paraId="135FBA97" w14:textId="77777777" w:rsidR="002139D0" w:rsidRDefault="00000000">
            <w:pPr>
              <w:spacing w:after="0" w:line="252" w:lineRule="auto"/>
              <w:rPr>
                <w:rFonts w:hint="eastAsia"/>
              </w:rPr>
            </w:pPr>
            <w:r>
              <w:rPr>
                <w:color w:val="17212B"/>
                <w:sz w:val="16"/>
              </w:rPr>
              <w:t>Draw your own provider-neutral architecture in draw.io.</w:t>
            </w:r>
          </w:p>
        </w:tc>
        <w:tc>
          <w:tcPr>
            <w:tcW w:w="3384" w:type="dxa"/>
            <w:gridSpan w:val="2"/>
            <w:tcMar>
              <w:top w:w="85" w:type="dxa"/>
              <w:left w:w="120" w:type="dxa"/>
              <w:bottom w:w="85" w:type="dxa"/>
              <w:right w:w="120" w:type="dxa"/>
            </w:tcMar>
            <w:vAlign w:val="center"/>
          </w:tcPr>
          <w:p w14:paraId="5A85DD44" w14:textId="77777777" w:rsidR="002139D0" w:rsidRDefault="00000000">
            <w:pPr>
              <w:spacing w:after="0" w:line="252" w:lineRule="auto"/>
              <w:rPr>
                <w:rFonts w:hint="eastAsia"/>
              </w:rPr>
            </w:pPr>
            <w:r>
              <w:rPr>
                <w:color w:val="17212B"/>
                <w:sz w:val="16"/>
              </w:rPr>
              <w:t>Your diagram must show data sources -&gt; ingestion -&gt; storage -&gt; processing -&gt; analytics/dashboard -&gt; users, with security controls.</w:t>
            </w:r>
          </w:p>
        </w:tc>
        <w:tc>
          <w:tcPr>
            <w:tcW w:w="2548" w:type="dxa"/>
            <w:gridSpan w:val="2"/>
            <w:tcMar>
              <w:top w:w="85" w:type="dxa"/>
              <w:left w:w="120" w:type="dxa"/>
              <w:bottom w:w="85" w:type="dxa"/>
              <w:right w:w="120" w:type="dxa"/>
            </w:tcMar>
            <w:vAlign w:val="center"/>
          </w:tcPr>
          <w:p w14:paraId="5C866333" w14:textId="77777777" w:rsidR="002139D0" w:rsidRDefault="00000000">
            <w:pPr>
              <w:spacing w:after="0" w:line="252" w:lineRule="auto"/>
              <w:rPr>
                <w:rFonts w:hint="eastAsia"/>
              </w:rPr>
            </w:pPr>
            <w:r>
              <w:rPr>
                <w:color w:val="17212B"/>
                <w:sz w:val="16"/>
              </w:rPr>
              <w:t>Paste the diagram screenshot/link.</w:t>
            </w:r>
          </w:p>
        </w:tc>
      </w:tr>
      <w:tr w:rsidR="002139D0" w14:paraId="7FFA0119" w14:textId="77777777">
        <w:trPr>
          <w:jc w:val="center"/>
        </w:trPr>
        <w:tc>
          <w:tcPr>
            <w:tcW w:w="1800" w:type="dxa"/>
            <w:gridSpan w:val="2"/>
            <w:shd w:val="clear" w:color="auto" w:fill="0B2748"/>
            <w:tcMar>
              <w:top w:w="85" w:type="dxa"/>
              <w:left w:w="120" w:type="dxa"/>
              <w:bottom w:w="85" w:type="dxa"/>
              <w:right w:w="120" w:type="dxa"/>
            </w:tcMar>
            <w:vAlign w:val="center"/>
          </w:tcPr>
          <w:p w14:paraId="3A2B3729" w14:textId="77777777" w:rsidR="002139D0" w:rsidRDefault="00000000">
            <w:pPr>
              <w:spacing w:after="0" w:line="252" w:lineRule="auto"/>
              <w:jc w:val="center"/>
              <w:rPr>
                <w:rFonts w:hint="eastAsia"/>
              </w:rPr>
            </w:pPr>
            <w:r>
              <w:rPr>
                <w:b/>
                <w:color w:val="FFFFFF"/>
                <w:sz w:val="16"/>
              </w:rPr>
              <w:t>Cloud Provider</w:t>
            </w:r>
          </w:p>
        </w:tc>
        <w:tc>
          <w:tcPr>
            <w:tcW w:w="2808" w:type="dxa"/>
            <w:gridSpan w:val="2"/>
            <w:shd w:val="clear" w:color="auto" w:fill="0B2748"/>
            <w:tcMar>
              <w:top w:w="85" w:type="dxa"/>
              <w:left w:w="120" w:type="dxa"/>
              <w:bottom w:w="85" w:type="dxa"/>
              <w:right w:w="120" w:type="dxa"/>
            </w:tcMar>
            <w:vAlign w:val="center"/>
          </w:tcPr>
          <w:p w14:paraId="26EFEFB2" w14:textId="77777777" w:rsidR="002139D0" w:rsidRDefault="00000000">
            <w:pPr>
              <w:spacing w:after="0" w:line="252" w:lineRule="auto"/>
              <w:jc w:val="center"/>
              <w:rPr>
                <w:rFonts w:hint="eastAsia"/>
              </w:rPr>
            </w:pPr>
            <w:r>
              <w:rPr>
                <w:b/>
                <w:color w:val="FFFFFF"/>
                <w:sz w:val="16"/>
              </w:rPr>
              <w:t>Reference Page / URL</w:t>
            </w:r>
          </w:p>
        </w:tc>
        <w:tc>
          <w:tcPr>
            <w:tcW w:w="2448" w:type="dxa"/>
            <w:gridSpan w:val="2"/>
            <w:shd w:val="clear" w:color="auto" w:fill="0B2748"/>
            <w:tcMar>
              <w:top w:w="85" w:type="dxa"/>
              <w:left w:w="120" w:type="dxa"/>
              <w:bottom w:w="85" w:type="dxa"/>
              <w:right w:w="120" w:type="dxa"/>
            </w:tcMar>
            <w:vAlign w:val="center"/>
          </w:tcPr>
          <w:p w14:paraId="5DCB444C" w14:textId="77777777" w:rsidR="002139D0" w:rsidRDefault="00000000">
            <w:pPr>
              <w:spacing w:after="0" w:line="252" w:lineRule="auto"/>
              <w:jc w:val="center"/>
              <w:rPr>
                <w:rFonts w:hint="eastAsia"/>
              </w:rPr>
            </w:pPr>
            <w:r>
              <w:rPr>
                <w:b/>
                <w:color w:val="FFFFFF"/>
                <w:sz w:val="16"/>
              </w:rPr>
              <w:t>Useful Pattern Found</w:t>
            </w:r>
          </w:p>
        </w:tc>
        <w:tc>
          <w:tcPr>
            <w:tcW w:w="2520" w:type="dxa"/>
            <w:shd w:val="clear" w:color="auto" w:fill="0B2748"/>
            <w:tcMar>
              <w:top w:w="85" w:type="dxa"/>
              <w:left w:w="120" w:type="dxa"/>
              <w:bottom w:w="85" w:type="dxa"/>
              <w:right w:w="120" w:type="dxa"/>
            </w:tcMar>
            <w:vAlign w:val="center"/>
          </w:tcPr>
          <w:p w14:paraId="5A080022" w14:textId="77777777" w:rsidR="002139D0" w:rsidRDefault="00000000">
            <w:pPr>
              <w:spacing w:after="0" w:line="252" w:lineRule="auto"/>
              <w:jc w:val="center"/>
              <w:rPr>
                <w:rFonts w:hint="eastAsia"/>
              </w:rPr>
            </w:pPr>
            <w:r>
              <w:rPr>
                <w:b/>
                <w:color w:val="FFFFFF"/>
                <w:sz w:val="16"/>
              </w:rPr>
              <w:t>Useful Service Categories</w:t>
            </w:r>
          </w:p>
        </w:tc>
      </w:tr>
      <w:tr w:rsidR="002139D0" w14:paraId="3EB57AF4" w14:textId="77777777">
        <w:trPr>
          <w:jc w:val="center"/>
        </w:trPr>
        <w:tc>
          <w:tcPr>
            <w:tcW w:w="1800" w:type="dxa"/>
            <w:gridSpan w:val="2"/>
            <w:shd w:val="clear" w:color="auto" w:fill="FFFFFF"/>
            <w:tcMar>
              <w:top w:w="85" w:type="dxa"/>
              <w:left w:w="120" w:type="dxa"/>
              <w:bottom w:w="85" w:type="dxa"/>
              <w:right w:w="120" w:type="dxa"/>
            </w:tcMar>
            <w:vAlign w:val="center"/>
          </w:tcPr>
          <w:p w14:paraId="350919BD" w14:textId="77777777" w:rsidR="002139D0" w:rsidRDefault="00000000">
            <w:pPr>
              <w:spacing w:after="0" w:line="252" w:lineRule="auto"/>
              <w:rPr>
                <w:rFonts w:hint="eastAsia"/>
              </w:rPr>
            </w:pPr>
            <w:r>
              <w:t>AWS</w:t>
            </w:r>
          </w:p>
        </w:tc>
        <w:tc>
          <w:tcPr>
            <w:tcW w:w="2808" w:type="dxa"/>
            <w:gridSpan w:val="2"/>
            <w:shd w:val="clear" w:color="auto" w:fill="FFFFFF"/>
            <w:tcMar>
              <w:top w:w="85" w:type="dxa"/>
              <w:left w:w="120" w:type="dxa"/>
              <w:bottom w:w="85" w:type="dxa"/>
              <w:right w:w="120" w:type="dxa"/>
            </w:tcMar>
            <w:vAlign w:val="center"/>
          </w:tcPr>
          <w:p w14:paraId="392D32AA" w14:textId="77777777" w:rsidR="002139D0" w:rsidRDefault="00000000">
            <w:pPr>
              <w:spacing w:after="0" w:line="252" w:lineRule="auto"/>
              <w:rPr>
                <w:rFonts w:hint="eastAsia"/>
              </w:rPr>
            </w:pPr>
            <w:r>
              <w:t>https://aws.amazon.com/architecture/</w:t>
            </w:r>
          </w:p>
        </w:tc>
        <w:tc>
          <w:tcPr>
            <w:tcW w:w="2448" w:type="dxa"/>
            <w:gridSpan w:val="2"/>
            <w:shd w:val="clear" w:color="auto" w:fill="FFFFFF"/>
            <w:tcMar>
              <w:top w:w="85" w:type="dxa"/>
              <w:left w:w="120" w:type="dxa"/>
              <w:bottom w:w="85" w:type="dxa"/>
              <w:right w:w="120" w:type="dxa"/>
            </w:tcMar>
            <w:vAlign w:val="center"/>
          </w:tcPr>
          <w:p w14:paraId="15FD76C8" w14:textId="77777777" w:rsidR="002139D0" w:rsidRDefault="00000000">
            <w:pPr>
              <w:spacing w:after="0" w:line="252" w:lineRule="auto"/>
              <w:rPr>
                <w:rFonts w:hint="eastAsia"/>
              </w:rPr>
            </w:pPr>
            <w:r>
              <w:t>Ingestion (Kinesis) -&gt; data lake (S3) -&gt; processing (Glue/EMR) -&gt; warehouse (Redshift) -&gt; ML (SageMaker) -&gt; BI (QuickSight), the same pattern reused across my CO2/CO3 work.</w:t>
            </w:r>
          </w:p>
        </w:tc>
        <w:tc>
          <w:tcPr>
            <w:tcW w:w="2520" w:type="dxa"/>
            <w:shd w:val="clear" w:color="auto" w:fill="FFFFFF"/>
            <w:tcMar>
              <w:top w:w="85" w:type="dxa"/>
              <w:left w:w="120" w:type="dxa"/>
              <w:bottom w:w="85" w:type="dxa"/>
              <w:right w:w="120" w:type="dxa"/>
            </w:tcMar>
            <w:vAlign w:val="center"/>
          </w:tcPr>
          <w:p w14:paraId="37C29406" w14:textId="77777777" w:rsidR="002139D0" w:rsidRDefault="00000000">
            <w:pPr>
              <w:spacing w:after="0" w:line="252" w:lineRule="auto"/>
              <w:rPr>
                <w:rFonts w:hint="eastAsia"/>
              </w:rPr>
            </w:pPr>
            <w:r>
              <w:t>Streaming ingestion, object storage, ETL/analytics processing, data warehouse, ML inference, identity (Cognito/IAM), monitoring (CloudWatch).</w:t>
            </w:r>
          </w:p>
        </w:tc>
      </w:tr>
      <w:tr w:rsidR="002139D0" w14:paraId="006B39F5" w14:textId="77777777">
        <w:trPr>
          <w:jc w:val="center"/>
        </w:trPr>
        <w:tc>
          <w:tcPr>
            <w:tcW w:w="1800" w:type="dxa"/>
            <w:gridSpan w:val="2"/>
            <w:shd w:val="clear" w:color="auto" w:fill="FFFFFF"/>
            <w:tcMar>
              <w:top w:w="85" w:type="dxa"/>
              <w:left w:w="120" w:type="dxa"/>
              <w:bottom w:w="85" w:type="dxa"/>
              <w:right w:w="120" w:type="dxa"/>
            </w:tcMar>
            <w:vAlign w:val="center"/>
          </w:tcPr>
          <w:p w14:paraId="533AB523" w14:textId="77777777" w:rsidR="002139D0" w:rsidRDefault="00000000">
            <w:pPr>
              <w:spacing w:after="0" w:line="252" w:lineRule="auto"/>
              <w:rPr>
                <w:rFonts w:hint="eastAsia"/>
              </w:rPr>
            </w:pPr>
            <w:r>
              <w:lastRenderedPageBreak/>
              <w:t>Azure</w:t>
            </w:r>
          </w:p>
        </w:tc>
        <w:tc>
          <w:tcPr>
            <w:tcW w:w="2808" w:type="dxa"/>
            <w:gridSpan w:val="2"/>
            <w:shd w:val="clear" w:color="auto" w:fill="FFFFFF"/>
            <w:tcMar>
              <w:top w:w="85" w:type="dxa"/>
              <w:left w:w="120" w:type="dxa"/>
              <w:bottom w:w="85" w:type="dxa"/>
              <w:right w:w="120" w:type="dxa"/>
            </w:tcMar>
            <w:vAlign w:val="center"/>
          </w:tcPr>
          <w:p w14:paraId="0E43D908" w14:textId="77777777" w:rsidR="002139D0" w:rsidRDefault="00000000">
            <w:pPr>
              <w:spacing w:after="0" w:line="252" w:lineRule="auto"/>
              <w:rPr>
                <w:rFonts w:hint="eastAsia"/>
              </w:rPr>
            </w:pPr>
            <w:r>
              <w:t>https://learn.microsoft.com/en-us/azure/architecture/</w:t>
            </w:r>
          </w:p>
        </w:tc>
        <w:tc>
          <w:tcPr>
            <w:tcW w:w="2448" w:type="dxa"/>
            <w:gridSpan w:val="2"/>
            <w:shd w:val="clear" w:color="auto" w:fill="FFFFFF"/>
            <w:tcMar>
              <w:top w:w="85" w:type="dxa"/>
              <w:left w:w="120" w:type="dxa"/>
              <w:bottom w:w="85" w:type="dxa"/>
              <w:right w:w="120" w:type="dxa"/>
            </w:tcMar>
            <w:vAlign w:val="center"/>
          </w:tcPr>
          <w:p w14:paraId="5BE9CF29" w14:textId="77777777" w:rsidR="002139D0" w:rsidRDefault="00000000">
            <w:pPr>
              <w:spacing w:after="0" w:line="252" w:lineRule="auto"/>
              <w:rPr>
                <w:rFonts w:hint="eastAsia"/>
              </w:rPr>
            </w:pPr>
            <w:r>
              <w:t>Event Hub -&gt; Data Lake Storage -&gt; Synapse/Databricks processing -&gt; Synapse SQL warehouse -&gt; Azure ML -&gt; Power BI, mirroring the same ingestion-to-dashboard shape with different service names.</w:t>
            </w:r>
          </w:p>
        </w:tc>
        <w:tc>
          <w:tcPr>
            <w:tcW w:w="2520" w:type="dxa"/>
            <w:shd w:val="clear" w:color="auto" w:fill="FFFFFF"/>
            <w:tcMar>
              <w:top w:w="85" w:type="dxa"/>
              <w:left w:w="120" w:type="dxa"/>
              <w:bottom w:w="85" w:type="dxa"/>
              <w:right w:w="120" w:type="dxa"/>
            </w:tcMar>
            <w:vAlign w:val="center"/>
          </w:tcPr>
          <w:p w14:paraId="33BD4E22" w14:textId="77777777" w:rsidR="002139D0" w:rsidRDefault="00000000">
            <w:pPr>
              <w:spacing w:after="0" w:line="252" w:lineRule="auto"/>
              <w:rPr>
                <w:rFonts w:hint="eastAsia"/>
              </w:rPr>
            </w:pPr>
            <w:r>
              <w:t>Streaming ingestion, data lake storage, big-data processing, warehouse, ML inference, identity (Entra ID), monitoring (Azure Monitor).</w:t>
            </w:r>
          </w:p>
        </w:tc>
      </w:tr>
      <w:tr w:rsidR="002139D0" w14:paraId="6F512C6D" w14:textId="77777777">
        <w:trPr>
          <w:jc w:val="center"/>
        </w:trPr>
        <w:tc>
          <w:tcPr>
            <w:tcW w:w="1800" w:type="dxa"/>
            <w:gridSpan w:val="2"/>
            <w:shd w:val="clear" w:color="auto" w:fill="FFFFFF"/>
            <w:tcMar>
              <w:top w:w="85" w:type="dxa"/>
              <w:left w:w="120" w:type="dxa"/>
              <w:bottom w:w="85" w:type="dxa"/>
              <w:right w:w="120" w:type="dxa"/>
            </w:tcMar>
            <w:vAlign w:val="center"/>
          </w:tcPr>
          <w:p w14:paraId="2C9B2A0C" w14:textId="77777777" w:rsidR="002139D0" w:rsidRDefault="00000000">
            <w:pPr>
              <w:spacing w:after="0" w:line="252" w:lineRule="auto"/>
              <w:rPr>
                <w:rFonts w:hint="eastAsia"/>
              </w:rPr>
            </w:pPr>
            <w:r>
              <w:t>Google Cloud</w:t>
            </w:r>
          </w:p>
        </w:tc>
        <w:tc>
          <w:tcPr>
            <w:tcW w:w="2808" w:type="dxa"/>
            <w:gridSpan w:val="2"/>
            <w:shd w:val="clear" w:color="auto" w:fill="FFFFFF"/>
            <w:tcMar>
              <w:top w:w="85" w:type="dxa"/>
              <w:left w:w="120" w:type="dxa"/>
              <w:bottom w:w="85" w:type="dxa"/>
              <w:right w:w="120" w:type="dxa"/>
            </w:tcMar>
            <w:vAlign w:val="center"/>
          </w:tcPr>
          <w:p w14:paraId="57A8D11F" w14:textId="77777777" w:rsidR="002139D0" w:rsidRDefault="00000000">
            <w:pPr>
              <w:spacing w:after="0" w:line="252" w:lineRule="auto"/>
              <w:rPr>
                <w:rFonts w:hint="eastAsia"/>
              </w:rPr>
            </w:pPr>
            <w:r>
              <w:t>https://docs.cloud.google.com/architecture</w:t>
            </w:r>
          </w:p>
        </w:tc>
        <w:tc>
          <w:tcPr>
            <w:tcW w:w="2448" w:type="dxa"/>
            <w:gridSpan w:val="2"/>
            <w:shd w:val="clear" w:color="auto" w:fill="FFFFFF"/>
            <w:tcMar>
              <w:top w:w="85" w:type="dxa"/>
              <w:left w:w="120" w:type="dxa"/>
              <w:bottom w:w="85" w:type="dxa"/>
              <w:right w:w="120" w:type="dxa"/>
            </w:tcMar>
            <w:vAlign w:val="center"/>
          </w:tcPr>
          <w:p w14:paraId="026B718A" w14:textId="77777777" w:rsidR="002139D0" w:rsidRDefault="00000000">
            <w:pPr>
              <w:spacing w:after="0" w:line="252" w:lineRule="auto"/>
              <w:rPr>
                <w:rFonts w:hint="eastAsia"/>
              </w:rPr>
            </w:pPr>
            <w:r>
              <w:t>Pub/Sub -&gt; Cloud Storage -&gt; Dataflow/Dataproc processing -&gt; BigQuery warehouse -&gt; Vertex AI -&gt; Looker Studio, again the same category pattern under GCP-specific names.</w:t>
            </w:r>
          </w:p>
        </w:tc>
        <w:tc>
          <w:tcPr>
            <w:tcW w:w="2520" w:type="dxa"/>
            <w:shd w:val="clear" w:color="auto" w:fill="FFFFFF"/>
            <w:tcMar>
              <w:top w:w="85" w:type="dxa"/>
              <w:left w:w="120" w:type="dxa"/>
              <w:bottom w:w="85" w:type="dxa"/>
              <w:right w:w="120" w:type="dxa"/>
            </w:tcMar>
            <w:vAlign w:val="center"/>
          </w:tcPr>
          <w:p w14:paraId="6EEF59B3" w14:textId="77777777" w:rsidR="002139D0" w:rsidRDefault="00000000">
            <w:pPr>
              <w:spacing w:after="0" w:line="252" w:lineRule="auto"/>
              <w:rPr>
                <w:rFonts w:hint="eastAsia"/>
              </w:rPr>
            </w:pPr>
            <w:r>
              <w:t>Streaming ingestion, object storage, stream/batch processing, warehouse, ML inference, identity (IAM), monitoring (Cloud Monitoring).</w:t>
            </w:r>
          </w:p>
        </w:tc>
      </w:tr>
    </w:tbl>
    <w:p w14:paraId="182240DE" w14:textId="77777777" w:rsidR="002139D0" w:rsidRDefault="00000000">
      <w:pPr>
        <w:pStyle w:val="Heading3"/>
      </w:pPr>
      <w:r>
        <w:t>Cloud Architecture Justification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2B9F98AC" w14:textId="77777777">
        <w:trPr>
          <w:jc w:val="center"/>
        </w:trPr>
        <w:tc>
          <w:tcPr>
            <w:tcW w:w="9576" w:type="dxa"/>
            <w:tcMar>
              <w:top w:w="85" w:type="dxa"/>
              <w:left w:w="120" w:type="dxa"/>
              <w:bottom w:w="85" w:type="dxa"/>
              <w:right w:w="120" w:type="dxa"/>
            </w:tcMar>
            <w:vAlign w:val="center"/>
          </w:tcPr>
          <w:p w14:paraId="751F5472" w14:textId="77777777" w:rsidR="002139D0" w:rsidRDefault="00000000">
            <w:pPr>
              <w:spacing w:after="0" w:line="252" w:lineRule="auto"/>
              <w:rPr>
                <w:rFonts w:hint="eastAsia"/>
              </w:rPr>
            </w:pPr>
            <w:r>
              <w:rPr>
                <w:color w:val="566573"/>
                <w:sz w:val="17"/>
              </w:rPr>
              <w:t>Type response / paste screenshot / paste diagram here.</w:t>
            </w:r>
            <w:r>
              <w:br/>
            </w:r>
            <w:r>
              <w:br/>
            </w:r>
            <w:r>
              <w:br/>
            </w:r>
            <w:r>
              <w:br/>
            </w:r>
            <w:r>
              <w:br/>
            </w:r>
          </w:p>
          <w:p w14:paraId="4DF78469" w14:textId="77777777" w:rsidR="002139D0" w:rsidRDefault="00000000">
            <w:pPr>
              <w:rPr>
                <w:rFonts w:hint="eastAsia"/>
              </w:rPr>
            </w:pPr>
            <w:r>
              <w:t>All three architecture centers converge on the same six-stage pattern: data sources -&gt; ingestion -&gt; data lake/storage -&gt; processing -&gt; warehouse/analytics/ML -&gt; dashboard, wrapped in identity and monitoring controls. I chose the AWS-flavored version of this provider-neutral pattern (Kinesis, S3, Glue/EMR, Redshift, SageMaker, QuickSight, Cognito/IAM, CloudWatch) because it is the same stack already defended for my capstone in CO2 AT3, and because AWS's reference architectures for retail/e-commerce analytics specifically separate a low-latency streaming path (clickstream, cart events) from a batch path (order/payment history), which matches this scenario's mix of real-time behavior signals and historical transaction data far better than a single monolithic pipeline would.</w:t>
            </w:r>
          </w:p>
        </w:tc>
      </w:tr>
    </w:tbl>
    <w:p w14:paraId="24B0C0DF" w14:textId="77777777" w:rsidR="002139D0" w:rsidRDefault="00000000">
      <w:pPr>
        <w:pStyle w:val="Heading3"/>
      </w:pPr>
      <w:r>
        <w:t>Architecture Diagram Evidence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5EBD3DC1" w14:textId="77777777">
        <w:trPr>
          <w:jc w:val="center"/>
        </w:trPr>
        <w:tc>
          <w:tcPr>
            <w:tcW w:w="9576" w:type="dxa"/>
            <w:tcMar>
              <w:top w:w="85" w:type="dxa"/>
              <w:left w:w="120" w:type="dxa"/>
              <w:bottom w:w="85" w:type="dxa"/>
              <w:right w:w="120" w:type="dxa"/>
            </w:tcMar>
            <w:vAlign w:val="center"/>
          </w:tcPr>
          <w:p w14:paraId="2BE4024E" w14:textId="77777777" w:rsidR="002139D0" w:rsidRDefault="00000000">
            <w:pPr>
              <w:spacing w:after="0" w:line="252" w:lineRule="auto"/>
              <w:rPr>
                <w:rFonts w:hint="eastAsia"/>
              </w:rPr>
            </w:pPr>
            <w:r>
              <w:rPr>
                <w:color w:val="566573"/>
                <w:sz w:val="17"/>
              </w:rPr>
              <w:t>Type response / paste screenshot / paste diagram here.</w:t>
            </w:r>
            <w:r>
              <w:br/>
            </w:r>
            <w:r>
              <w:br/>
            </w:r>
            <w:r>
              <w:br/>
            </w:r>
            <w:r>
              <w:br/>
            </w:r>
            <w:r>
              <w:br/>
            </w:r>
            <w:r>
              <w:br/>
            </w:r>
          </w:p>
          <w:p w14:paraId="65393543" w14:textId="77777777" w:rsidR="002139D0" w:rsidRDefault="00000000">
            <w:pPr>
              <w:rPr>
                <w:rFonts w:hint="eastAsia"/>
              </w:rPr>
            </w:pPr>
            <w:r>
              <w:rPr>
                <w:noProof/>
              </w:rPr>
              <w:lastRenderedPageBreak/>
              <w:drawing>
                <wp:inline distT="0" distB="0" distL="0" distR="0" wp14:anchorId="483A32BF" wp14:editId="7BB99A28">
                  <wp:extent cx="4937760" cy="35867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4937760" cy="3586766"/>
                          </a:xfrm>
                          <a:prstGeom prst="rect">
                            <a:avLst/>
                          </a:prstGeom>
                        </pic:spPr>
                      </pic:pic>
                    </a:graphicData>
                  </a:graphic>
                </wp:inline>
              </w:drawing>
            </w:r>
          </w:p>
        </w:tc>
      </w:tr>
    </w:tbl>
    <w:p w14:paraId="1CF6FCF7" w14:textId="77777777" w:rsidR="002139D0" w:rsidRDefault="00000000">
      <w:pPr>
        <w:rPr>
          <w:rFonts w:hint="eastAsia"/>
        </w:rPr>
      </w:pPr>
      <w:r>
        <w:lastRenderedPageBreak/>
        <w:br w:type="page"/>
      </w:r>
    </w:p>
    <w:p w14:paraId="4A536021" w14:textId="77777777" w:rsidR="002139D0" w:rsidRDefault="00000000">
      <w:pPr>
        <w:pStyle w:val="Heading1"/>
      </w:pPr>
      <w:r>
        <w:lastRenderedPageBreak/>
        <w:t>Guided Tool Module 2: Use Hadoop and Spark Documentation</w:t>
      </w:r>
    </w:p>
    <w:p w14:paraId="7B9BA801" w14:textId="77777777" w:rsidR="002139D0" w:rsidRDefault="00000000">
      <w:pPr>
        <w:spacing w:line="254" w:lineRule="auto"/>
        <w:rPr>
          <w:rFonts w:hint="eastAsia"/>
        </w:rPr>
      </w:pPr>
      <w:r>
        <w:rPr>
          <w:b/>
          <w:color w:val="0B2748"/>
          <w:sz w:val="19"/>
        </w:rPr>
        <w:t>Purpose: Decide whether your problem needs batch processing, streaming processing or hybrid processing by reading official Hadoop/Spark documentation.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1541"/>
        <w:gridCol w:w="1410"/>
        <w:gridCol w:w="534"/>
        <w:gridCol w:w="2850"/>
        <w:gridCol w:w="390"/>
        <w:gridCol w:w="2160"/>
      </w:tblGrid>
      <w:tr w:rsidR="002139D0" w14:paraId="53AEB43E" w14:textId="77777777">
        <w:trPr>
          <w:cantSplit/>
          <w:jc w:val="center"/>
        </w:trPr>
        <w:tc>
          <w:tcPr>
            <w:tcW w:w="691" w:type="dxa"/>
            <w:shd w:val="clear" w:color="auto" w:fill="0B2748"/>
            <w:tcMar>
              <w:top w:w="85" w:type="dxa"/>
              <w:left w:w="120" w:type="dxa"/>
              <w:bottom w:w="85" w:type="dxa"/>
              <w:right w:w="120" w:type="dxa"/>
            </w:tcMar>
            <w:vAlign w:val="center"/>
          </w:tcPr>
          <w:p w14:paraId="1D891C49" w14:textId="77777777" w:rsidR="002139D0" w:rsidRDefault="00000000">
            <w:pPr>
              <w:spacing w:after="0" w:line="252" w:lineRule="auto"/>
              <w:jc w:val="center"/>
              <w:rPr>
                <w:rFonts w:hint="eastAsia"/>
              </w:rP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300EE1FB" w14:textId="77777777" w:rsidR="002139D0" w:rsidRDefault="00000000">
            <w:pPr>
              <w:spacing w:after="0" w:line="252" w:lineRule="auto"/>
              <w:jc w:val="center"/>
              <w:rPr>
                <w:rFonts w:hint="eastAsia"/>
              </w:rPr>
            </w:pPr>
            <w:r>
              <w:rPr>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46001C45" w14:textId="77777777" w:rsidR="002139D0" w:rsidRDefault="00000000">
            <w:pPr>
              <w:spacing w:after="0" w:line="252" w:lineRule="auto"/>
              <w:jc w:val="center"/>
              <w:rPr>
                <w:rFonts w:hint="eastAsia"/>
              </w:rPr>
            </w:pPr>
            <w:r>
              <w:rPr>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0D4964DA" w14:textId="77777777" w:rsidR="002139D0" w:rsidRDefault="00000000">
            <w:pPr>
              <w:spacing w:after="0" w:line="252" w:lineRule="auto"/>
              <w:jc w:val="center"/>
              <w:rPr>
                <w:rFonts w:hint="eastAsia"/>
              </w:rPr>
            </w:pPr>
            <w:r>
              <w:rPr>
                <w:b/>
                <w:color w:val="FFFFFF"/>
                <w:sz w:val="16"/>
              </w:rPr>
              <w:t>Record in Workbook</w:t>
            </w:r>
          </w:p>
        </w:tc>
      </w:tr>
      <w:tr w:rsidR="002139D0" w14:paraId="0B25FF0F" w14:textId="77777777">
        <w:trPr>
          <w:cantSplit/>
          <w:jc w:val="center"/>
        </w:trPr>
        <w:tc>
          <w:tcPr>
            <w:tcW w:w="691" w:type="dxa"/>
            <w:shd w:val="clear" w:color="auto" w:fill="EAF4FF"/>
            <w:tcMar>
              <w:top w:w="85" w:type="dxa"/>
              <w:left w:w="120" w:type="dxa"/>
              <w:bottom w:w="85" w:type="dxa"/>
              <w:right w:w="120" w:type="dxa"/>
            </w:tcMar>
            <w:vAlign w:val="center"/>
          </w:tcPr>
          <w:p w14:paraId="70459F70" w14:textId="77777777" w:rsidR="002139D0" w:rsidRDefault="00000000">
            <w:pPr>
              <w:spacing w:after="0" w:line="252" w:lineRule="auto"/>
              <w:jc w:val="center"/>
              <w:rPr>
                <w:rFonts w:hint="eastAsia"/>
              </w:rPr>
            </w:pPr>
            <w:r>
              <w:rPr>
                <w:b/>
                <w:color w:val="0B2748"/>
                <w:sz w:val="16"/>
              </w:rPr>
              <w:t>1</w:t>
            </w:r>
          </w:p>
        </w:tc>
        <w:tc>
          <w:tcPr>
            <w:tcW w:w="2951" w:type="dxa"/>
            <w:gridSpan w:val="2"/>
            <w:tcMar>
              <w:top w:w="85" w:type="dxa"/>
              <w:left w:w="120" w:type="dxa"/>
              <w:bottom w:w="85" w:type="dxa"/>
              <w:right w:w="120" w:type="dxa"/>
            </w:tcMar>
            <w:vAlign w:val="center"/>
          </w:tcPr>
          <w:p w14:paraId="3A0281A0" w14:textId="77777777" w:rsidR="002139D0" w:rsidRDefault="00000000">
            <w:pPr>
              <w:spacing w:after="0" w:line="252" w:lineRule="auto"/>
              <w:rPr>
                <w:rFonts w:hint="eastAsia"/>
              </w:rPr>
            </w:pPr>
            <w:r>
              <w:rPr>
                <w:color w:val="17212B"/>
                <w:sz w:val="16"/>
              </w:rPr>
              <w:t>Open the Apache Hadoop MapReduce tutorial.</w:t>
            </w:r>
          </w:p>
        </w:tc>
        <w:tc>
          <w:tcPr>
            <w:tcW w:w="3384" w:type="dxa"/>
            <w:gridSpan w:val="2"/>
            <w:tcMar>
              <w:top w:w="85" w:type="dxa"/>
              <w:left w:w="120" w:type="dxa"/>
              <w:bottom w:w="85" w:type="dxa"/>
              <w:right w:w="120" w:type="dxa"/>
            </w:tcMar>
            <w:vAlign w:val="center"/>
          </w:tcPr>
          <w:p w14:paraId="0D33AD5F" w14:textId="77777777" w:rsidR="002139D0" w:rsidRDefault="00000000">
            <w:pPr>
              <w:spacing w:after="0" w:line="252" w:lineRule="auto"/>
              <w:rPr>
                <w:rFonts w:hint="eastAsia"/>
              </w:rPr>
            </w:pPr>
            <w:r>
              <w:rPr>
                <w:color w:val="17212B"/>
                <w:sz w:val="16"/>
              </w:rPr>
              <w:t>MapReduce is suitable when large stored data can be processed in batches, such as daily logs or historical transactions.</w:t>
            </w:r>
          </w:p>
        </w:tc>
        <w:tc>
          <w:tcPr>
            <w:tcW w:w="2548" w:type="dxa"/>
            <w:gridSpan w:val="2"/>
            <w:tcMar>
              <w:top w:w="85" w:type="dxa"/>
              <w:left w:w="120" w:type="dxa"/>
              <w:bottom w:w="85" w:type="dxa"/>
              <w:right w:w="120" w:type="dxa"/>
            </w:tcMar>
            <w:vAlign w:val="center"/>
          </w:tcPr>
          <w:p w14:paraId="128ECB9D" w14:textId="77777777" w:rsidR="002139D0" w:rsidRDefault="00000000">
            <w:pPr>
              <w:spacing w:after="0" w:line="252" w:lineRule="auto"/>
              <w:rPr>
                <w:rFonts w:hint="eastAsia"/>
              </w:rPr>
            </w:pPr>
            <w:r>
              <w:rPr>
                <w:color w:val="17212B"/>
                <w:sz w:val="16"/>
              </w:rPr>
              <w:t>Write one sentence on what mapper and reducer mean.</w:t>
            </w:r>
          </w:p>
        </w:tc>
      </w:tr>
      <w:tr w:rsidR="002139D0" w14:paraId="5A597E6F" w14:textId="77777777">
        <w:trPr>
          <w:cantSplit/>
          <w:jc w:val="center"/>
        </w:trPr>
        <w:tc>
          <w:tcPr>
            <w:tcW w:w="691" w:type="dxa"/>
            <w:shd w:val="clear" w:color="auto" w:fill="EAF4FF"/>
            <w:tcMar>
              <w:top w:w="85" w:type="dxa"/>
              <w:left w:w="120" w:type="dxa"/>
              <w:bottom w:w="85" w:type="dxa"/>
              <w:right w:w="120" w:type="dxa"/>
            </w:tcMar>
            <w:vAlign w:val="center"/>
          </w:tcPr>
          <w:p w14:paraId="4BB69EB1" w14:textId="77777777" w:rsidR="002139D0" w:rsidRDefault="00000000">
            <w:pPr>
              <w:spacing w:after="0" w:line="252" w:lineRule="auto"/>
              <w:jc w:val="center"/>
              <w:rPr>
                <w:rFonts w:hint="eastAsia"/>
              </w:rPr>
            </w:pPr>
            <w:r>
              <w:rPr>
                <w:b/>
                <w:color w:val="0B2748"/>
                <w:sz w:val="16"/>
              </w:rPr>
              <w:t>2</w:t>
            </w:r>
          </w:p>
        </w:tc>
        <w:tc>
          <w:tcPr>
            <w:tcW w:w="2951" w:type="dxa"/>
            <w:gridSpan w:val="2"/>
            <w:tcMar>
              <w:top w:w="85" w:type="dxa"/>
              <w:left w:w="120" w:type="dxa"/>
              <w:bottom w:w="85" w:type="dxa"/>
              <w:right w:w="120" w:type="dxa"/>
            </w:tcMar>
            <w:vAlign w:val="center"/>
          </w:tcPr>
          <w:p w14:paraId="37F2C7A4" w14:textId="77777777" w:rsidR="002139D0" w:rsidRDefault="00000000">
            <w:pPr>
              <w:spacing w:after="0" w:line="252" w:lineRule="auto"/>
              <w:rPr>
                <w:rFonts w:hint="eastAsia"/>
              </w:rPr>
            </w:pPr>
            <w:r>
              <w:rPr>
                <w:color w:val="17212B"/>
                <w:sz w:val="16"/>
              </w:rPr>
              <w:t>Open the Apache Spark Structured Streaming guide.</w:t>
            </w:r>
          </w:p>
        </w:tc>
        <w:tc>
          <w:tcPr>
            <w:tcW w:w="3384" w:type="dxa"/>
            <w:gridSpan w:val="2"/>
            <w:tcMar>
              <w:top w:w="85" w:type="dxa"/>
              <w:left w:w="120" w:type="dxa"/>
              <w:bottom w:w="85" w:type="dxa"/>
              <w:right w:w="120" w:type="dxa"/>
            </w:tcMar>
            <w:vAlign w:val="center"/>
          </w:tcPr>
          <w:p w14:paraId="77E1A229" w14:textId="77777777" w:rsidR="002139D0" w:rsidRDefault="00000000">
            <w:pPr>
              <w:spacing w:after="0" w:line="252" w:lineRule="auto"/>
              <w:rPr>
                <w:rFonts w:hint="eastAsia"/>
              </w:rPr>
            </w:pPr>
            <w:r>
              <w:rPr>
                <w:color w:val="17212B"/>
                <w:sz w:val="16"/>
              </w:rPr>
              <w:t>Structured Streaming is suitable when new events continuously arrive, such as sensors, clickstream, live alerts or location updates.</w:t>
            </w:r>
          </w:p>
        </w:tc>
        <w:tc>
          <w:tcPr>
            <w:tcW w:w="2548" w:type="dxa"/>
            <w:gridSpan w:val="2"/>
            <w:tcMar>
              <w:top w:w="85" w:type="dxa"/>
              <w:left w:w="120" w:type="dxa"/>
              <w:bottom w:w="85" w:type="dxa"/>
              <w:right w:w="120" w:type="dxa"/>
            </w:tcMar>
            <w:vAlign w:val="center"/>
          </w:tcPr>
          <w:p w14:paraId="2616F8F4" w14:textId="77777777" w:rsidR="002139D0" w:rsidRDefault="00000000">
            <w:pPr>
              <w:spacing w:after="0" w:line="252" w:lineRule="auto"/>
              <w:rPr>
                <w:rFonts w:hint="eastAsia"/>
              </w:rPr>
            </w:pPr>
            <w:r>
              <w:rPr>
                <w:color w:val="17212B"/>
                <w:sz w:val="16"/>
              </w:rPr>
              <w:t>Write one sentence on what streaming source, processing and sink mean.</w:t>
            </w:r>
          </w:p>
        </w:tc>
      </w:tr>
      <w:tr w:rsidR="002139D0" w14:paraId="6313F7ED" w14:textId="77777777">
        <w:trPr>
          <w:cantSplit/>
          <w:jc w:val="center"/>
        </w:trPr>
        <w:tc>
          <w:tcPr>
            <w:tcW w:w="691" w:type="dxa"/>
            <w:shd w:val="clear" w:color="auto" w:fill="EAF4FF"/>
            <w:tcMar>
              <w:top w:w="85" w:type="dxa"/>
              <w:left w:w="120" w:type="dxa"/>
              <w:bottom w:w="85" w:type="dxa"/>
              <w:right w:w="120" w:type="dxa"/>
            </w:tcMar>
            <w:vAlign w:val="center"/>
          </w:tcPr>
          <w:p w14:paraId="36544157" w14:textId="77777777" w:rsidR="002139D0" w:rsidRDefault="00000000">
            <w:pPr>
              <w:spacing w:after="0" w:line="252" w:lineRule="auto"/>
              <w:jc w:val="center"/>
              <w:rPr>
                <w:rFonts w:hint="eastAsia"/>
              </w:rPr>
            </w:pPr>
            <w:r>
              <w:rPr>
                <w:b/>
                <w:color w:val="0B2748"/>
                <w:sz w:val="16"/>
              </w:rPr>
              <w:t>3</w:t>
            </w:r>
          </w:p>
        </w:tc>
        <w:tc>
          <w:tcPr>
            <w:tcW w:w="2951" w:type="dxa"/>
            <w:gridSpan w:val="2"/>
            <w:tcMar>
              <w:top w:w="85" w:type="dxa"/>
              <w:left w:w="120" w:type="dxa"/>
              <w:bottom w:w="85" w:type="dxa"/>
              <w:right w:w="120" w:type="dxa"/>
            </w:tcMar>
            <w:vAlign w:val="center"/>
          </w:tcPr>
          <w:p w14:paraId="595B785A" w14:textId="77777777" w:rsidR="002139D0" w:rsidRDefault="00000000">
            <w:pPr>
              <w:spacing w:after="0" w:line="252" w:lineRule="auto"/>
              <w:rPr>
                <w:rFonts w:hint="eastAsia"/>
              </w:rPr>
            </w:pPr>
            <w:r>
              <w:rPr>
                <w:color w:val="17212B"/>
                <w:sz w:val="16"/>
              </w:rPr>
              <w:t>Classify your scenario data into batch data and streaming data.</w:t>
            </w:r>
          </w:p>
        </w:tc>
        <w:tc>
          <w:tcPr>
            <w:tcW w:w="3384" w:type="dxa"/>
            <w:gridSpan w:val="2"/>
            <w:tcMar>
              <w:top w:w="85" w:type="dxa"/>
              <w:left w:w="120" w:type="dxa"/>
              <w:bottom w:w="85" w:type="dxa"/>
              <w:right w:w="120" w:type="dxa"/>
            </w:tcMar>
            <w:vAlign w:val="center"/>
          </w:tcPr>
          <w:p w14:paraId="2524F50E" w14:textId="77777777" w:rsidR="002139D0" w:rsidRDefault="00000000">
            <w:pPr>
              <w:spacing w:after="0" w:line="252" w:lineRule="auto"/>
              <w:rPr>
                <w:rFonts w:hint="eastAsia"/>
              </w:rPr>
            </w:pPr>
            <w:r>
              <w:rPr>
                <w:color w:val="17212B"/>
                <w:sz w:val="16"/>
              </w:rPr>
              <w:t>Historical records normally become batch data; live sensor/log/API updates normally become streaming data.</w:t>
            </w:r>
          </w:p>
        </w:tc>
        <w:tc>
          <w:tcPr>
            <w:tcW w:w="2548" w:type="dxa"/>
            <w:gridSpan w:val="2"/>
            <w:tcMar>
              <w:top w:w="85" w:type="dxa"/>
              <w:left w:w="120" w:type="dxa"/>
              <w:bottom w:w="85" w:type="dxa"/>
              <w:right w:w="120" w:type="dxa"/>
            </w:tcMar>
            <w:vAlign w:val="center"/>
          </w:tcPr>
          <w:p w14:paraId="15D9E431" w14:textId="77777777" w:rsidR="002139D0" w:rsidRDefault="00000000">
            <w:pPr>
              <w:spacing w:after="0" w:line="252" w:lineRule="auto"/>
              <w:rPr>
                <w:rFonts w:hint="eastAsia"/>
              </w:rPr>
            </w:pPr>
            <w:r>
              <w:rPr>
                <w:color w:val="17212B"/>
                <w:sz w:val="16"/>
              </w:rPr>
              <w:t>Complete the batch-vs-stream table.</w:t>
            </w:r>
          </w:p>
        </w:tc>
      </w:tr>
      <w:tr w:rsidR="002139D0" w14:paraId="036AA9D4" w14:textId="77777777">
        <w:trPr>
          <w:cantSplit/>
          <w:jc w:val="center"/>
        </w:trPr>
        <w:tc>
          <w:tcPr>
            <w:tcW w:w="691" w:type="dxa"/>
            <w:shd w:val="clear" w:color="auto" w:fill="EAF4FF"/>
            <w:tcMar>
              <w:top w:w="85" w:type="dxa"/>
              <w:left w:w="120" w:type="dxa"/>
              <w:bottom w:w="85" w:type="dxa"/>
              <w:right w:w="120" w:type="dxa"/>
            </w:tcMar>
            <w:vAlign w:val="center"/>
          </w:tcPr>
          <w:p w14:paraId="101B2DEB" w14:textId="77777777" w:rsidR="002139D0" w:rsidRDefault="00000000">
            <w:pPr>
              <w:spacing w:after="0" w:line="252" w:lineRule="auto"/>
              <w:jc w:val="center"/>
              <w:rPr>
                <w:rFonts w:hint="eastAsia"/>
              </w:rPr>
            </w:pPr>
            <w:r>
              <w:rPr>
                <w:b/>
                <w:color w:val="0B2748"/>
                <w:sz w:val="16"/>
              </w:rPr>
              <w:t>4</w:t>
            </w:r>
          </w:p>
        </w:tc>
        <w:tc>
          <w:tcPr>
            <w:tcW w:w="2951" w:type="dxa"/>
            <w:gridSpan w:val="2"/>
            <w:tcMar>
              <w:top w:w="85" w:type="dxa"/>
              <w:left w:w="120" w:type="dxa"/>
              <w:bottom w:w="85" w:type="dxa"/>
              <w:right w:w="120" w:type="dxa"/>
            </w:tcMar>
            <w:vAlign w:val="center"/>
          </w:tcPr>
          <w:p w14:paraId="7DBD5CA5" w14:textId="77777777" w:rsidR="002139D0" w:rsidRDefault="00000000">
            <w:pPr>
              <w:spacing w:after="0" w:line="252" w:lineRule="auto"/>
              <w:rPr>
                <w:rFonts w:hint="eastAsia"/>
              </w:rPr>
            </w:pPr>
            <w:r>
              <w:rPr>
                <w:color w:val="17212B"/>
                <w:sz w:val="16"/>
              </w:rPr>
              <w:t>Choose one processing approach for your scenario: Hadoop/MapReduce, Spark batch, Spark streaming or hybrid.</w:t>
            </w:r>
          </w:p>
        </w:tc>
        <w:tc>
          <w:tcPr>
            <w:tcW w:w="3384" w:type="dxa"/>
            <w:gridSpan w:val="2"/>
            <w:tcMar>
              <w:top w:w="85" w:type="dxa"/>
              <w:left w:w="120" w:type="dxa"/>
              <w:bottom w:w="85" w:type="dxa"/>
              <w:right w:w="120" w:type="dxa"/>
            </w:tcMar>
            <w:vAlign w:val="center"/>
          </w:tcPr>
          <w:p w14:paraId="649822B2" w14:textId="77777777" w:rsidR="002139D0" w:rsidRDefault="00000000">
            <w:pPr>
              <w:spacing w:after="0" w:line="252" w:lineRule="auto"/>
              <w:rPr>
                <w:rFonts w:hint="eastAsia"/>
              </w:rPr>
            </w:pPr>
            <w:r>
              <w:rPr>
                <w:color w:val="17212B"/>
                <w:sz w:val="16"/>
              </w:rPr>
              <w:t>The decision must match the data velocity and decision urgency.</w:t>
            </w:r>
          </w:p>
        </w:tc>
        <w:tc>
          <w:tcPr>
            <w:tcW w:w="2548" w:type="dxa"/>
            <w:gridSpan w:val="2"/>
            <w:tcMar>
              <w:top w:w="85" w:type="dxa"/>
              <w:left w:w="120" w:type="dxa"/>
              <w:bottom w:w="85" w:type="dxa"/>
              <w:right w:w="120" w:type="dxa"/>
            </w:tcMar>
            <w:vAlign w:val="center"/>
          </w:tcPr>
          <w:p w14:paraId="3B77F123" w14:textId="77777777" w:rsidR="002139D0" w:rsidRDefault="00000000">
            <w:pPr>
              <w:spacing w:after="0" w:line="252" w:lineRule="auto"/>
              <w:rPr>
                <w:rFonts w:hint="eastAsia"/>
              </w:rPr>
            </w:pPr>
            <w:r>
              <w:rPr>
                <w:color w:val="17212B"/>
                <w:sz w:val="16"/>
              </w:rPr>
              <w:t>Write your processing decision.</w:t>
            </w:r>
          </w:p>
        </w:tc>
      </w:tr>
      <w:tr w:rsidR="002139D0" w14:paraId="0BF46723" w14:textId="77777777">
        <w:trPr>
          <w:cantSplit/>
          <w:jc w:val="center"/>
        </w:trPr>
        <w:tc>
          <w:tcPr>
            <w:tcW w:w="691" w:type="dxa"/>
            <w:shd w:val="clear" w:color="auto" w:fill="EAF4FF"/>
            <w:tcMar>
              <w:top w:w="85" w:type="dxa"/>
              <w:left w:w="120" w:type="dxa"/>
              <w:bottom w:w="85" w:type="dxa"/>
              <w:right w:w="120" w:type="dxa"/>
            </w:tcMar>
            <w:vAlign w:val="center"/>
          </w:tcPr>
          <w:p w14:paraId="2E01E2E3" w14:textId="77777777" w:rsidR="002139D0" w:rsidRDefault="00000000">
            <w:pPr>
              <w:spacing w:after="0" w:line="252" w:lineRule="auto"/>
              <w:jc w:val="center"/>
              <w:rPr>
                <w:rFonts w:hint="eastAsia"/>
              </w:rPr>
            </w:pPr>
            <w:r>
              <w:rPr>
                <w:b/>
                <w:color w:val="0B2748"/>
                <w:sz w:val="16"/>
              </w:rPr>
              <w:t>5</w:t>
            </w:r>
          </w:p>
        </w:tc>
        <w:tc>
          <w:tcPr>
            <w:tcW w:w="2951" w:type="dxa"/>
            <w:gridSpan w:val="2"/>
            <w:tcMar>
              <w:top w:w="85" w:type="dxa"/>
              <w:left w:w="120" w:type="dxa"/>
              <w:bottom w:w="85" w:type="dxa"/>
              <w:right w:w="120" w:type="dxa"/>
            </w:tcMar>
            <w:vAlign w:val="center"/>
          </w:tcPr>
          <w:p w14:paraId="1969F323" w14:textId="77777777" w:rsidR="002139D0" w:rsidRDefault="00000000">
            <w:pPr>
              <w:spacing w:after="0" w:line="252" w:lineRule="auto"/>
              <w:rPr>
                <w:rFonts w:hint="eastAsia"/>
              </w:rPr>
            </w:pPr>
            <w:r>
              <w:rPr>
                <w:color w:val="17212B"/>
                <w:sz w:val="16"/>
              </w:rPr>
              <w:t>Prepare a simple pseudo-flow, not full code.</w:t>
            </w:r>
          </w:p>
        </w:tc>
        <w:tc>
          <w:tcPr>
            <w:tcW w:w="3384" w:type="dxa"/>
            <w:gridSpan w:val="2"/>
            <w:tcMar>
              <w:top w:w="85" w:type="dxa"/>
              <w:left w:w="120" w:type="dxa"/>
              <w:bottom w:w="85" w:type="dxa"/>
              <w:right w:w="120" w:type="dxa"/>
            </w:tcMar>
            <w:vAlign w:val="center"/>
          </w:tcPr>
          <w:p w14:paraId="10A142EF" w14:textId="77777777" w:rsidR="002139D0" w:rsidRDefault="00000000">
            <w:pPr>
              <w:spacing w:after="0" w:line="252" w:lineRule="auto"/>
              <w:rPr>
                <w:rFonts w:hint="eastAsia"/>
              </w:rPr>
            </w:pPr>
            <w:r>
              <w:rPr>
                <w:color w:val="17212B"/>
                <w:sz w:val="16"/>
              </w:rPr>
              <w:t>Example: Mapper reads log line -&gt; emits hour, count. Reducer sums counts. Dashboard shows peak hour.</w:t>
            </w:r>
          </w:p>
        </w:tc>
        <w:tc>
          <w:tcPr>
            <w:tcW w:w="2548" w:type="dxa"/>
            <w:gridSpan w:val="2"/>
            <w:tcMar>
              <w:top w:w="85" w:type="dxa"/>
              <w:left w:w="120" w:type="dxa"/>
              <w:bottom w:w="85" w:type="dxa"/>
              <w:right w:w="120" w:type="dxa"/>
            </w:tcMar>
            <w:vAlign w:val="center"/>
          </w:tcPr>
          <w:p w14:paraId="15918DAA" w14:textId="77777777" w:rsidR="002139D0" w:rsidRDefault="00000000">
            <w:pPr>
              <w:spacing w:after="0" w:line="252" w:lineRule="auto"/>
              <w:rPr>
                <w:rFonts w:hint="eastAsia"/>
              </w:rPr>
            </w:pPr>
            <w:r>
              <w:rPr>
                <w:color w:val="17212B"/>
                <w:sz w:val="16"/>
              </w:rPr>
              <w:t>Write pseudo-flow or paste diagram.</w:t>
            </w:r>
          </w:p>
        </w:tc>
      </w:tr>
      <w:tr w:rsidR="002139D0" w14:paraId="0745CD6F" w14:textId="77777777">
        <w:trPr>
          <w:jc w:val="center"/>
        </w:trPr>
        <w:tc>
          <w:tcPr>
            <w:tcW w:w="2232" w:type="dxa"/>
            <w:gridSpan w:val="2"/>
            <w:shd w:val="clear" w:color="auto" w:fill="0B2748"/>
            <w:tcMar>
              <w:top w:w="85" w:type="dxa"/>
              <w:left w:w="120" w:type="dxa"/>
              <w:bottom w:w="85" w:type="dxa"/>
              <w:right w:w="120" w:type="dxa"/>
            </w:tcMar>
            <w:vAlign w:val="center"/>
          </w:tcPr>
          <w:p w14:paraId="3A255BEB" w14:textId="77777777" w:rsidR="002139D0" w:rsidRDefault="00000000">
            <w:pPr>
              <w:spacing w:after="0" w:line="252" w:lineRule="auto"/>
              <w:jc w:val="center"/>
              <w:rPr>
                <w:rFonts w:hint="eastAsia"/>
              </w:rPr>
            </w:pPr>
            <w:r>
              <w:rPr>
                <w:b/>
                <w:color w:val="FFFFFF"/>
                <w:sz w:val="16"/>
              </w:rPr>
              <w:t>Data Item</w:t>
            </w:r>
          </w:p>
        </w:tc>
        <w:tc>
          <w:tcPr>
            <w:tcW w:w="1944" w:type="dxa"/>
            <w:gridSpan w:val="2"/>
            <w:shd w:val="clear" w:color="auto" w:fill="0B2748"/>
            <w:tcMar>
              <w:top w:w="85" w:type="dxa"/>
              <w:left w:w="120" w:type="dxa"/>
              <w:bottom w:w="85" w:type="dxa"/>
              <w:right w:w="120" w:type="dxa"/>
            </w:tcMar>
            <w:vAlign w:val="center"/>
          </w:tcPr>
          <w:p w14:paraId="464414AC" w14:textId="77777777" w:rsidR="002139D0" w:rsidRDefault="00000000">
            <w:pPr>
              <w:spacing w:after="0" w:line="252" w:lineRule="auto"/>
              <w:jc w:val="center"/>
              <w:rPr>
                <w:rFonts w:hint="eastAsia"/>
              </w:rPr>
            </w:pPr>
            <w:r>
              <w:rPr>
                <w:b/>
                <w:color w:val="FFFFFF"/>
                <w:sz w:val="16"/>
              </w:rPr>
              <w:t>Batch / Streaming</w:t>
            </w:r>
          </w:p>
        </w:tc>
        <w:tc>
          <w:tcPr>
            <w:tcW w:w="3240" w:type="dxa"/>
            <w:gridSpan w:val="2"/>
            <w:shd w:val="clear" w:color="auto" w:fill="0B2748"/>
            <w:tcMar>
              <w:top w:w="85" w:type="dxa"/>
              <w:left w:w="120" w:type="dxa"/>
              <w:bottom w:w="85" w:type="dxa"/>
              <w:right w:w="120" w:type="dxa"/>
            </w:tcMar>
            <w:vAlign w:val="center"/>
          </w:tcPr>
          <w:p w14:paraId="3CD9DD35" w14:textId="77777777" w:rsidR="002139D0" w:rsidRDefault="00000000">
            <w:pPr>
              <w:spacing w:after="0" w:line="252" w:lineRule="auto"/>
              <w:jc w:val="center"/>
              <w:rPr>
                <w:rFonts w:hint="eastAsia"/>
              </w:rPr>
            </w:pPr>
            <w:r>
              <w:rPr>
                <w:b/>
                <w:color w:val="FFFFFF"/>
                <w:sz w:val="16"/>
              </w:rPr>
              <w:t>Why</w:t>
            </w:r>
          </w:p>
        </w:tc>
        <w:tc>
          <w:tcPr>
            <w:tcW w:w="2160" w:type="dxa"/>
            <w:shd w:val="clear" w:color="auto" w:fill="0B2748"/>
            <w:tcMar>
              <w:top w:w="85" w:type="dxa"/>
              <w:left w:w="120" w:type="dxa"/>
              <w:bottom w:w="85" w:type="dxa"/>
              <w:right w:w="120" w:type="dxa"/>
            </w:tcMar>
            <w:vAlign w:val="center"/>
          </w:tcPr>
          <w:p w14:paraId="0D08021D" w14:textId="77777777" w:rsidR="002139D0" w:rsidRDefault="00000000">
            <w:pPr>
              <w:spacing w:after="0" w:line="252" w:lineRule="auto"/>
              <w:jc w:val="center"/>
              <w:rPr>
                <w:rFonts w:hint="eastAsia"/>
              </w:rPr>
            </w:pPr>
            <w:r>
              <w:rPr>
                <w:b/>
                <w:color w:val="FFFFFF"/>
                <w:sz w:val="16"/>
              </w:rPr>
              <w:t>Suggested Framework</w:t>
            </w:r>
          </w:p>
        </w:tc>
      </w:tr>
      <w:tr w:rsidR="002139D0" w14:paraId="2EF73964" w14:textId="77777777">
        <w:trPr>
          <w:jc w:val="center"/>
        </w:trPr>
        <w:tc>
          <w:tcPr>
            <w:tcW w:w="2232" w:type="dxa"/>
            <w:gridSpan w:val="2"/>
            <w:shd w:val="clear" w:color="auto" w:fill="FFFFFF"/>
            <w:tcMar>
              <w:top w:w="85" w:type="dxa"/>
              <w:left w:w="120" w:type="dxa"/>
              <w:bottom w:w="85" w:type="dxa"/>
              <w:right w:w="120" w:type="dxa"/>
            </w:tcMar>
            <w:vAlign w:val="center"/>
          </w:tcPr>
          <w:p w14:paraId="1BE6C5F6" w14:textId="77777777" w:rsidR="002139D0" w:rsidRDefault="00000000">
            <w:pPr>
              <w:spacing w:after="0" w:line="252" w:lineRule="auto"/>
              <w:rPr>
                <w:rFonts w:hint="eastAsia"/>
              </w:rPr>
            </w:pPr>
            <w:r>
              <w:t>Clickstream events (page views, clicks)</w:t>
            </w:r>
          </w:p>
        </w:tc>
        <w:tc>
          <w:tcPr>
            <w:tcW w:w="1944" w:type="dxa"/>
            <w:gridSpan w:val="2"/>
            <w:shd w:val="clear" w:color="auto" w:fill="FFFFFF"/>
            <w:tcMar>
              <w:top w:w="85" w:type="dxa"/>
              <w:left w:w="120" w:type="dxa"/>
              <w:bottom w:w="85" w:type="dxa"/>
              <w:right w:w="120" w:type="dxa"/>
            </w:tcMar>
            <w:vAlign w:val="center"/>
          </w:tcPr>
          <w:p w14:paraId="7F452F67" w14:textId="77777777" w:rsidR="002139D0" w:rsidRDefault="00000000">
            <w:pPr>
              <w:spacing w:after="0" w:line="252" w:lineRule="auto"/>
              <w:rPr>
                <w:rFonts w:hint="eastAsia"/>
              </w:rPr>
            </w:pPr>
            <w:r>
              <w:t>Streaming</w:t>
            </w:r>
          </w:p>
        </w:tc>
        <w:tc>
          <w:tcPr>
            <w:tcW w:w="3240" w:type="dxa"/>
            <w:gridSpan w:val="2"/>
            <w:shd w:val="clear" w:color="auto" w:fill="FFFFFF"/>
            <w:tcMar>
              <w:top w:w="85" w:type="dxa"/>
              <w:left w:w="120" w:type="dxa"/>
              <w:bottom w:w="85" w:type="dxa"/>
              <w:right w:w="120" w:type="dxa"/>
            </w:tcMar>
            <w:vAlign w:val="center"/>
          </w:tcPr>
          <w:p w14:paraId="1C3875BC" w14:textId="77777777" w:rsidR="002139D0" w:rsidRDefault="00000000">
            <w:pPr>
              <w:spacing w:after="0" w:line="252" w:lineRule="auto"/>
              <w:rPr>
                <w:rFonts w:hint="eastAsia"/>
              </w:rPr>
            </w:pPr>
            <w:r>
              <w:t>Arrives continuously while a user browses and must feed real-time recommendations within seconds.</w:t>
            </w:r>
          </w:p>
        </w:tc>
        <w:tc>
          <w:tcPr>
            <w:tcW w:w="2160" w:type="dxa"/>
            <w:shd w:val="clear" w:color="auto" w:fill="FFFFFF"/>
            <w:tcMar>
              <w:top w:w="85" w:type="dxa"/>
              <w:left w:w="120" w:type="dxa"/>
              <w:bottom w:w="85" w:type="dxa"/>
              <w:right w:w="120" w:type="dxa"/>
            </w:tcMar>
            <w:vAlign w:val="center"/>
          </w:tcPr>
          <w:p w14:paraId="3D0975C1" w14:textId="77777777" w:rsidR="002139D0" w:rsidRDefault="00000000">
            <w:pPr>
              <w:spacing w:after="0" w:line="252" w:lineRule="auto"/>
              <w:rPr>
                <w:rFonts w:hint="eastAsia"/>
              </w:rPr>
            </w:pPr>
            <w:r>
              <w:t>Spark Structured Streaming</w:t>
            </w:r>
          </w:p>
        </w:tc>
      </w:tr>
      <w:tr w:rsidR="002139D0" w14:paraId="6DEE9253" w14:textId="77777777">
        <w:trPr>
          <w:jc w:val="center"/>
        </w:trPr>
        <w:tc>
          <w:tcPr>
            <w:tcW w:w="2232" w:type="dxa"/>
            <w:gridSpan w:val="2"/>
            <w:shd w:val="clear" w:color="auto" w:fill="FFFFFF"/>
            <w:tcMar>
              <w:top w:w="85" w:type="dxa"/>
              <w:left w:w="120" w:type="dxa"/>
              <w:bottom w:w="85" w:type="dxa"/>
              <w:right w:w="120" w:type="dxa"/>
            </w:tcMar>
            <w:vAlign w:val="center"/>
          </w:tcPr>
          <w:p w14:paraId="5D6187B8" w14:textId="77777777" w:rsidR="002139D0" w:rsidRDefault="00000000">
            <w:pPr>
              <w:spacing w:after="0" w:line="252" w:lineRule="auto"/>
              <w:rPr>
                <w:rFonts w:hint="eastAsia"/>
              </w:rPr>
            </w:pPr>
            <w:r>
              <w:t>Cart abandonment events</w:t>
            </w:r>
          </w:p>
        </w:tc>
        <w:tc>
          <w:tcPr>
            <w:tcW w:w="1944" w:type="dxa"/>
            <w:gridSpan w:val="2"/>
            <w:shd w:val="clear" w:color="auto" w:fill="FFFFFF"/>
            <w:tcMar>
              <w:top w:w="85" w:type="dxa"/>
              <w:left w:w="120" w:type="dxa"/>
              <w:bottom w:w="85" w:type="dxa"/>
              <w:right w:w="120" w:type="dxa"/>
            </w:tcMar>
            <w:vAlign w:val="center"/>
          </w:tcPr>
          <w:p w14:paraId="01A0883F" w14:textId="77777777" w:rsidR="002139D0" w:rsidRDefault="00000000">
            <w:pPr>
              <w:spacing w:after="0" w:line="252" w:lineRule="auto"/>
              <w:rPr>
                <w:rFonts w:hint="eastAsia"/>
              </w:rPr>
            </w:pPr>
            <w:r>
              <w:t>Streaming</w:t>
            </w:r>
          </w:p>
        </w:tc>
        <w:tc>
          <w:tcPr>
            <w:tcW w:w="3240" w:type="dxa"/>
            <w:gridSpan w:val="2"/>
            <w:shd w:val="clear" w:color="auto" w:fill="FFFFFF"/>
            <w:tcMar>
              <w:top w:w="85" w:type="dxa"/>
              <w:left w:w="120" w:type="dxa"/>
              <w:bottom w:w="85" w:type="dxa"/>
              <w:right w:w="120" w:type="dxa"/>
            </w:tcMar>
            <w:vAlign w:val="center"/>
          </w:tcPr>
          <w:p w14:paraId="069789AB" w14:textId="77777777" w:rsidR="002139D0" w:rsidRDefault="00000000">
            <w:pPr>
              <w:spacing w:after="0" w:line="252" w:lineRule="auto"/>
              <w:rPr>
                <w:rFonts w:hint="eastAsia"/>
              </w:rPr>
            </w:pPr>
            <w:r>
              <w:t>An abandoned-cart alert/reminder is only useful if triggered minutes after the event, not the next day.</w:t>
            </w:r>
          </w:p>
        </w:tc>
        <w:tc>
          <w:tcPr>
            <w:tcW w:w="2160" w:type="dxa"/>
            <w:shd w:val="clear" w:color="auto" w:fill="FFFFFF"/>
            <w:tcMar>
              <w:top w:w="85" w:type="dxa"/>
              <w:left w:w="120" w:type="dxa"/>
              <w:bottom w:w="85" w:type="dxa"/>
              <w:right w:w="120" w:type="dxa"/>
            </w:tcMar>
            <w:vAlign w:val="center"/>
          </w:tcPr>
          <w:p w14:paraId="7E89221C" w14:textId="77777777" w:rsidR="002139D0" w:rsidRDefault="00000000">
            <w:pPr>
              <w:spacing w:after="0" w:line="252" w:lineRule="auto"/>
              <w:rPr>
                <w:rFonts w:hint="eastAsia"/>
              </w:rPr>
            </w:pPr>
            <w:r>
              <w:t>Spark Structured Streaming</w:t>
            </w:r>
          </w:p>
        </w:tc>
      </w:tr>
      <w:tr w:rsidR="002139D0" w14:paraId="2D0BA1AD" w14:textId="77777777">
        <w:trPr>
          <w:jc w:val="center"/>
        </w:trPr>
        <w:tc>
          <w:tcPr>
            <w:tcW w:w="2232" w:type="dxa"/>
            <w:gridSpan w:val="2"/>
            <w:shd w:val="clear" w:color="auto" w:fill="FFFFFF"/>
            <w:tcMar>
              <w:top w:w="85" w:type="dxa"/>
              <w:left w:w="120" w:type="dxa"/>
              <w:bottom w:w="85" w:type="dxa"/>
              <w:right w:w="120" w:type="dxa"/>
            </w:tcMar>
            <w:vAlign w:val="center"/>
          </w:tcPr>
          <w:p w14:paraId="7470685E" w14:textId="77777777" w:rsidR="002139D0" w:rsidRDefault="00000000">
            <w:pPr>
              <w:spacing w:after="0" w:line="252" w:lineRule="auto"/>
              <w:rPr>
                <w:rFonts w:hint="eastAsia"/>
              </w:rPr>
            </w:pPr>
            <w:r>
              <w:t>Order and payment history</w:t>
            </w:r>
          </w:p>
        </w:tc>
        <w:tc>
          <w:tcPr>
            <w:tcW w:w="1944" w:type="dxa"/>
            <w:gridSpan w:val="2"/>
            <w:shd w:val="clear" w:color="auto" w:fill="FFFFFF"/>
            <w:tcMar>
              <w:top w:w="85" w:type="dxa"/>
              <w:left w:w="120" w:type="dxa"/>
              <w:bottom w:w="85" w:type="dxa"/>
              <w:right w:w="120" w:type="dxa"/>
            </w:tcMar>
            <w:vAlign w:val="center"/>
          </w:tcPr>
          <w:p w14:paraId="1760E5D9" w14:textId="77777777" w:rsidR="002139D0" w:rsidRDefault="00000000">
            <w:pPr>
              <w:spacing w:after="0" w:line="252" w:lineRule="auto"/>
              <w:rPr>
                <w:rFonts w:hint="eastAsia"/>
              </w:rPr>
            </w:pPr>
            <w:r>
              <w:t>Batch</w:t>
            </w:r>
          </w:p>
        </w:tc>
        <w:tc>
          <w:tcPr>
            <w:tcW w:w="3240" w:type="dxa"/>
            <w:gridSpan w:val="2"/>
            <w:shd w:val="clear" w:color="auto" w:fill="FFFFFF"/>
            <w:tcMar>
              <w:top w:w="85" w:type="dxa"/>
              <w:left w:w="120" w:type="dxa"/>
              <w:bottom w:w="85" w:type="dxa"/>
              <w:right w:w="120" w:type="dxa"/>
            </w:tcMar>
            <w:vAlign w:val="center"/>
          </w:tcPr>
          <w:p w14:paraId="7B5E6782" w14:textId="77777777" w:rsidR="002139D0" w:rsidRDefault="00000000">
            <w:pPr>
              <w:spacing w:after="0" w:line="252" w:lineRule="auto"/>
              <w:rPr>
                <w:rFonts w:hint="eastAsia"/>
              </w:rPr>
            </w:pPr>
            <w:r>
              <w:t>Historical, immutable transaction records used for trend and revenue reporting; no urgency for sub-minute processing.</w:t>
            </w:r>
          </w:p>
        </w:tc>
        <w:tc>
          <w:tcPr>
            <w:tcW w:w="2160" w:type="dxa"/>
            <w:shd w:val="clear" w:color="auto" w:fill="FFFFFF"/>
            <w:tcMar>
              <w:top w:w="85" w:type="dxa"/>
              <w:left w:w="120" w:type="dxa"/>
              <w:bottom w:w="85" w:type="dxa"/>
              <w:right w:w="120" w:type="dxa"/>
            </w:tcMar>
            <w:vAlign w:val="center"/>
          </w:tcPr>
          <w:p w14:paraId="6FB5D079" w14:textId="77777777" w:rsidR="002139D0" w:rsidRDefault="00000000">
            <w:pPr>
              <w:spacing w:after="0" w:line="252" w:lineRule="auto"/>
              <w:rPr>
                <w:rFonts w:hint="eastAsia"/>
              </w:rPr>
            </w:pPr>
            <w:r>
              <w:t>Hadoop / Spark Batch</w:t>
            </w:r>
          </w:p>
        </w:tc>
      </w:tr>
      <w:tr w:rsidR="002139D0" w14:paraId="77A358E9" w14:textId="77777777">
        <w:trPr>
          <w:jc w:val="center"/>
        </w:trPr>
        <w:tc>
          <w:tcPr>
            <w:tcW w:w="2232" w:type="dxa"/>
            <w:gridSpan w:val="2"/>
            <w:shd w:val="clear" w:color="auto" w:fill="FFFFFF"/>
            <w:tcMar>
              <w:top w:w="85" w:type="dxa"/>
              <w:left w:w="120" w:type="dxa"/>
              <w:bottom w:w="85" w:type="dxa"/>
              <w:right w:w="120" w:type="dxa"/>
            </w:tcMar>
            <w:vAlign w:val="center"/>
          </w:tcPr>
          <w:p w14:paraId="32463D18" w14:textId="77777777" w:rsidR="002139D0" w:rsidRDefault="00000000">
            <w:pPr>
              <w:spacing w:after="0" w:line="252" w:lineRule="auto"/>
              <w:rPr>
                <w:rFonts w:hint="eastAsia"/>
              </w:rPr>
            </w:pPr>
            <w:r>
              <w:t>Payment failure logs</w:t>
            </w:r>
          </w:p>
        </w:tc>
        <w:tc>
          <w:tcPr>
            <w:tcW w:w="1944" w:type="dxa"/>
            <w:gridSpan w:val="2"/>
            <w:shd w:val="clear" w:color="auto" w:fill="FFFFFF"/>
            <w:tcMar>
              <w:top w:w="85" w:type="dxa"/>
              <w:left w:w="120" w:type="dxa"/>
              <w:bottom w:w="85" w:type="dxa"/>
              <w:right w:w="120" w:type="dxa"/>
            </w:tcMar>
            <w:vAlign w:val="center"/>
          </w:tcPr>
          <w:p w14:paraId="4BA293FD" w14:textId="77777777" w:rsidR="002139D0" w:rsidRDefault="00000000">
            <w:pPr>
              <w:spacing w:after="0" w:line="252" w:lineRule="auto"/>
              <w:rPr>
                <w:rFonts w:hint="eastAsia"/>
              </w:rPr>
            </w:pPr>
            <w:r>
              <w:t>Streaming</w:t>
            </w:r>
          </w:p>
        </w:tc>
        <w:tc>
          <w:tcPr>
            <w:tcW w:w="3240" w:type="dxa"/>
            <w:gridSpan w:val="2"/>
            <w:shd w:val="clear" w:color="auto" w:fill="FFFFFF"/>
            <w:tcMar>
              <w:top w:w="85" w:type="dxa"/>
              <w:left w:w="120" w:type="dxa"/>
              <w:bottom w:w="85" w:type="dxa"/>
              <w:right w:w="120" w:type="dxa"/>
            </w:tcMar>
            <w:vAlign w:val="center"/>
          </w:tcPr>
          <w:p w14:paraId="37143BAF" w14:textId="77777777" w:rsidR="002139D0" w:rsidRDefault="00000000">
            <w:pPr>
              <w:spacing w:after="0" w:line="252" w:lineRule="auto"/>
              <w:rPr>
                <w:rFonts w:hint="eastAsia"/>
              </w:rPr>
            </w:pPr>
            <w:r>
              <w:t>Repeated failures can signal fraud or a payment-gateway outage that needs near-immediate alerting.</w:t>
            </w:r>
          </w:p>
        </w:tc>
        <w:tc>
          <w:tcPr>
            <w:tcW w:w="2160" w:type="dxa"/>
            <w:shd w:val="clear" w:color="auto" w:fill="FFFFFF"/>
            <w:tcMar>
              <w:top w:w="85" w:type="dxa"/>
              <w:left w:w="120" w:type="dxa"/>
              <w:bottom w:w="85" w:type="dxa"/>
              <w:right w:w="120" w:type="dxa"/>
            </w:tcMar>
            <w:vAlign w:val="center"/>
          </w:tcPr>
          <w:p w14:paraId="1E427C32" w14:textId="77777777" w:rsidR="002139D0" w:rsidRDefault="00000000">
            <w:pPr>
              <w:spacing w:after="0" w:line="252" w:lineRule="auto"/>
              <w:rPr>
                <w:rFonts w:hint="eastAsia"/>
              </w:rPr>
            </w:pPr>
            <w:r>
              <w:t>Spark Structured Streaming</w:t>
            </w:r>
          </w:p>
        </w:tc>
      </w:tr>
      <w:tr w:rsidR="002139D0" w14:paraId="02383830" w14:textId="77777777">
        <w:trPr>
          <w:jc w:val="center"/>
        </w:trPr>
        <w:tc>
          <w:tcPr>
            <w:tcW w:w="2232" w:type="dxa"/>
            <w:gridSpan w:val="2"/>
            <w:shd w:val="clear" w:color="auto" w:fill="FFFFFF"/>
            <w:tcMar>
              <w:top w:w="85" w:type="dxa"/>
              <w:left w:w="120" w:type="dxa"/>
              <w:bottom w:w="85" w:type="dxa"/>
              <w:right w:w="120" w:type="dxa"/>
            </w:tcMar>
            <w:vAlign w:val="center"/>
          </w:tcPr>
          <w:p w14:paraId="5096DF2D" w14:textId="77777777" w:rsidR="002139D0" w:rsidRDefault="00000000">
            <w:pPr>
              <w:spacing w:after="0" w:line="252" w:lineRule="auto"/>
              <w:rPr>
                <w:rFonts w:hint="eastAsia"/>
              </w:rPr>
            </w:pPr>
            <w:r>
              <w:t>Campaign/marketing traffic logs</w:t>
            </w:r>
          </w:p>
        </w:tc>
        <w:tc>
          <w:tcPr>
            <w:tcW w:w="1944" w:type="dxa"/>
            <w:gridSpan w:val="2"/>
            <w:shd w:val="clear" w:color="auto" w:fill="FFFFFF"/>
            <w:tcMar>
              <w:top w:w="85" w:type="dxa"/>
              <w:left w:w="120" w:type="dxa"/>
              <w:bottom w:w="85" w:type="dxa"/>
              <w:right w:w="120" w:type="dxa"/>
            </w:tcMar>
            <w:vAlign w:val="center"/>
          </w:tcPr>
          <w:p w14:paraId="46FC96FE" w14:textId="77777777" w:rsidR="002139D0" w:rsidRDefault="00000000">
            <w:pPr>
              <w:spacing w:after="0" w:line="252" w:lineRule="auto"/>
              <w:rPr>
                <w:rFonts w:hint="eastAsia"/>
              </w:rPr>
            </w:pPr>
            <w:r>
              <w:t>Streaming</w:t>
            </w:r>
          </w:p>
        </w:tc>
        <w:tc>
          <w:tcPr>
            <w:tcW w:w="3240" w:type="dxa"/>
            <w:gridSpan w:val="2"/>
            <w:shd w:val="clear" w:color="auto" w:fill="FFFFFF"/>
            <w:tcMar>
              <w:top w:w="85" w:type="dxa"/>
              <w:left w:w="120" w:type="dxa"/>
              <w:bottom w:w="85" w:type="dxa"/>
              <w:right w:w="120" w:type="dxa"/>
            </w:tcMar>
            <w:vAlign w:val="center"/>
          </w:tcPr>
          <w:p w14:paraId="6339595A" w14:textId="77777777" w:rsidR="002139D0" w:rsidRDefault="00000000">
            <w:pPr>
              <w:spacing w:after="0" w:line="252" w:lineRule="auto"/>
              <w:rPr>
                <w:rFonts w:hint="eastAsia"/>
              </w:rPr>
            </w:pPr>
            <w:r>
              <w:t>Campaign performance should be visible during the campaign window to allow budget reallocation, not only after it ends.</w:t>
            </w:r>
          </w:p>
        </w:tc>
        <w:tc>
          <w:tcPr>
            <w:tcW w:w="2160" w:type="dxa"/>
            <w:shd w:val="clear" w:color="auto" w:fill="FFFFFF"/>
            <w:tcMar>
              <w:top w:w="85" w:type="dxa"/>
              <w:left w:w="120" w:type="dxa"/>
              <w:bottom w:w="85" w:type="dxa"/>
              <w:right w:w="120" w:type="dxa"/>
            </w:tcMar>
            <w:vAlign w:val="center"/>
          </w:tcPr>
          <w:p w14:paraId="2A25ABB0" w14:textId="77777777" w:rsidR="002139D0" w:rsidRDefault="00000000">
            <w:pPr>
              <w:spacing w:after="0" w:line="252" w:lineRule="auto"/>
              <w:rPr>
                <w:rFonts w:hint="eastAsia"/>
              </w:rPr>
            </w:pPr>
            <w:r>
              <w:t>Spark Structured Streaming</w:t>
            </w:r>
          </w:p>
        </w:tc>
      </w:tr>
      <w:tr w:rsidR="002139D0" w14:paraId="63A7955D" w14:textId="77777777">
        <w:trPr>
          <w:jc w:val="center"/>
        </w:trPr>
        <w:tc>
          <w:tcPr>
            <w:tcW w:w="2232" w:type="dxa"/>
            <w:gridSpan w:val="2"/>
            <w:shd w:val="clear" w:color="auto" w:fill="FFFFFF"/>
            <w:tcMar>
              <w:top w:w="85" w:type="dxa"/>
              <w:left w:w="120" w:type="dxa"/>
              <w:bottom w:w="85" w:type="dxa"/>
              <w:right w:w="120" w:type="dxa"/>
            </w:tcMar>
            <w:vAlign w:val="center"/>
          </w:tcPr>
          <w:p w14:paraId="41D03439" w14:textId="77777777" w:rsidR="002139D0" w:rsidRDefault="00000000">
            <w:pPr>
              <w:spacing w:after="0" w:line="252" w:lineRule="auto"/>
              <w:rPr>
                <w:rFonts w:hint="eastAsia"/>
              </w:rPr>
            </w:pPr>
            <w:r>
              <w:t>Recommendation/conversion impact data</w:t>
            </w:r>
          </w:p>
        </w:tc>
        <w:tc>
          <w:tcPr>
            <w:tcW w:w="1944" w:type="dxa"/>
            <w:gridSpan w:val="2"/>
            <w:shd w:val="clear" w:color="auto" w:fill="FFFFFF"/>
            <w:tcMar>
              <w:top w:w="85" w:type="dxa"/>
              <w:left w:w="120" w:type="dxa"/>
              <w:bottom w:w="85" w:type="dxa"/>
              <w:right w:w="120" w:type="dxa"/>
            </w:tcMar>
            <w:vAlign w:val="center"/>
          </w:tcPr>
          <w:p w14:paraId="6B703DAE" w14:textId="77777777" w:rsidR="002139D0" w:rsidRDefault="00000000">
            <w:pPr>
              <w:spacing w:after="0" w:line="252" w:lineRule="auto"/>
              <w:rPr>
                <w:rFonts w:hint="eastAsia"/>
              </w:rPr>
            </w:pPr>
            <w:r>
              <w:t>Batch</w:t>
            </w:r>
          </w:p>
        </w:tc>
        <w:tc>
          <w:tcPr>
            <w:tcW w:w="3240" w:type="dxa"/>
            <w:gridSpan w:val="2"/>
            <w:shd w:val="clear" w:color="auto" w:fill="FFFFFF"/>
            <w:tcMar>
              <w:top w:w="85" w:type="dxa"/>
              <w:left w:w="120" w:type="dxa"/>
              <w:bottom w:w="85" w:type="dxa"/>
              <w:right w:w="120" w:type="dxa"/>
            </w:tcMar>
            <w:vAlign w:val="center"/>
          </w:tcPr>
          <w:p w14:paraId="4BFB3E49" w14:textId="77777777" w:rsidR="002139D0" w:rsidRDefault="00000000">
            <w:pPr>
              <w:spacing w:after="0" w:line="252" w:lineRule="auto"/>
              <w:rPr>
                <w:rFonts w:hint="eastAsia"/>
              </w:rPr>
            </w:pPr>
            <w:r>
              <w:t>Measuring how recommendations affected purchases over a day/week is an aggregate historical analysis, not a real-time need.</w:t>
            </w:r>
          </w:p>
        </w:tc>
        <w:tc>
          <w:tcPr>
            <w:tcW w:w="2160" w:type="dxa"/>
            <w:shd w:val="clear" w:color="auto" w:fill="FFFFFF"/>
            <w:tcMar>
              <w:top w:w="85" w:type="dxa"/>
              <w:left w:w="120" w:type="dxa"/>
              <w:bottom w:w="85" w:type="dxa"/>
              <w:right w:w="120" w:type="dxa"/>
            </w:tcMar>
            <w:vAlign w:val="center"/>
          </w:tcPr>
          <w:p w14:paraId="00915CF3" w14:textId="77777777" w:rsidR="002139D0" w:rsidRDefault="00000000">
            <w:pPr>
              <w:spacing w:after="0" w:line="252" w:lineRule="auto"/>
              <w:rPr>
                <w:rFonts w:hint="eastAsia"/>
              </w:rPr>
            </w:pPr>
            <w:r>
              <w:t>Hadoop / Spark Batch</w:t>
            </w:r>
          </w:p>
        </w:tc>
      </w:tr>
    </w:tbl>
    <w:p w14:paraId="2F1A0EBE" w14:textId="77777777" w:rsidR="002139D0" w:rsidRDefault="00000000">
      <w:pPr>
        <w:pStyle w:val="Heading3"/>
      </w:pPr>
      <w:r>
        <w:t>Processing Framework Decision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00A01BBC" w14:textId="77777777">
        <w:trPr>
          <w:jc w:val="center"/>
        </w:trPr>
        <w:tc>
          <w:tcPr>
            <w:tcW w:w="9576" w:type="dxa"/>
            <w:tcMar>
              <w:top w:w="85" w:type="dxa"/>
              <w:left w:w="120" w:type="dxa"/>
              <w:bottom w:w="85" w:type="dxa"/>
              <w:right w:w="120" w:type="dxa"/>
            </w:tcMar>
            <w:vAlign w:val="center"/>
          </w:tcPr>
          <w:p w14:paraId="15B45AEE" w14:textId="77777777" w:rsidR="002139D0" w:rsidRDefault="00000000">
            <w:pPr>
              <w:spacing w:after="0" w:line="252" w:lineRule="auto"/>
              <w:rPr>
                <w:rFonts w:hint="eastAsia"/>
              </w:rPr>
            </w:pPr>
            <w:r>
              <w:rPr>
                <w:color w:val="566573"/>
                <w:sz w:val="17"/>
              </w:rPr>
              <w:t>Type response / paste screenshot / paste diagram here.</w:t>
            </w:r>
            <w:r>
              <w:br/>
            </w:r>
            <w:r>
              <w:br/>
            </w:r>
            <w:r>
              <w:lastRenderedPageBreak/>
              <w:br/>
            </w:r>
            <w:r>
              <w:br/>
            </w:r>
            <w:r>
              <w:br/>
            </w:r>
          </w:p>
          <w:p w14:paraId="43111003" w14:textId="77777777" w:rsidR="002139D0" w:rsidRDefault="00000000">
            <w:pPr>
              <w:rPr>
                <w:rFonts w:hint="eastAsia"/>
              </w:rPr>
            </w:pPr>
            <w:r>
              <w:t>Mapper/Reducer: a Mapper reads raw input records and emits intermediate key-value pairs, while a Reducer groups those pairs by key and aggregates them into the final output (for example, mapping each order line to its category and summing revenue per category). Streaming source/processing/sink: the source is where live events enter the pipeline (e.g., a Kinesis stream of clickstream events), processing is the continuous transformation/aggregation applied to each micro-batch of events (e.g., counting cart-adds per product per minute), and the sink is where the processed result is written for consumption (e.g., a dashboard table or an alert topic). My processing decision: a hybrid approach - Spark Structured Streaming handles clickstream, cart-abandonment and payment-failure events for near-real-time alerts and recommendations, while Spark/Hadoop batch jobs handle nightly aggregation of order history and recommendation-impact reporting, because the scenario has both an urgent, low-latency decision (reminding a user before they leave) and a non-urgent, high-volume historical analysis (weekly revenue and funnel reporting).</w:t>
            </w:r>
          </w:p>
        </w:tc>
      </w:tr>
    </w:tbl>
    <w:p w14:paraId="1954AA34" w14:textId="77777777" w:rsidR="002139D0" w:rsidRDefault="00000000">
      <w:pPr>
        <w:pStyle w:val="Heading3"/>
      </w:pPr>
      <w:r>
        <w:lastRenderedPageBreak/>
        <w:t>MapReduce / Spark Pseudo-Flow</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0B1B7537" w14:textId="77777777">
        <w:trPr>
          <w:jc w:val="center"/>
        </w:trPr>
        <w:tc>
          <w:tcPr>
            <w:tcW w:w="9576" w:type="dxa"/>
            <w:tcMar>
              <w:top w:w="85" w:type="dxa"/>
              <w:left w:w="120" w:type="dxa"/>
              <w:bottom w:w="85" w:type="dxa"/>
              <w:right w:w="120" w:type="dxa"/>
            </w:tcMar>
            <w:vAlign w:val="center"/>
          </w:tcPr>
          <w:p w14:paraId="60125B7D" w14:textId="77777777" w:rsidR="002139D0" w:rsidRDefault="00000000">
            <w:pPr>
              <w:spacing w:after="0" w:line="252" w:lineRule="auto"/>
              <w:rPr>
                <w:rFonts w:hint="eastAsia"/>
              </w:rPr>
            </w:pPr>
            <w:r>
              <w:rPr>
                <w:color w:val="566573"/>
                <w:sz w:val="17"/>
              </w:rPr>
              <w:t>Type response / paste screenshot / paste diagram here.</w:t>
            </w:r>
            <w:r>
              <w:br/>
            </w:r>
            <w:r>
              <w:br/>
            </w:r>
            <w:r>
              <w:br/>
            </w:r>
            <w:r>
              <w:br/>
            </w:r>
            <w:r>
              <w:br/>
            </w:r>
            <w:r>
              <w:br/>
            </w:r>
          </w:p>
          <w:p w14:paraId="3B4CC482" w14:textId="77777777" w:rsidR="002139D0" w:rsidRDefault="00000000">
            <w:pPr>
              <w:rPr>
                <w:rFonts w:hint="eastAsia"/>
              </w:rPr>
            </w:pPr>
            <w:r>
              <w:t>Streaming path: clickstream event arrives on Kinesis -&gt; Spark Structured Streaming reads micro-batch -&gt; map: extract (session_id, event_type, product_id, timestamp) -&gt; stateful aggregation: count cart_add/checkout events per session in a sliding window -&gt; if cart_add without checkout within 10 minutes, emit an abandonment record -&gt; sink: write to S3 (for the data lake) and publish an alert message for the reminder service. Batch path: Mapper reads each order line -&gt; emits (category, revenue) -&gt; Reducer sums revenue per category and counts orders per day -&gt; output written to Redshift -&gt; dashboard queries Redshift for the weekly 'Revenue by Category' chart shown in Module 4.</w:t>
            </w:r>
          </w:p>
        </w:tc>
      </w:tr>
    </w:tbl>
    <w:p w14:paraId="376C651F" w14:textId="77777777" w:rsidR="002139D0" w:rsidRDefault="00000000">
      <w:pPr>
        <w:rPr>
          <w:rFonts w:hint="eastAsia"/>
        </w:rPr>
      </w:pPr>
      <w:r>
        <w:br w:type="page"/>
      </w:r>
    </w:p>
    <w:p w14:paraId="54701B32" w14:textId="77777777" w:rsidR="002139D0" w:rsidRDefault="00000000">
      <w:pPr>
        <w:pStyle w:val="Heading1"/>
      </w:pPr>
      <w:r>
        <w:lastRenderedPageBreak/>
        <w:t>Guided Tool Module 3: Threat Modeling with OWASP Threat Dragon / Microsoft Tool</w:t>
      </w:r>
    </w:p>
    <w:p w14:paraId="6BD02B32" w14:textId="77777777" w:rsidR="002139D0" w:rsidRDefault="00000000">
      <w:pPr>
        <w:spacing w:line="254" w:lineRule="auto"/>
        <w:rPr>
          <w:rFonts w:hint="eastAsia"/>
        </w:rPr>
      </w:pPr>
      <w:r>
        <w:rPr>
          <w:b/>
          <w:color w:val="0B2748"/>
          <w:sz w:val="19"/>
        </w:rPr>
        <w:t>Purpose: Identify privacy and security risks in the big-data solution before proposing controls.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1757"/>
        <w:gridCol w:w="1194"/>
        <w:gridCol w:w="1038"/>
        <w:gridCol w:w="2346"/>
        <w:gridCol w:w="30"/>
        <w:gridCol w:w="2520"/>
      </w:tblGrid>
      <w:tr w:rsidR="002139D0" w14:paraId="673513AF" w14:textId="77777777">
        <w:trPr>
          <w:jc w:val="center"/>
        </w:trPr>
        <w:tc>
          <w:tcPr>
            <w:tcW w:w="9576" w:type="dxa"/>
            <w:gridSpan w:val="7"/>
            <w:shd w:val="clear" w:color="auto" w:fill="F5FAFE"/>
            <w:tcMar>
              <w:top w:w="85" w:type="dxa"/>
              <w:left w:w="120" w:type="dxa"/>
              <w:bottom w:w="85" w:type="dxa"/>
              <w:right w:w="120" w:type="dxa"/>
            </w:tcMar>
            <w:vAlign w:val="center"/>
          </w:tcPr>
          <w:p w14:paraId="2C161BCB" w14:textId="77777777" w:rsidR="002139D0" w:rsidRDefault="00000000">
            <w:pPr>
              <w:spacing w:after="0" w:line="252" w:lineRule="auto"/>
              <w:rPr>
                <w:rFonts w:hint="eastAsia"/>
              </w:rPr>
            </w:pPr>
            <w:r>
              <w:rPr>
                <w:b/>
                <w:color w:val="0B2748"/>
                <w:sz w:val="18"/>
              </w:rPr>
              <w:t>Tool Choice</w:t>
            </w:r>
            <w:r>
              <w:br/>
            </w:r>
            <w:r>
              <w:rPr>
                <w:b/>
                <w:color w:val="0B2748"/>
                <w:sz w:val="18"/>
              </w:rPr>
              <w:t>Use OWASP Threat Dragon if you need a web/desktop cross-platform threat modeling tool. Use Microsoft Threat Modeling Tool when a Windows system is available. The required evidence is the threat model diagram and threat-control table.</w:t>
            </w:r>
          </w:p>
        </w:tc>
      </w:tr>
      <w:tr w:rsidR="002139D0" w14:paraId="020D72E4" w14:textId="77777777">
        <w:trPr>
          <w:cantSplit/>
          <w:jc w:val="center"/>
        </w:trPr>
        <w:tc>
          <w:tcPr>
            <w:tcW w:w="691" w:type="dxa"/>
            <w:shd w:val="clear" w:color="auto" w:fill="0B2748"/>
            <w:tcMar>
              <w:top w:w="85" w:type="dxa"/>
              <w:left w:w="120" w:type="dxa"/>
              <w:bottom w:w="85" w:type="dxa"/>
              <w:right w:w="120" w:type="dxa"/>
            </w:tcMar>
            <w:vAlign w:val="center"/>
          </w:tcPr>
          <w:p w14:paraId="7A4111B6" w14:textId="77777777" w:rsidR="002139D0" w:rsidRDefault="00000000">
            <w:pPr>
              <w:spacing w:after="0" w:line="252" w:lineRule="auto"/>
              <w:jc w:val="center"/>
              <w:rPr>
                <w:rFonts w:hint="eastAsia"/>
              </w:rP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2D517DF6" w14:textId="77777777" w:rsidR="002139D0" w:rsidRDefault="00000000">
            <w:pPr>
              <w:spacing w:after="0" w:line="252" w:lineRule="auto"/>
              <w:jc w:val="center"/>
              <w:rPr>
                <w:rFonts w:hint="eastAsia"/>
              </w:rPr>
            </w:pPr>
            <w:r>
              <w:rPr>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2A5A102C" w14:textId="77777777" w:rsidR="002139D0" w:rsidRDefault="00000000">
            <w:pPr>
              <w:spacing w:after="0" w:line="252" w:lineRule="auto"/>
              <w:jc w:val="center"/>
              <w:rPr>
                <w:rFonts w:hint="eastAsia"/>
              </w:rPr>
            </w:pPr>
            <w:r>
              <w:rPr>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5C2B3E9A" w14:textId="77777777" w:rsidR="002139D0" w:rsidRDefault="00000000">
            <w:pPr>
              <w:spacing w:after="0" w:line="252" w:lineRule="auto"/>
              <w:jc w:val="center"/>
              <w:rPr>
                <w:rFonts w:hint="eastAsia"/>
              </w:rPr>
            </w:pPr>
            <w:r>
              <w:rPr>
                <w:b/>
                <w:color w:val="FFFFFF"/>
                <w:sz w:val="16"/>
              </w:rPr>
              <w:t>Record in Workbook</w:t>
            </w:r>
          </w:p>
        </w:tc>
      </w:tr>
      <w:tr w:rsidR="002139D0" w14:paraId="3A1B9BA5" w14:textId="77777777">
        <w:trPr>
          <w:cantSplit/>
          <w:jc w:val="center"/>
        </w:trPr>
        <w:tc>
          <w:tcPr>
            <w:tcW w:w="691" w:type="dxa"/>
            <w:shd w:val="clear" w:color="auto" w:fill="EAF4FF"/>
            <w:tcMar>
              <w:top w:w="85" w:type="dxa"/>
              <w:left w:w="120" w:type="dxa"/>
              <w:bottom w:w="85" w:type="dxa"/>
              <w:right w:w="120" w:type="dxa"/>
            </w:tcMar>
            <w:vAlign w:val="center"/>
          </w:tcPr>
          <w:p w14:paraId="58FD393E" w14:textId="77777777" w:rsidR="002139D0" w:rsidRDefault="00000000">
            <w:pPr>
              <w:spacing w:after="0" w:line="252" w:lineRule="auto"/>
              <w:jc w:val="center"/>
              <w:rPr>
                <w:rFonts w:hint="eastAsia"/>
              </w:rPr>
            </w:pPr>
            <w:r>
              <w:rPr>
                <w:b/>
                <w:color w:val="0B2748"/>
                <w:sz w:val="16"/>
              </w:rPr>
              <w:t>1</w:t>
            </w:r>
          </w:p>
        </w:tc>
        <w:tc>
          <w:tcPr>
            <w:tcW w:w="2951" w:type="dxa"/>
            <w:gridSpan w:val="2"/>
            <w:tcMar>
              <w:top w:w="85" w:type="dxa"/>
              <w:left w:w="120" w:type="dxa"/>
              <w:bottom w:w="85" w:type="dxa"/>
              <w:right w:w="120" w:type="dxa"/>
            </w:tcMar>
            <w:vAlign w:val="center"/>
          </w:tcPr>
          <w:p w14:paraId="0589E402" w14:textId="77777777" w:rsidR="002139D0" w:rsidRDefault="00000000">
            <w:pPr>
              <w:spacing w:after="0" w:line="252" w:lineRule="auto"/>
              <w:rPr>
                <w:rFonts w:hint="eastAsia"/>
              </w:rPr>
            </w:pPr>
            <w:r>
              <w:rPr>
                <w:color w:val="17212B"/>
                <w:sz w:val="16"/>
              </w:rPr>
              <w:t>Open OWASP Threat Dragon or Microsoft Threat Modeling Tool.</w:t>
            </w:r>
          </w:p>
        </w:tc>
        <w:tc>
          <w:tcPr>
            <w:tcW w:w="3384" w:type="dxa"/>
            <w:gridSpan w:val="2"/>
            <w:tcMar>
              <w:top w:w="85" w:type="dxa"/>
              <w:left w:w="120" w:type="dxa"/>
              <w:bottom w:w="85" w:type="dxa"/>
              <w:right w:w="120" w:type="dxa"/>
            </w:tcMar>
            <w:vAlign w:val="center"/>
          </w:tcPr>
          <w:p w14:paraId="15FCDB19" w14:textId="77777777" w:rsidR="002139D0" w:rsidRDefault="00000000">
            <w:pPr>
              <w:spacing w:after="0" w:line="252" w:lineRule="auto"/>
              <w:rPr>
                <w:rFonts w:hint="eastAsia"/>
              </w:rPr>
            </w:pPr>
            <w:r>
              <w:rPr>
                <w:color w:val="17212B"/>
                <w:sz w:val="16"/>
              </w:rPr>
              <w:t>A threat model is a security diagram that shows components, data flows, trust boundaries and possible threats.</w:t>
            </w:r>
          </w:p>
        </w:tc>
        <w:tc>
          <w:tcPr>
            <w:tcW w:w="2548" w:type="dxa"/>
            <w:gridSpan w:val="2"/>
            <w:tcMar>
              <w:top w:w="85" w:type="dxa"/>
              <w:left w:w="120" w:type="dxa"/>
              <w:bottom w:w="85" w:type="dxa"/>
              <w:right w:w="120" w:type="dxa"/>
            </w:tcMar>
            <w:vAlign w:val="center"/>
          </w:tcPr>
          <w:p w14:paraId="206E14AB" w14:textId="77777777" w:rsidR="002139D0" w:rsidRDefault="00000000">
            <w:pPr>
              <w:spacing w:after="0" w:line="252" w:lineRule="auto"/>
              <w:rPr>
                <w:rFonts w:hint="eastAsia"/>
              </w:rPr>
            </w:pPr>
            <w:r>
              <w:rPr>
                <w:color w:val="17212B"/>
                <w:sz w:val="16"/>
              </w:rPr>
              <w:t>Write which tool you used.</w:t>
            </w:r>
          </w:p>
        </w:tc>
      </w:tr>
      <w:tr w:rsidR="002139D0" w14:paraId="14CBC69A" w14:textId="77777777">
        <w:trPr>
          <w:cantSplit/>
          <w:jc w:val="center"/>
        </w:trPr>
        <w:tc>
          <w:tcPr>
            <w:tcW w:w="691" w:type="dxa"/>
            <w:shd w:val="clear" w:color="auto" w:fill="EAF4FF"/>
            <w:tcMar>
              <w:top w:w="85" w:type="dxa"/>
              <w:left w:w="120" w:type="dxa"/>
              <w:bottom w:w="85" w:type="dxa"/>
              <w:right w:w="120" w:type="dxa"/>
            </w:tcMar>
            <w:vAlign w:val="center"/>
          </w:tcPr>
          <w:p w14:paraId="502ED345" w14:textId="77777777" w:rsidR="002139D0" w:rsidRDefault="00000000">
            <w:pPr>
              <w:spacing w:after="0" w:line="252" w:lineRule="auto"/>
              <w:jc w:val="center"/>
              <w:rPr>
                <w:rFonts w:hint="eastAsia"/>
              </w:rPr>
            </w:pPr>
            <w:r>
              <w:rPr>
                <w:b/>
                <w:color w:val="0B2748"/>
                <w:sz w:val="16"/>
              </w:rPr>
              <w:t>2</w:t>
            </w:r>
          </w:p>
        </w:tc>
        <w:tc>
          <w:tcPr>
            <w:tcW w:w="2951" w:type="dxa"/>
            <w:gridSpan w:val="2"/>
            <w:tcMar>
              <w:top w:w="85" w:type="dxa"/>
              <w:left w:w="120" w:type="dxa"/>
              <w:bottom w:w="85" w:type="dxa"/>
              <w:right w:w="120" w:type="dxa"/>
            </w:tcMar>
            <w:vAlign w:val="center"/>
          </w:tcPr>
          <w:p w14:paraId="2F6BDF1A" w14:textId="77777777" w:rsidR="002139D0" w:rsidRDefault="00000000">
            <w:pPr>
              <w:spacing w:after="0" w:line="252" w:lineRule="auto"/>
              <w:rPr>
                <w:rFonts w:hint="eastAsia"/>
              </w:rPr>
            </w:pPr>
            <w:r>
              <w:rPr>
                <w:color w:val="17212B"/>
                <w:sz w:val="16"/>
              </w:rPr>
              <w:t>Create a new threat model named with your scenario.</w:t>
            </w:r>
          </w:p>
        </w:tc>
        <w:tc>
          <w:tcPr>
            <w:tcW w:w="3384" w:type="dxa"/>
            <w:gridSpan w:val="2"/>
            <w:tcMar>
              <w:top w:w="85" w:type="dxa"/>
              <w:left w:w="120" w:type="dxa"/>
              <w:bottom w:w="85" w:type="dxa"/>
              <w:right w:w="120" w:type="dxa"/>
            </w:tcMar>
            <w:vAlign w:val="center"/>
          </w:tcPr>
          <w:p w14:paraId="585AA489" w14:textId="77777777" w:rsidR="002139D0" w:rsidRDefault="00000000">
            <w:pPr>
              <w:spacing w:after="0" w:line="252" w:lineRule="auto"/>
              <w:rPr>
                <w:rFonts w:hint="eastAsia"/>
              </w:rPr>
            </w:pPr>
            <w:r>
              <w:rPr>
                <w:color w:val="17212B"/>
                <w:sz w:val="16"/>
              </w:rPr>
              <w:t>Use a clear title such as CO4_AT2_Healthcare_Emergency_Analytics.</w:t>
            </w:r>
          </w:p>
        </w:tc>
        <w:tc>
          <w:tcPr>
            <w:tcW w:w="2548" w:type="dxa"/>
            <w:gridSpan w:val="2"/>
            <w:tcMar>
              <w:top w:w="85" w:type="dxa"/>
              <w:left w:w="120" w:type="dxa"/>
              <w:bottom w:w="85" w:type="dxa"/>
              <w:right w:w="120" w:type="dxa"/>
            </w:tcMar>
            <w:vAlign w:val="center"/>
          </w:tcPr>
          <w:p w14:paraId="28670F89" w14:textId="77777777" w:rsidR="002139D0" w:rsidRDefault="00000000">
            <w:pPr>
              <w:spacing w:after="0" w:line="252" w:lineRule="auto"/>
              <w:rPr>
                <w:rFonts w:hint="eastAsia"/>
              </w:rPr>
            </w:pPr>
            <w:r>
              <w:rPr>
                <w:color w:val="17212B"/>
                <w:sz w:val="16"/>
              </w:rPr>
              <w:t>Paste model name.</w:t>
            </w:r>
          </w:p>
        </w:tc>
      </w:tr>
      <w:tr w:rsidR="002139D0" w14:paraId="098779ED" w14:textId="77777777">
        <w:trPr>
          <w:cantSplit/>
          <w:jc w:val="center"/>
        </w:trPr>
        <w:tc>
          <w:tcPr>
            <w:tcW w:w="691" w:type="dxa"/>
            <w:shd w:val="clear" w:color="auto" w:fill="EAF4FF"/>
            <w:tcMar>
              <w:top w:w="85" w:type="dxa"/>
              <w:left w:w="120" w:type="dxa"/>
              <w:bottom w:w="85" w:type="dxa"/>
              <w:right w:w="120" w:type="dxa"/>
            </w:tcMar>
            <w:vAlign w:val="center"/>
          </w:tcPr>
          <w:p w14:paraId="688EAE87" w14:textId="77777777" w:rsidR="002139D0" w:rsidRDefault="00000000">
            <w:pPr>
              <w:spacing w:after="0" w:line="252" w:lineRule="auto"/>
              <w:jc w:val="center"/>
              <w:rPr>
                <w:rFonts w:hint="eastAsia"/>
              </w:rPr>
            </w:pPr>
            <w:r>
              <w:rPr>
                <w:b/>
                <w:color w:val="0B2748"/>
                <w:sz w:val="16"/>
              </w:rPr>
              <w:t>3</w:t>
            </w:r>
          </w:p>
        </w:tc>
        <w:tc>
          <w:tcPr>
            <w:tcW w:w="2951" w:type="dxa"/>
            <w:gridSpan w:val="2"/>
            <w:tcMar>
              <w:top w:w="85" w:type="dxa"/>
              <w:left w:w="120" w:type="dxa"/>
              <w:bottom w:w="85" w:type="dxa"/>
              <w:right w:w="120" w:type="dxa"/>
            </w:tcMar>
            <w:vAlign w:val="center"/>
          </w:tcPr>
          <w:p w14:paraId="44CA4DCE" w14:textId="77777777" w:rsidR="002139D0" w:rsidRDefault="00000000">
            <w:pPr>
              <w:spacing w:after="0" w:line="252" w:lineRule="auto"/>
              <w:rPr>
                <w:rFonts w:hint="eastAsia"/>
              </w:rPr>
            </w:pPr>
            <w:r>
              <w:rPr>
                <w:color w:val="17212B"/>
                <w:sz w:val="16"/>
              </w:rPr>
              <w:t>Add external entities.</w:t>
            </w:r>
          </w:p>
        </w:tc>
        <w:tc>
          <w:tcPr>
            <w:tcW w:w="3384" w:type="dxa"/>
            <w:gridSpan w:val="2"/>
            <w:tcMar>
              <w:top w:w="85" w:type="dxa"/>
              <w:left w:w="120" w:type="dxa"/>
              <w:bottom w:w="85" w:type="dxa"/>
              <w:right w:w="120" w:type="dxa"/>
            </w:tcMar>
            <w:vAlign w:val="center"/>
          </w:tcPr>
          <w:p w14:paraId="2017ACBB" w14:textId="77777777" w:rsidR="002139D0" w:rsidRDefault="00000000">
            <w:pPr>
              <w:spacing w:after="0" w:line="252" w:lineRule="auto"/>
              <w:rPr>
                <w:rFonts w:hint="eastAsia"/>
              </w:rPr>
            </w:pPr>
            <w:r>
              <w:rPr>
                <w:color w:val="17212B"/>
                <w:sz w:val="16"/>
              </w:rPr>
              <w:t>External entities are users/systems outside your platform: patient, customer, sensor, payment gateway, bus GPS device, public API.</w:t>
            </w:r>
          </w:p>
        </w:tc>
        <w:tc>
          <w:tcPr>
            <w:tcW w:w="2548" w:type="dxa"/>
            <w:gridSpan w:val="2"/>
            <w:tcMar>
              <w:top w:w="85" w:type="dxa"/>
              <w:left w:w="120" w:type="dxa"/>
              <w:bottom w:w="85" w:type="dxa"/>
              <w:right w:w="120" w:type="dxa"/>
            </w:tcMar>
            <w:vAlign w:val="center"/>
          </w:tcPr>
          <w:p w14:paraId="474A540E" w14:textId="77777777" w:rsidR="002139D0" w:rsidRDefault="00000000">
            <w:pPr>
              <w:spacing w:after="0" w:line="252" w:lineRule="auto"/>
              <w:rPr>
                <w:rFonts w:hint="eastAsia"/>
              </w:rPr>
            </w:pPr>
            <w:r>
              <w:rPr>
                <w:color w:val="17212B"/>
                <w:sz w:val="16"/>
              </w:rPr>
              <w:t>List at least two external entities.</w:t>
            </w:r>
          </w:p>
        </w:tc>
      </w:tr>
      <w:tr w:rsidR="002139D0" w14:paraId="7D2B8EBE" w14:textId="77777777">
        <w:trPr>
          <w:cantSplit/>
          <w:jc w:val="center"/>
        </w:trPr>
        <w:tc>
          <w:tcPr>
            <w:tcW w:w="691" w:type="dxa"/>
            <w:shd w:val="clear" w:color="auto" w:fill="EAF4FF"/>
            <w:tcMar>
              <w:top w:w="85" w:type="dxa"/>
              <w:left w:w="120" w:type="dxa"/>
              <w:bottom w:w="85" w:type="dxa"/>
              <w:right w:w="120" w:type="dxa"/>
            </w:tcMar>
            <w:vAlign w:val="center"/>
          </w:tcPr>
          <w:p w14:paraId="2D5D2E99" w14:textId="77777777" w:rsidR="002139D0" w:rsidRDefault="00000000">
            <w:pPr>
              <w:spacing w:after="0" w:line="252" w:lineRule="auto"/>
              <w:jc w:val="center"/>
              <w:rPr>
                <w:rFonts w:hint="eastAsia"/>
              </w:rPr>
            </w:pPr>
            <w:r>
              <w:rPr>
                <w:b/>
                <w:color w:val="0B2748"/>
                <w:sz w:val="16"/>
              </w:rPr>
              <w:t>4</w:t>
            </w:r>
          </w:p>
        </w:tc>
        <w:tc>
          <w:tcPr>
            <w:tcW w:w="2951" w:type="dxa"/>
            <w:gridSpan w:val="2"/>
            <w:tcMar>
              <w:top w:w="85" w:type="dxa"/>
              <w:left w:w="120" w:type="dxa"/>
              <w:bottom w:w="85" w:type="dxa"/>
              <w:right w:w="120" w:type="dxa"/>
            </w:tcMar>
            <w:vAlign w:val="center"/>
          </w:tcPr>
          <w:p w14:paraId="6AD17195" w14:textId="77777777" w:rsidR="002139D0" w:rsidRDefault="00000000">
            <w:pPr>
              <w:spacing w:after="0" w:line="252" w:lineRule="auto"/>
              <w:rPr>
                <w:rFonts w:hint="eastAsia"/>
              </w:rPr>
            </w:pPr>
            <w:r>
              <w:rPr>
                <w:color w:val="17212B"/>
                <w:sz w:val="16"/>
              </w:rPr>
              <w:t>Add processes and data stores.</w:t>
            </w:r>
          </w:p>
        </w:tc>
        <w:tc>
          <w:tcPr>
            <w:tcW w:w="3384" w:type="dxa"/>
            <w:gridSpan w:val="2"/>
            <w:tcMar>
              <w:top w:w="85" w:type="dxa"/>
              <w:left w:w="120" w:type="dxa"/>
              <w:bottom w:w="85" w:type="dxa"/>
              <w:right w:w="120" w:type="dxa"/>
            </w:tcMar>
            <w:vAlign w:val="center"/>
          </w:tcPr>
          <w:p w14:paraId="7FFF3E56" w14:textId="77777777" w:rsidR="002139D0" w:rsidRDefault="00000000">
            <w:pPr>
              <w:spacing w:after="0" w:line="252" w:lineRule="auto"/>
              <w:rPr>
                <w:rFonts w:hint="eastAsia"/>
              </w:rPr>
            </w:pPr>
            <w:r>
              <w:rPr>
                <w:color w:val="17212B"/>
                <w:sz w:val="16"/>
              </w:rPr>
              <w:t>Processes transform data; data stores hold data. Example: ingestion API, stream processor, data lake, warehouse, dashboard.</w:t>
            </w:r>
          </w:p>
        </w:tc>
        <w:tc>
          <w:tcPr>
            <w:tcW w:w="2548" w:type="dxa"/>
            <w:gridSpan w:val="2"/>
            <w:tcMar>
              <w:top w:w="85" w:type="dxa"/>
              <w:left w:w="120" w:type="dxa"/>
              <w:bottom w:w="85" w:type="dxa"/>
              <w:right w:w="120" w:type="dxa"/>
            </w:tcMar>
            <w:vAlign w:val="center"/>
          </w:tcPr>
          <w:p w14:paraId="7E0767F1" w14:textId="77777777" w:rsidR="002139D0" w:rsidRDefault="00000000">
            <w:pPr>
              <w:spacing w:after="0" w:line="252" w:lineRule="auto"/>
              <w:rPr>
                <w:rFonts w:hint="eastAsia"/>
              </w:rPr>
            </w:pPr>
            <w:r>
              <w:rPr>
                <w:color w:val="17212B"/>
                <w:sz w:val="16"/>
              </w:rPr>
              <w:t>List processes and stores.</w:t>
            </w:r>
          </w:p>
        </w:tc>
      </w:tr>
      <w:tr w:rsidR="002139D0" w14:paraId="55275BC4" w14:textId="77777777">
        <w:trPr>
          <w:cantSplit/>
          <w:jc w:val="center"/>
        </w:trPr>
        <w:tc>
          <w:tcPr>
            <w:tcW w:w="691" w:type="dxa"/>
            <w:shd w:val="clear" w:color="auto" w:fill="EAF4FF"/>
            <w:tcMar>
              <w:top w:w="85" w:type="dxa"/>
              <w:left w:w="120" w:type="dxa"/>
              <w:bottom w:w="85" w:type="dxa"/>
              <w:right w:w="120" w:type="dxa"/>
            </w:tcMar>
            <w:vAlign w:val="center"/>
          </w:tcPr>
          <w:p w14:paraId="0B101B84" w14:textId="77777777" w:rsidR="002139D0" w:rsidRDefault="00000000">
            <w:pPr>
              <w:spacing w:after="0" w:line="252" w:lineRule="auto"/>
              <w:jc w:val="center"/>
              <w:rPr>
                <w:rFonts w:hint="eastAsia"/>
              </w:rPr>
            </w:pPr>
            <w:r>
              <w:rPr>
                <w:b/>
                <w:color w:val="0B2748"/>
                <w:sz w:val="16"/>
              </w:rPr>
              <w:t>5</w:t>
            </w:r>
          </w:p>
        </w:tc>
        <w:tc>
          <w:tcPr>
            <w:tcW w:w="2951" w:type="dxa"/>
            <w:gridSpan w:val="2"/>
            <w:tcMar>
              <w:top w:w="85" w:type="dxa"/>
              <w:left w:w="120" w:type="dxa"/>
              <w:bottom w:w="85" w:type="dxa"/>
              <w:right w:w="120" w:type="dxa"/>
            </w:tcMar>
            <w:vAlign w:val="center"/>
          </w:tcPr>
          <w:p w14:paraId="03FC609D" w14:textId="77777777" w:rsidR="002139D0" w:rsidRDefault="00000000">
            <w:pPr>
              <w:spacing w:after="0" w:line="252" w:lineRule="auto"/>
              <w:rPr>
                <w:rFonts w:hint="eastAsia"/>
              </w:rPr>
            </w:pPr>
            <w:r>
              <w:rPr>
                <w:color w:val="17212B"/>
                <w:sz w:val="16"/>
              </w:rPr>
              <w:t>Draw data flows and trust boundaries.</w:t>
            </w:r>
          </w:p>
        </w:tc>
        <w:tc>
          <w:tcPr>
            <w:tcW w:w="3384" w:type="dxa"/>
            <w:gridSpan w:val="2"/>
            <w:tcMar>
              <w:top w:w="85" w:type="dxa"/>
              <w:left w:w="120" w:type="dxa"/>
              <w:bottom w:w="85" w:type="dxa"/>
              <w:right w:w="120" w:type="dxa"/>
            </w:tcMar>
            <w:vAlign w:val="center"/>
          </w:tcPr>
          <w:p w14:paraId="0413095B" w14:textId="77777777" w:rsidR="002139D0" w:rsidRDefault="00000000">
            <w:pPr>
              <w:spacing w:after="0" w:line="252" w:lineRule="auto"/>
              <w:rPr>
                <w:rFonts w:hint="eastAsia"/>
              </w:rPr>
            </w:pPr>
            <w:r>
              <w:rPr>
                <w:color w:val="17212B"/>
                <w:sz w:val="16"/>
              </w:rPr>
              <w:t>Trust boundaries mark where security assumptions change: public internet to cloud, app to API, processing layer to storage.</w:t>
            </w:r>
          </w:p>
        </w:tc>
        <w:tc>
          <w:tcPr>
            <w:tcW w:w="2548" w:type="dxa"/>
            <w:gridSpan w:val="2"/>
            <w:tcMar>
              <w:top w:w="85" w:type="dxa"/>
              <w:left w:w="120" w:type="dxa"/>
              <w:bottom w:w="85" w:type="dxa"/>
              <w:right w:w="120" w:type="dxa"/>
            </w:tcMar>
            <w:vAlign w:val="center"/>
          </w:tcPr>
          <w:p w14:paraId="695AA2E0" w14:textId="77777777" w:rsidR="002139D0" w:rsidRDefault="00000000">
            <w:pPr>
              <w:spacing w:after="0" w:line="252" w:lineRule="auto"/>
              <w:rPr>
                <w:rFonts w:hint="eastAsia"/>
              </w:rPr>
            </w:pPr>
            <w:r>
              <w:rPr>
                <w:color w:val="17212B"/>
                <w:sz w:val="16"/>
              </w:rPr>
              <w:t>Paste screenshot of DFD.</w:t>
            </w:r>
          </w:p>
        </w:tc>
      </w:tr>
      <w:tr w:rsidR="002139D0" w14:paraId="2C2A17C3" w14:textId="77777777">
        <w:trPr>
          <w:cantSplit/>
          <w:jc w:val="center"/>
        </w:trPr>
        <w:tc>
          <w:tcPr>
            <w:tcW w:w="691" w:type="dxa"/>
            <w:shd w:val="clear" w:color="auto" w:fill="EAF4FF"/>
            <w:tcMar>
              <w:top w:w="85" w:type="dxa"/>
              <w:left w:w="120" w:type="dxa"/>
              <w:bottom w:w="85" w:type="dxa"/>
              <w:right w:w="120" w:type="dxa"/>
            </w:tcMar>
            <w:vAlign w:val="center"/>
          </w:tcPr>
          <w:p w14:paraId="61F859B9" w14:textId="77777777" w:rsidR="002139D0" w:rsidRDefault="00000000">
            <w:pPr>
              <w:spacing w:after="0" w:line="252" w:lineRule="auto"/>
              <w:jc w:val="center"/>
              <w:rPr>
                <w:rFonts w:hint="eastAsia"/>
              </w:rPr>
            </w:pPr>
            <w:r>
              <w:rPr>
                <w:b/>
                <w:color w:val="0B2748"/>
                <w:sz w:val="16"/>
              </w:rPr>
              <w:t>6</w:t>
            </w:r>
          </w:p>
        </w:tc>
        <w:tc>
          <w:tcPr>
            <w:tcW w:w="2951" w:type="dxa"/>
            <w:gridSpan w:val="2"/>
            <w:tcMar>
              <w:top w:w="85" w:type="dxa"/>
              <w:left w:w="120" w:type="dxa"/>
              <w:bottom w:w="85" w:type="dxa"/>
              <w:right w:w="120" w:type="dxa"/>
            </w:tcMar>
            <w:vAlign w:val="center"/>
          </w:tcPr>
          <w:p w14:paraId="0F970126" w14:textId="77777777" w:rsidR="002139D0" w:rsidRDefault="00000000">
            <w:pPr>
              <w:spacing w:after="0" w:line="252" w:lineRule="auto"/>
              <w:rPr>
                <w:rFonts w:hint="eastAsia"/>
              </w:rPr>
            </w:pPr>
            <w:r>
              <w:rPr>
                <w:color w:val="17212B"/>
                <w:sz w:val="16"/>
              </w:rPr>
              <w:t>Identify threats using STRIDE thinking.</w:t>
            </w:r>
          </w:p>
        </w:tc>
        <w:tc>
          <w:tcPr>
            <w:tcW w:w="3384" w:type="dxa"/>
            <w:gridSpan w:val="2"/>
            <w:tcMar>
              <w:top w:w="85" w:type="dxa"/>
              <w:left w:w="120" w:type="dxa"/>
              <w:bottom w:w="85" w:type="dxa"/>
              <w:right w:w="120" w:type="dxa"/>
            </w:tcMar>
            <w:vAlign w:val="center"/>
          </w:tcPr>
          <w:p w14:paraId="2F13DAB5" w14:textId="77777777" w:rsidR="002139D0" w:rsidRDefault="00000000">
            <w:pPr>
              <w:spacing w:after="0" w:line="252" w:lineRule="auto"/>
              <w:rPr>
                <w:rFonts w:hint="eastAsia"/>
              </w:rPr>
            </w:pPr>
            <w:r>
              <w:rPr>
                <w:color w:val="17212B"/>
                <w:sz w:val="16"/>
              </w:rPr>
              <w:t>Spoofing, Tampering, Repudiation, Information Disclosure, Denial of Service and Elevation of Privilege help structure risks.</w:t>
            </w:r>
          </w:p>
        </w:tc>
        <w:tc>
          <w:tcPr>
            <w:tcW w:w="2548" w:type="dxa"/>
            <w:gridSpan w:val="2"/>
            <w:tcMar>
              <w:top w:w="85" w:type="dxa"/>
              <w:left w:w="120" w:type="dxa"/>
              <w:bottom w:w="85" w:type="dxa"/>
              <w:right w:w="120" w:type="dxa"/>
            </w:tcMar>
            <w:vAlign w:val="center"/>
          </w:tcPr>
          <w:p w14:paraId="27BA2BAB" w14:textId="77777777" w:rsidR="002139D0" w:rsidRDefault="00000000">
            <w:pPr>
              <w:spacing w:after="0" w:line="252" w:lineRule="auto"/>
              <w:rPr>
                <w:rFonts w:hint="eastAsia"/>
              </w:rPr>
            </w:pPr>
            <w:r>
              <w:rPr>
                <w:color w:val="17212B"/>
                <w:sz w:val="16"/>
              </w:rPr>
              <w:t>Complete the threat table.</w:t>
            </w:r>
          </w:p>
        </w:tc>
      </w:tr>
      <w:tr w:rsidR="002139D0" w14:paraId="11798A52" w14:textId="77777777">
        <w:trPr>
          <w:cantSplit/>
          <w:jc w:val="center"/>
        </w:trPr>
        <w:tc>
          <w:tcPr>
            <w:tcW w:w="691" w:type="dxa"/>
            <w:shd w:val="clear" w:color="auto" w:fill="EAF4FF"/>
            <w:tcMar>
              <w:top w:w="85" w:type="dxa"/>
              <w:left w:w="120" w:type="dxa"/>
              <w:bottom w:w="85" w:type="dxa"/>
              <w:right w:w="120" w:type="dxa"/>
            </w:tcMar>
            <w:vAlign w:val="center"/>
          </w:tcPr>
          <w:p w14:paraId="65DE691B" w14:textId="77777777" w:rsidR="002139D0" w:rsidRDefault="00000000">
            <w:pPr>
              <w:spacing w:after="0" w:line="252" w:lineRule="auto"/>
              <w:jc w:val="center"/>
              <w:rPr>
                <w:rFonts w:hint="eastAsia"/>
              </w:rPr>
            </w:pPr>
            <w:r>
              <w:rPr>
                <w:b/>
                <w:color w:val="0B2748"/>
                <w:sz w:val="16"/>
              </w:rPr>
              <w:t>7</w:t>
            </w:r>
          </w:p>
        </w:tc>
        <w:tc>
          <w:tcPr>
            <w:tcW w:w="2951" w:type="dxa"/>
            <w:gridSpan w:val="2"/>
            <w:tcMar>
              <w:top w:w="85" w:type="dxa"/>
              <w:left w:w="120" w:type="dxa"/>
              <w:bottom w:w="85" w:type="dxa"/>
              <w:right w:w="120" w:type="dxa"/>
            </w:tcMar>
            <w:vAlign w:val="center"/>
          </w:tcPr>
          <w:p w14:paraId="207325C6" w14:textId="77777777" w:rsidR="002139D0" w:rsidRDefault="00000000">
            <w:pPr>
              <w:spacing w:after="0" w:line="252" w:lineRule="auto"/>
              <w:rPr>
                <w:rFonts w:hint="eastAsia"/>
              </w:rPr>
            </w:pPr>
            <w:r>
              <w:rPr>
                <w:color w:val="17212B"/>
                <w:sz w:val="16"/>
              </w:rPr>
              <w:t>Write mitigations.</w:t>
            </w:r>
          </w:p>
        </w:tc>
        <w:tc>
          <w:tcPr>
            <w:tcW w:w="3384" w:type="dxa"/>
            <w:gridSpan w:val="2"/>
            <w:tcMar>
              <w:top w:w="85" w:type="dxa"/>
              <w:left w:w="120" w:type="dxa"/>
              <w:bottom w:w="85" w:type="dxa"/>
              <w:right w:w="120" w:type="dxa"/>
            </w:tcMar>
            <w:vAlign w:val="center"/>
          </w:tcPr>
          <w:p w14:paraId="7C7CE528" w14:textId="77777777" w:rsidR="002139D0" w:rsidRDefault="00000000">
            <w:pPr>
              <w:spacing w:after="0" w:line="252" w:lineRule="auto"/>
              <w:rPr>
                <w:rFonts w:hint="eastAsia"/>
              </w:rPr>
            </w:pPr>
            <w:r>
              <w:rPr>
                <w:color w:val="17212B"/>
                <w:sz w:val="16"/>
              </w:rPr>
              <w:t>Controls may include authentication, authorization, encryption, masking, audit logs, rate limits, backup and monitoring.</w:t>
            </w:r>
          </w:p>
        </w:tc>
        <w:tc>
          <w:tcPr>
            <w:tcW w:w="2548" w:type="dxa"/>
            <w:gridSpan w:val="2"/>
            <w:tcMar>
              <w:top w:w="85" w:type="dxa"/>
              <w:left w:w="120" w:type="dxa"/>
              <w:bottom w:w="85" w:type="dxa"/>
              <w:right w:w="120" w:type="dxa"/>
            </w:tcMar>
            <w:vAlign w:val="center"/>
          </w:tcPr>
          <w:p w14:paraId="5E7033A1" w14:textId="77777777" w:rsidR="002139D0" w:rsidRDefault="00000000">
            <w:pPr>
              <w:spacing w:after="0" w:line="252" w:lineRule="auto"/>
              <w:rPr>
                <w:rFonts w:hint="eastAsia"/>
              </w:rPr>
            </w:pPr>
            <w:r>
              <w:rPr>
                <w:color w:val="17212B"/>
                <w:sz w:val="16"/>
              </w:rPr>
              <w:t>Map every threat to one control.</w:t>
            </w:r>
          </w:p>
        </w:tc>
      </w:tr>
      <w:tr w:rsidR="002139D0" w14:paraId="5F20266F" w14:textId="77777777">
        <w:trPr>
          <w:jc w:val="center"/>
        </w:trPr>
        <w:tc>
          <w:tcPr>
            <w:tcW w:w="2448" w:type="dxa"/>
            <w:gridSpan w:val="2"/>
            <w:shd w:val="clear" w:color="auto" w:fill="0B2748"/>
            <w:tcMar>
              <w:top w:w="85" w:type="dxa"/>
              <w:left w:w="120" w:type="dxa"/>
              <w:bottom w:w="85" w:type="dxa"/>
              <w:right w:w="120" w:type="dxa"/>
            </w:tcMar>
            <w:vAlign w:val="center"/>
          </w:tcPr>
          <w:p w14:paraId="7EBC35AA" w14:textId="77777777" w:rsidR="002139D0" w:rsidRDefault="00000000">
            <w:pPr>
              <w:spacing w:after="0" w:line="252" w:lineRule="auto"/>
              <w:jc w:val="center"/>
              <w:rPr>
                <w:rFonts w:hint="eastAsia"/>
              </w:rPr>
            </w:pPr>
            <w:r>
              <w:rPr>
                <w:b/>
                <w:color w:val="FFFFFF"/>
                <w:sz w:val="16"/>
              </w:rPr>
              <w:t>Component / Data Flow</w:t>
            </w:r>
          </w:p>
        </w:tc>
        <w:tc>
          <w:tcPr>
            <w:tcW w:w="2232" w:type="dxa"/>
            <w:gridSpan w:val="2"/>
            <w:shd w:val="clear" w:color="auto" w:fill="0B2748"/>
            <w:tcMar>
              <w:top w:w="85" w:type="dxa"/>
              <w:left w:w="120" w:type="dxa"/>
              <w:bottom w:w="85" w:type="dxa"/>
              <w:right w:w="120" w:type="dxa"/>
            </w:tcMar>
            <w:vAlign w:val="center"/>
          </w:tcPr>
          <w:p w14:paraId="1563BEB6" w14:textId="77777777" w:rsidR="002139D0" w:rsidRDefault="00000000">
            <w:pPr>
              <w:spacing w:after="0" w:line="252" w:lineRule="auto"/>
              <w:jc w:val="center"/>
              <w:rPr>
                <w:rFonts w:hint="eastAsia"/>
              </w:rPr>
            </w:pPr>
            <w:r>
              <w:rPr>
                <w:b/>
                <w:color w:val="FFFFFF"/>
                <w:sz w:val="16"/>
              </w:rPr>
              <w:t>Threat</w:t>
            </w:r>
          </w:p>
        </w:tc>
        <w:tc>
          <w:tcPr>
            <w:tcW w:w="2376" w:type="dxa"/>
            <w:gridSpan w:val="2"/>
            <w:shd w:val="clear" w:color="auto" w:fill="0B2748"/>
            <w:tcMar>
              <w:top w:w="85" w:type="dxa"/>
              <w:left w:w="120" w:type="dxa"/>
              <w:bottom w:w="85" w:type="dxa"/>
              <w:right w:w="120" w:type="dxa"/>
            </w:tcMar>
            <w:vAlign w:val="center"/>
          </w:tcPr>
          <w:p w14:paraId="2E97FAA6" w14:textId="77777777" w:rsidR="002139D0" w:rsidRDefault="00000000">
            <w:pPr>
              <w:spacing w:after="0" w:line="252" w:lineRule="auto"/>
              <w:jc w:val="center"/>
              <w:rPr>
                <w:rFonts w:hint="eastAsia"/>
              </w:rPr>
            </w:pPr>
            <w:r>
              <w:rPr>
                <w:b/>
                <w:color w:val="FFFFFF"/>
                <w:sz w:val="16"/>
              </w:rPr>
              <w:t>Impact</w:t>
            </w:r>
          </w:p>
        </w:tc>
        <w:tc>
          <w:tcPr>
            <w:tcW w:w="2520" w:type="dxa"/>
            <w:shd w:val="clear" w:color="auto" w:fill="0B2748"/>
            <w:tcMar>
              <w:top w:w="85" w:type="dxa"/>
              <w:left w:w="120" w:type="dxa"/>
              <w:bottom w:w="85" w:type="dxa"/>
              <w:right w:w="120" w:type="dxa"/>
            </w:tcMar>
            <w:vAlign w:val="center"/>
          </w:tcPr>
          <w:p w14:paraId="1777846E" w14:textId="77777777" w:rsidR="002139D0" w:rsidRDefault="00000000">
            <w:pPr>
              <w:spacing w:after="0" w:line="252" w:lineRule="auto"/>
              <w:jc w:val="center"/>
              <w:rPr>
                <w:rFonts w:hint="eastAsia"/>
              </w:rPr>
            </w:pPr>
            <w:r>
              <w:rPr>
                <w:b/>
                <w:color w:val="FFFFFF"/>
                <w:sz w:val="16"/>
              </w:rPr>
              <w:t>Mitigation</w:t>
            </w:r>
          </w:p>
        </w:tc>
      </w:tr>
      <w:tr w:rsidR="002139D0" w14:paraId="4C83E1D7" w14:textId="77777777">
        <w:trPr>
          <w:jc w:val="center"/>
        </w:trPr>
        <w:tc>
          <w:tcPr>
            <w:tcW w:w="2448" w:type="dxa"/>
            <w:gridSpan w:val="2"/>
            <w:shd w:val="clear" w:color="auto" w:fill="FFFFFF"/>
            <w:tcMar>
              <w:top w:w="85" w:type="dxa"/>
              <w:left w:w="120" w:type="dxa"/>
              <w:bottom w:w="85" w:type="dxa"/>
              <w:right w:w="120" w:type="dxa"/>
            </w:tcMar>
            <w:vAlign w:val="center"/>
          </w:tcPr>
          <w:p w14:paraId="6F6F4C2F" w14:textId="77777777" w:rsidR="002139D0" w:rsidRDefault="00000000">
            <w:pPr>
              <w:spacing w:after="0" w:line="252" w:lineRule="auto"/>
              <w:rPr>
                <w:rFonts w:hint="eastAsia"/>
              </w:rPr>
            </w:pPr>
            <w:r>
              <w:t>Customer -&gt; Ingestion API (clickstream/order submission)</w:t>
            </w:r>
          </w:p>
        </w:tc>
        <w:tc>
          <w:tcPr>
            <w:tcW w:w="2232" w:type="dxa"/>
            <w:gridSpan w:val="2"/>
            <w:shd w:val="clear" w:color="auto" w:fill="FFFFFF"/>
            <w:tcMar>
              <w:top w:w="85" w:type="dxa"/>
              <w:left w:w="120" w:type="dxa"/>
              <w:bottom w:w="85" w:type="dxa"/>
              <w:right w:w="120" w:type="dxa"/>
            </w:tcMar>
            <w:vAlign w:val="center"/>
          </w:tcPr>
          <w:p w14:paraId="1BCA9B71" w14:textId="77777777" w:rsidR="002139D0" w:rsidRDefault="00000000">
            <w:pPr>
              <w:spacing w:after="0" w:line="252" w:lineRule="auto"/>
              <w:rPr>
                <w:rFonts w:hint="eastAsia"/>
              </w:rPr>
            </w:pPr>
            <w:r>
              <w:t>Spoofing / Tampering: a forged client could submit fake events or alter order data in transit.</w:t>
            </w:r>
          </w:p>
        </w:tc>
        <w:tc>
          <w:tcPr>
            <w:tcW w:w="2376" w:type="dxa"/>
            <w:gridSpan w:val="2"/>
            <w:shd w:val="clear" w:color="auto" w:fill="FFFFFF"/>
            <w:tcMar>
              <w:top w:w="85" w:type="dxa"/>
              <w:left w:w="120" w:type="dxa"/>
              <w:bottom w:w="85" w:type="dxa"/>
              <w:right w:w="120" w:type="dxa"/>
            </w:tcMar>
            <w:vAlign w:val="center"/>
          </w:tcPr>
          <w:p w14:paraId="46B9F4F9" w14:textId="77777777" w:rsidR="002139D0" w:rsidRDefault="00000000">
            <w:pPr>
              <w:spacing w:after="0" w:line="252" w:lineRule="auto"/>
              <w:rPr>
                <w:rFonts w:hint="eastAsia"/>
              </w:rPr>
            </w:pPr>
            <w:r>
              <w:t>Polluted analytics, incorrect recommendations, possible fraudulent order records.</w:t>
            </w:r>
          </w:p>
        </w:tc>
        <w:tc>
          <w:tcPr>
            <w:tcW w:w="2520" w:type="dxa"/>
            <w:shd w:val="clear" w:color="auto" w:fill="FFFFFF"/>
            <w:tcMar>
              <w:top w:w="85" w:type="dxa"/>
              <w:left w:w="120" w:type="dxa"/>
              <w:bottom w:w="85" w:type="dxa"/>
              <w:right w:w="120" w:type="dxa"/>
            </w:tcMar>
            <w:vAlign w:val="center"/>
          </w:tcPr>
          <w:p w14:paraId="66F7D3C4" w14:textId="77777777" w:rsidR="002139D0" w:rsidRDefault="00000000">
            <w:pPr>
              <w:spacing w:after="0" w:line="252" w:lineRule="auto"/>
              <w:rPr>
                <w:rFonts w:hint="eastAsia"/>
              </w:rPr>
            </w:pPr>
            <w:r>
              <w:t>Enforce TLS for all traffic, require signed/authenticated API requests (Cognito JWT), and validate/sanitize payloads at the ingestion API.</w:t>
            </w:r>
          </w:p>
        </w:tc>
      </w:tr>
      <w:tr w:rsidR="002139D0" w14:paraId="565402B4" w14:textId="77777777">
        <w:trPr>
          <w:jc w:val="center"/>
        </w:trPr>
        <w:tc>
          <w:tcPr>
            <w:tcW w:w="2448" w:type="dxa"/>
            <w:gridSpan w:val="2"/>
            <w:shd w:val="clear" w:color="auto" w:fill="FFFFFF"/>
            <w:tcMar>
              <w:top w:w="85" w:type="dxa"/>
              <w:left w:w="120" w:type="dxa"/>
              <w:bottom w:w="85" w:type="dxa"/>
              <w:right w:w="120" w:type="dxa"/>
            </w:tcMar>
            <w:vAlign w:val="center"/>
          </w:tcPr>
          <w:p w14:paraId="7A7BD490" w14:textId="77777777" w:rsidR="002139D0" w:rsidRDefault="00000000">
            <w:pPr>
              <w:spacing w:after="0" w:line="252" w:lineRule="auto"/>
              <w:rPr>
                <w:rFonts w:hint="eastAsia"/>
              </w:rPr>
            </w:pPr>
            <w:r>
              <w:t>Payment Gateway -&gt; Ingestion API</w:t>
            </w:r>
          </w:p>
        </w:tc>
        <w:tc>
          <w:tcPr>
            <w:tcW w:w="2232" w:type="dxa"/>
            <w:gridSpan w:val="2"/>
            <w:shd w:val="clear" w:color="auto" w:fill="FFFFFF"/>
            <w:tcMar>
              <w:top w:w="85" w:type="dxa"/>
              <w:left w:w="120" w:type="dxa"/>
              <w:bottom w:w="85" w:type="dxa"/>
              <w:right w:w="120" w:type="dxa"/>
            </w:tcMar>
            <w:vAlign w:val="center"/>
          </w:tcPr>
          <w:p w14:paraId="7B9681E2" w14:textId="77777777" w:rsidR="002139D0" w:rsidRDefault="00000000">
            <w:pPr>
              <w:spacing w:after="0" w:line="252" w:lineRule="auto"/>
              <w:rPr>
                <w:rFonts w:hint="eastAsia"/>
              </w:rPr>
            </w:pPr>
            <w:r>
              <w:t>Repudiation: without proper logging, a disputed payment event cannot be proven to have occurred as recorded.</w:t>
            </w:r>
          </w:p>
        </w:tc>
        <w:tc>
          <w:tcPr>
            <w:tcW w:w="2376" w:type="dxa"/>
            <w:gridSpan w:val="2"/>
            <w:shd w:val="clear" w:color="auto" w:fill="FFFFFF"/>
            <w:tcMar>
              <w:top w:w="85" w:type="dxa"/>
              <w:left w:w="120" w:type="dxa"/>
              <w:bottom w:w="85" w:type="dxa"/>
              <w:right w:w="120" w:type="dxa"/>
            </w:tcMar>
            <w:vAlign w:val="center"/>
          </w:tcPr>
          <w:p w14:paraId="5801B8C1" w14:textId="77777777" w:rsidR="002139D0" w:rsidRDefault="00000000">
            <w:pPr>
              <w:spacing w:after="0" w:line="252" w:lineRule="auto"/>
              <w:rPr>
                <w:rFonts w:hint="eastAsia"/>
              </w:rPr>
            </w:pPr>
            <w:r>
              <w:t>Inability to resolve payment disputes; potential financial/compliance exposure.</w:t>
            </w:r>
          </w:p>
        </w:tc>
        <w:tc>
          <w:tcPr>
            <w:tcW w:w="2520" w:type="dxa"/>
            <w:shd w:val="clear" w:color="auto" w:fill="FFFFFF"/>
            <w:tcMar>
              <w:top w:w="85" w:type="dxa"/>
              <w:left w:w="120" w:type="dxa"/>
              <w:bottom w:w="85" w:type="dxa"/>
              <w:right w:w="120" w:type="dxa"/>
            </w:tcMar>
            <w:vAlign w:val="center"/>
          </w:tcPr>
          <w:p w14:paraId="5519B57B" w14:textId="77777777" w:rsidR="002139D0" w:rsidRDefault="00000000">
            <w:pPr>
              <w:spacing w:after="0" w:line="252" w:lineRule="auto"/>
              <w:rPr>
                <w:rFonts w:hint="eastAsia"/>
              </w:rPr>
            </w:pPr>
            <w:r>
              <w:t>Enable immutable audit logging (CloudWatch) with request IDs and timestamps for every payment event received.</w:t>
            </w:r>
          </w:p>
        </w:tc>
      </w:tr>
      <w:tr w:rsidR="002139D0" w14:paraId="1F6E395B" w14:textId="77777777">
        <w:trPr>
          <w:jc w:val="center"/>
        </w:trPr>
        <w:tc>
          <w:tcPr>
            <w:tcW w:w="2448" w:type="dxa"/>
            <w:gridSpan w:val="2"/>
            <w:shd w:val="clear" w:color="auto" w:fill="FFFFFF"/>
            <w:tcMar>
              <w:top w:w="85" w:type="dxa"/>
              <w:left w:w="120" w:type="dxa"/>
              <w:bottom w:w="85" w:type="dxa"/>
              <w:right w:w="120" w:type="dxa"/>
            </w:tcMar>
            <w:vAlign w:val="center"/>
          </w:tcPr>
          <w:p w14:paraId="6FF8971E" w14:textId="77777777" w:rsidR="002139D0" w:rsidRDefault="00000000">
            <w:pPr>
              <w:spacing w:after="0" w:line="252" w:lineRule="auto"/>
              <w:rPr>
                <w:rFonts w:hint="eastAsia"/>
              </w:rPr>
            </w:pPr>
            <w:r>
              <w:t>Ingestion API -&gt; Data Lake (S3)</w:t>
            </w:r>
          </w:p>
        </w:tc>
        <w:tc>
          <w:tcPr>
            <w:tcW w:w="2232" w:type="dxa"/>
            <w:gridSpan w:val="2"/>
            <w:shd w:val="clear" w:color="auto" w:fill="FFFFFF"/>
            <w:tcMar>
              <w:top w:w="85" w:type="dxa"/>
              <w:left w:w="120" w:type="dxa"/>
              <w:bottom w:w="85" w:type="dxa"/>
              <w:right w:w="120" w:type="dxa"/>
            </w:tcMar>
            <w:vAlign w:val="center"/>
          </w:tcPr>
          <w:p w14:paraId="2ECA5109" w14:textId="77777777" w:rsidR="002139D0" w:rsidRDefault="00000000">
            <w:pPr>
              <w:spacing w:after="0" w:line="252" w:lineRule="auto"/>
              <w:rPr>
                <w:rFonts w:hint="eastAsia"/>
              </w:rPr>
            </w:pPr>
            <w:r>
              <w:t xml:space="preserve">Information Disclosure: raw event data, including PII (emails, addresses), could be exposed if the bucket is </w:t>
            </w:r>
            <w:r>
              <w:lastRenderedPageBreak/>
              <w:t>misconfigured.</w:t>
            </w:r>
          </w:p>
        </w:tc>
        <w:tc>
          <w:tcPr>
            <w:tcW w:w="2376" w:type="dxa"/>
            <w:gridSpan w:val="2"/>
            <w:shd w:val="clear" w:color="auto" w:fill="FFFFFF"/>
            <w:tcMar>
              <w:top w:w="85" w:type="dxa"/>
              <w:left w:w="120" w:type="dxa"/>
              <w:bottom w:w="85" w:type="dxa"/>
              <w:right w:w="120" w:type="dxa"/>
            </w:tcMar>
            <w:vAlign w:val="center"/>
          </w:tcPr>
          <w:p w14:paraId="229398EB" w14:textId="77777777" w:rsidR="002139D0" w:rsidRDefault="00000000">
            <w:pPr>
              <w:spacing w:after="0" w:line="252" w:lineRule="auto"/>
              <w:rPr>
                <w:rFonts w:hint="eastAsia"/>
              </w:rPr>
            </w:pPr>
            <w:r>
              <w:lastRenderedPageBreak/>
              <w:t>Customer privacy breach, regulatory penalties, loss of trust.</w:t>
            </w:r>
          </w:p>
        </w:tc>
        <w:tc>
          <w:tcPr>
            <w:tcW w:w="2520" w:type="dxa"/>
            <w:shd w:val="clear" w:color="auto" w:fill="FFFFFF"/>
            <w:tcMar>
              <w:top w:w="85" w:type="dxa"/>
              <w:left w:w="120" w:type="dxa"/>
              <w:bottom w:w="85" w:type="dxa"/>
              <w:right w:w="120" w:type="dxa"/>
            </w:tcMar>
            <w:vAlign w:val="center"/>
          </w:tcPr>
          <w:p w14:paraId="135E3043" w14:textId="77777777" w:rsidR="002139D0" w:rsidRDefault="00000000">
            <w:pPr>
              <w:spacing w:after="0" w:line="252" w:lineRule="auto"/>
              <w:rPr>
                <w:rFonts w:hint="eastAsia"/>
              </w:rPr>
            </w:pPr>
            <w:r>
              <w:t>Apply IAM least-privilege bucket policies, enable encryption at rest, and mask/tokenize PII fields before storage.</w:t>
            </w:r>
          </w:p>
        </w:tc>
      </w:tr>
      <w:tr w:rsidR="002139D0" w14:paraId="2299DAD4" w14:textId="77777777">
        <w:trPr>
          <w:jc w:val="center"/>
        </w:trPr>
        <w:tc>
          <w:tcPr>
            <w:tcW w:w="2448" w:type="dxa"/>
            <w:gridSpan w:val="2"/>
            <w:shd w:val="clear" w:color="auto" w:fill="FFFFFF"/>
            <w:tcMar>
              <w:top w:w="85" w:type="dxa"/>
              <w:left w:w="120" w:type="dxa"/>
              <w:bottom w:w="85" w:type="dxa"/>
              <w:right w:w="120" w:type="dxa"/>
            </w:tcMar>
            <w:vAlign w:val="center"/>
          </w:tcPr>
          <w:p w14:paraId="629B28AE" w14:textId="77777777" w:rsidR="002139D0" w:rsidRDefault="00000000">
            <w:pPr>
              <w:spacing w:after="0" w:line="252" w:lineRule="auto"/>
              <w:rPr>
                <w:rFonts w:hint="eastAsia"/>
              </w:rPr>
            </w:pPr>
            <w:r>
              <w:t>Data Lake -&gt; Recommendation Service (SageMaker)</w:t>
            </w:r>
          </w:p>
        </w:tc>
        <w:tc>
          <w:tcPr>
            <w:tcW w:w="2232" w:type="dxa"/>
            <w:gridSpan w:val="2"/>
            <w:shd w:val="clear" w:color="auto" w:fill="FFFFFF"/>
            <w:tcMar>
              <w:top w:w="85" w:type="dxa"/>
              <w:left w:w="120" w:type="dxa"/>
              <w:bottom w:w="85" w:type="dxa"/>
              <w:right w:w="120" w:type="dxa"/>
            </w:tcMar>
            <w:vAlign w:val="center"/>
          </w:tcPr>
          <w:p w14:paraId="75748621" w14:textId="77777777" w:rsidR="002139D0" w:rsidRDefault="00000000">
            <w:pPr>
              <w:spacing w:after="0" w:line="252" w:lineRule="auto"/>
              <w:rPr>
                <w:rFonts w:hint="eastAsia"/>
              </w:rPr>
            </w:pPr>
            <w:r>
              <w:t>Information Disclosure / Tampering: unauthorized access to training data could leak customer behavior patterns or poison the model.</w:t>
            </w:r>
          </w:p>
        </w:tc>
        <w:tc>
          <w:tcPr>
            <w:tcW w:w="2376" w:type="dxa"/>
            <w:gridSpan w:val="2"/>
            <w:shd w:val="clear" w:color="auto" w:fill="FFFFFF"/>
            <w:tcMar>
              <w:top w:w="85" w:type="dxa"/>
              <w:left w:w="120" w:type="dxa"/>
              <w:bottom w:w="85" w:type="dxa"/>
              <w:right w:w="120" w:type="dxa"/>
            </w:tcMar>
            <w:vAlign w:val="center"/>
          </w:tcPr>
          <w:p w14:paraId="124AA7E9" w14:textId="77777777" w:rsidR="002139D0" w:rsidRDefault="00000000">
            <w:pPr>
              <w:spacing w:after="0" w:line="252" w:lineRule="auto"/>
              <w:rPr>
                <w:rFonts w:hint="eastAsia"/>
              </w:rPr>
            </w:pPr>
            <w:r>
              <w:t>Biased or manipulated recommendations; leaked behavioral profiles.</w:t>
            </w:r>
          </w:p>
        </w:tc>
        <w:tc>
          <w:tcPr>
            <w:tcW w:w="2520" w:type="dxa"/>
            <w:shd w:val="clear" w:color="auto" w:fill="FFFFFF"/>
            <w:tcMar>
              <w:top w:w="85" w:type="dxa"/>
              <w:left w:w="120" w:type="dxa"/>
              <w:bottom w:w="85" w:type="dxa"/>
              <w:right w:w="120" w:type="dxa"/>
            </w:tcMar>
            <w:vAlign w:val="center"/>
          </w:tcPr>
          <w:p w14:paraId="55185C4D" w14:textId="77777777" w:rsidR="002139D0" w:rsidRDefault="00000000">
            <w:pPr>
              <w:spacing w:after="0" w:line="252" w:lineRule="auto"/>
              <w:rPr>
                <w:rFonts w:hint="eastAsia"/>
              </w:rPr>
            </w:pPr>
            <w:r>
              <w:t>Restrict SageMaker's data access role to read-only on specific S3 prefixes; validate training data integrity checksums.</w:t>
            </w:r>
          </w:p>
        </w:tc>
      </w:tr>
      <w:tr w:rsidR="002139D0" w14:paraId="7C7963AE" w14:textId="77777777">
        <w:trPr>
          <w:jc w:val="center"/>
        </w:trPr>
        <w:tc>
          <w:tcPr>
            <w:tcW w:w="2448" w:type="dxa"/>
            <w:gridSpan w:val="2"/>
            <w:shd w:val="clear" w:color="auto" w:fill="FFFFFF"/>
            <w:tcMar>
              <w:top w:w="85" w:type="dxa"/>
              <w:left w:w="120" w:type="dxa"/>
              <w:bottom w:w="85" w:type="dxa"/>
              <w:right w:w="120" w:type="dxa"/>
            </w:tcMar>
            <w:vAlign w:val="center"/>
          </w:tcPr>
          <w:p w14:paraId="036CBD3A" w14:textId="77777777" w:rsidR="002139D0" w:rsidRDefault="00000000">
            <w:pPr>
              <w:spacing w:after="0" w:line="252" w:lineRule="auto"/>
              <w:rPr>
                <w:rFonts w:hint="eastAsia"/>
              </w:rPr>
            </w:pPr>
            <w:r>
              <w:t>Recommendation Service -&gt; Warehouse (Redshift)</w:t>
            </w:r>
          </w:p>
        </w:tc>
        <w:tc>
          <w:tcPr>
            <w:tcW w:w="2232" w:type="dxa"/>
            <w:gridSpan w:val="2"/>
            <w:shd w:val="clear" w:color="auto" w:fill="FFFFFF"/>
            <w:tcMar>
              <w:top w:w="85" w:type="dxa"/>
              <w:left w:w="120" w:type="dxa"/>
              <w:bottom w:w="85" w:type="dxa"/>
              <w:right w:w="120" w:type="dxa"/>
            </w:tcMar>
            <w:vAlign w:val="center"/>
          </w:tcPr>
          <w:p w14:paraId="7DA4151C" w14:textId="77777777" w:rsidR="002139D0" w:rsidRDefault="00000000">
            <w:pPr>
              <w:spacing w:after="0" w:line="252" w:lineRule="auto"/>
              <w:rPr>
                <w:rFonts w:hint="eastAsia"/>
              </w:rPr>
            </w:pPr>
            <w:r>
              <w:t>Denial of Service: a flood of inference requests could overwhelm the endpoint and delay score writes to the warehouse.</w:t>
            </w:r>
          </w:p>
        </w:tc>
        <w:tc>
          <w:tcPr>
            <w:tcW w:w="2376" w:type="dxa"/>
            <w:gridSpan w:val="2"/>
            <w:shd w:val="clear" w:color="auto" w:fill="FFFFFF"/>
            <w:tcMar>
              <w:top w:w="85" w:type="dxa"/>
              <w:left w:w="120" w:type="dxa"/>
              <w:bottom w:w="85" w:type="dxa"/>
              <w:right w:w="120" w:type="dxa"/>
            </w:tcMar>
            <w:vAlign w:val="center"/>
          </w:tcPr>
          <w:p w14:paraId="1ACAD879" w14:textId="77777777" w:rsidR="002139D0" w:rsidRDefault="00000000">
            <w:pPr>
              <w:spacing w:after="0" w:line="252" w:lineRule="auto"/>
              <w:rPr>
                <w:rFonts w:hint="eastAsia"/>
              </w:rPr>
            </w:pPr>
            <w:r>
              <w:t>Delayed or missing recommendation scores, degraded dashboard freshness.</w:t>
            </w:r>
          </w:p>
        </w:tc>
        <w:tc>
          <w:tcPr>
            <w:tcW w:w="2520" w:type="dxa"/>
            <w:shd w:val="clear" w:color="auto" w:fill="FFFFFF"/>
            <w:tcMar>
              <w:top w:w="85" w:type="dxa"/>
              <w:left w:w="120" w:type="dxa"/>
              <w:bottom w:w="85" w:type="dxa"/>
              <w:right w:w="120" w:type="dxa"/>
            </w:tcMar>
            <w:vAlign w:val="center"/>
          </w:tcPr>
          <w:p w14:paraId="72DF52D3" w14:textId="77777777" w:rsidR="002139D0" w:rsidRDefault="00000000">
            <w:pPr>
              <w:spacing w:after="0" w:line="252" w:lineRule="auto"/>
              <w:rPr>
                <w:rFonts w:hint="eastAsia"/>
              </w:rPr>
            </w:pPr>
            <w:r>
              <w:t>Enable SageMaker endpoint autoscaling and request throttling; set CloudWatch alarms on latency/error rate.</w:t>
            </w:r>
          </w:p>
        </w:tc>
      </w:tr>
      <w:tr w:rsidR="002139D0" w14:paraId="2FA091E4" w14:textId="77777777">
        <w:trPr>
          <w:jc w:val="center"/>
        </w:trPr>
        <w:tc>
          <w:tcPr>
            <w:tcW w:w="2448" w:type="dxa"/>
            <w:gridSpan w:val="2"/>
            <w:shd w:val="clear" w:color="auto" w:fill="FFFFFF"/>
            <w:tcMar>
              <w:top w:w="85" w:type="dxa"/>
              <w:left w:w="120" w:type="dxa"/>
              <w:bottom w:w="85" w:type="dxa"/>
              <w:right w:w="120" w:type="dxa"/>
            </w:tcMar>
            <w:vAlign w:val="center"/>
          </w:tcPr>
          <w:p w14:paraId="57F2144D" w14:textId="77777777" w:rsidR="002139D0" w:rsidRDefault="00000000">
            <w:pPr>
              <w:spacing w:after="0" w:line="252" w:lineRule="auto"/>
              <w:rPr>
                <w:rFonts w:hint="eastAsia"/>
              </w:rPr>
            </w:pPr>
            <w:r>
              <w:t>Warehouse -&gt; Business Analyst (dashboard query)</w:t>
            </w:r>
          </w:p>
        </w:tc>
        <w:tc>
          <w:tcPr>
            <w:tcW w:w="2232" w:type="dxa"/>
            <w:gridSpan w:val="2"/>
            <w:shd w:val="clear" w:color="auto" w:fill="FFFFFF"/>
            <w:tcMar>
              <w:top w:w="85" w:type="dxa"/>
              <w:left w:w="120" w:type="dxa"/>
              <w:bottom w:w="85" w:type="dxa"/>
              <w:right w:w="120" w:type="dxa"/>
            </w:tcMar>
            <w:vAlign w:val="center"/>
          </w:tcPr>
          <w:p w14:paraId="7D01C52E" w14:textId="77777777" w:rsidR="002139D0" w:rsidRDefault="00000000">
            <w:pPr>
              <w:spacing w:after="0" w:line="252" w:lineRule="auto"/>
              <w:rPr>
                <w:rFonts w:hint="eastAsia"/>
              </w:rPr>
            </w:pPr>
            <w:r>
              <w:t>Elevation of Privilege: an analyst-level account could attempt to query data outside their assigned scope (e.g., another region's customer data).</w:t>
            </w:r>
          </w:p>
        </w:tc>
        <w:tc>
          <w:tcPr>
            <w:tcW w:w="2376" w:type="dxa"/>
            <w:gridSpan w:val="2"/>
            <w:shd w:val="clear" w:color="auto" w:fill="FFFFFF"/>
            <w:tcMar>
              <w:top w:w="85" w:type="dxa"/>
              <w:left w:w="120" w:type="dxa"/>
              <w:bottom w:w="85" w:type="dxa"/>
              <w:right w:w="120" w:type="dxa"/>
            </w:tcMar>
            <w:vAlign w:val="center"/>
          </w:tcPr>
          <w:p w14:paraId="47F6758A" w14:textId="77777777" w:rsidR="002139D0" w:rsidRDefault="00000000">
            <w:pPr>
              <w:spacing w:after="0" w:line="252" w:lineRule="auto"/>
              <w:rPr>
                <w:rFonts w:hint="eastAsia"/>
              </w:rPr>
            </w:pPr>
            <w:r>
              <w:t>Data over-exposure beyond job role; potential compliance violation.</w:t>
            </w:r>
          </w:p>
        </w:tc>
        <w:tc>
          <w:tcPr>
            <w:tcW w:w="2520" w:type="dxa"/>
            <w:shd w:val="clear" w:color="auto" w:fill="FFFFFF"/>
            <w:tcMar>
              <w:top w:w="85" w:type="dxa"/>
              <w:left w:w="120" w:type="dxa"/>
              <w:bottom w:w="85" w:type="dxa"/>
              <w:right w:w="120" w:type="dxa"/>
            </w:tcMar>
            <w:vAlign w:val="center"/>
          </w:tcPr>
          <w:p w14:paraId="5508047A" w14:textId="77777777" w:rsidR="002139D0" w:rsidRDefault="00000000">
            <w:pPr>
              <w:spacing w:after="0" w:line="252" w:lineRule="auto"/>
              <w:rPr>
                <w:rFonts w:hint="eastAsia"/>
              </w:rPr>
            </w:pPr>
            <w:r>
              <w:t>Enforce role-based row/column-level security in Redshift tied to Cognito roles (Admin/Analyst/Viewer).</w:t>
            </w:r>
          </w:p>
        </w:tc>
      </w:tr>
    </w:tbl>
    <w:p w14:paraId="3E099BF0" w14:textId="77777777" w:rsidR="002139D0" w:rsidRDefault="00000000">
      <w:pPr>
        <w:pStyle w:val="Heading3"/>
      </w:pPr>
      <w:r>
        <w:t>Threat Model Diagram Evidence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3D662F4C" w14:textId="77777777">
        <w:trPr>
          <w:jc w:val="center"/>
        </w:trPr>
        <w:tc>
          <w:tcPr>
            <w:tcW w:w="9576" w:type="dxa"/>
            <w:tcMar>
              <w:top w:w="85" w:type="dxa"/>
              <w:left w:w="120" w:type="dxa"/>
              <w:bottom w:w="85" w:type="dxa"/>
              <w:right w:w="120" w:type="dxa"/>
            </w:tcMar>
            <w:vAlign w:val="center"/>
          </w:tcPr>
          <w:p w14:paraId="11B0244D" w14:textId="77777777" w:rsidR="002139D0" w:rsidRDefault="00000000">
            <w:pPr>
              <w:spacing w:after="0" w:line="252" w:lineRule="auto"/>
              <w:rPr>
                <w:rFonts w:hint="eastAsia"/>
              </w:rPr>
            </w:pPr>
            <w:r>
              <w:rPr>
                <w:color w:val="566573"/>
                <w:sz w:val="17"/>
              </w:rPr>
              <w:t>Type response / paste screenshot / paste diagram here.</w:t>
            </w:r>
            <w:r>
              <w:br/>
            </w:r>
            <w:r>
              <w:br/>
            </w:r>
            <w:r>
              <w:br/>
            </w:r>
            <w:r>
              <w:br/>
            </w:r>
            <w:r>
              <w:br/>
            </w:r>
            <w:r>
              <w:br/>
            </w:r>
          </w:p>
          <w:p w14:paraId="2D6D56D8" w14:textId="77777777" w:rsidR="002139D0" w:rsidRDefault="00000000">
            <w:pPr>
              <w:rPr>
                <w:rFonts w:hint="eastAsia"/>
              </w:rPr>
            </w:pPr>
            <w:r>
              <w:t>Tool used: a self-authored data-flow diagram styled on OWASP Threat Dragon conventions (external entities as rectangles, processes as circles, data stores as open-ended rectangles, trust boundaries as dashed borders), since a live Threat Dragon session could not be recorded in this workbook. Model name: CO4_AT2_ECommerce_Customer_Behavior_Intelligence. External entities: Customer (browser/app) and Payment Gateway. Processes: Ingestion API, Stream Processor, Recommendation Service. Data stores: Data Lake (S3) and Warehouse (Redshift). Two trust boundaries are marked: Public Internet -&gt; Cloud API (where unauthenticated external traffic first reaches the platform) and Processing Layer -&gt; Storage (where internal services read/write persisted data). STRIDE threat labels are attached at each boundary-crossing flow in the diagram below, matching the threat-control table above.</w:t>
            </w:r>
          </w:p>
          <w:p w14:paraId="56A97123" w14:textId="77777777" w:rsidR="002139D0" w:rsidRDefault="00000000">
            <w:pPr>
              <w:rPr>
                <w:rFonts w:hint="eastAsia"/>
              </w:rPr>
            </w:pPr>
            <w:r>
              <w:rPr>
                <w:noProof/>
              </w:rPr>
              <w:lastRenderedPageBreak/>
              <w:drawing>
                <wp:inline distT="0" distB="0" distL="0" distR="0" wp14:anchorId="1A5BE965" wp14:editId="53157AB7">
                  <wp:extent cx="4206240" cy="6593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at_model.png"/>
                          <pic:cNvPicPr/>
                        </pic:nvPicPr>
                        <pic:blipFill>
                          <a:blip r:embed="rId10"/>
                          <a:stretch>
                            <a:fillRect/>
                          </a:stretch>
                        </pic:blipFill>
                        <pic:spPr>
                          <a:xfrm>
                            <a:off x="0" y="0"/>
                            <a:ext cx="4206240" cy="6593714"/>
                          </a:xfrm>
                          <a:prstGeom prst="rect">
                            <a:avLst/>
                          </a:prstGeom>
                        </pic:spPr>
                      </pic:pic>
                    </a:graphicData>
                  </a:graphic>
                </wp:inline>
              </w:drawing>
            </w:r>
          </w:p>
        </w:tc>
      </w:tr>
    </w:tbl>
    <w:p w14:paraId="14313973" w14:textId="77777777" w:rsidR="002139D0" w:rsidRDefault="00000000">
      <w:pPr>
        <w:rPr>
          <w:rFonts w:hint="eastAsia"/>
        </w:rPr>
      </w:pPr>
      <w:r>
        <w:lastRenderedPageBreak/>
        <w:br w:type="page"/>
      </w:r>
    </w:p>
    <w:p w14:paraId="3F75A527" w14:textId="77777777" w:rsidR="002139D0" w:rsidRDefault="00000000">
      <w:pPr>
        <w:pStyle w:val="Heading1"/>
      </w:pPr>
      <w:r>
        <w:lastRenderedPageBreak/>
        <w:t>Guided Tool Module 4: Dashboard or Analytics Output Mockup</w:t>
      </w:r>
    </w:p>
    <w:p w14:paraId="1F4DA1BC" w14:textId="77777777" w:rsidR="002139D0" w:rsidRDefault="00000000">
      <w:pPr>
        <w:spacing w:line="254" w:lineRule="auto"/>
        <w:rPr>
          <w:rFonts w:hint="eastAsia"/>
        </w:rPr>
      </w:pPr>
      <w:r>
        <w:rPr>
          <w:b/>
          <w:color w:val="0B2748"/>
          <w:sz w:val="19"/>
        </w:rPr>
        <w:t>Purpose: Show how raw big data becomes useful decisions through a dashboard, alert, forecast, recommendation or report.</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2333"/>
        <w:gridCol w:w="618"/>
        <w:gridCol w:w="2406"/>
        <w:gridCol w:w="864"/>
        <w:gridCol w:w="114"/>
        <w:gridCol w:w="2550"/>
      </w:tblGrid>
      <w:tr w:rsidR="002139D0" w14:paraId="10F2FB4E" w14:textId="77777777">
        <w:trPr>
          <w:jc w:val="center"/>
        </w:trPr>
        <w:tc>
          <w:tcPr>
            <w:tcW w:w="9576" w:type="dxa"/>
            <w:gridSpan w:val="7"/>
            <w:shd w:val="clear" w:color="auto" w:fill="F5FAFE"/>
            <w:tcMar>
              <w:top w:w="85" w:type="dxa"/>
              <w:left w:w="120" w:type="dxa"/>
              <w:bottom w:w="85" w:type="dxa"/>
              <w:right w:w="120" w:type="dxa"/>
            </w:tcMar>
            <w:vAlign w:val="center"/>
          </w:tcPr>
          <w:p w14:paraId="0042779A" w14:textId="77777777" w:rsidR="002139D0" w:rsidRDefault="00000000">
            <w:pPr>
              <w:spacing w:after="0" w:line="252" w:lineRule="auto"/>
              <w:rPr>
                <w:rFonts w:hint="eastAsia"/>
              </w:rPr>
            </w:pPr>
            <w:r>
              <w:rPr>
                <w:b/>
                <w:color w:val="0B2748"/>
                <w:sz w:val="18"/>
              </w:rPr>
              <w:t>Beginner-Friendly Choice</w:t>
            </w:r>
            <w:r>
              <w:br/>
            </w:r>
            <w:r>
              <w:rPr>
                <w:b/>
                <w:color w:val="0B2748"/>
                <w:sz w:val="18"/>
              </w:rPr>
              <w:t>Use any one: Power BI, Looker Studio, Tableau Public or Canva. If login/install is difficult, Canva dashboard mockup is acceptable. If data connection is possible, Power BI/Looker Studio/Tableau Public is stronger.</w:t>
            </w:r>
          </w:p>
        </w:tc>
      </w:tr>
      <w:tr w:rsidR="002139D0" w14:paraId="2B8C5C3B" w14:textId="77777777">
        <w:trPr>
          <w:cantSplit/>
          <w:jc w:val="center"/>
        </w:trPr>
        <w:tc>
          <w:tcPr>
            <w:tcW w:w="691" w:type="dxa"/>
            <w:shd w:val="clear" w:color="auto" w:fill="0B2748"/>
            <w:tcMar>
              <w:top w:w="85" w:type="dxa"/>
              <w:left w:w="120" w:type="dxa"/>
              <w:bottom w:w="85" w:type="dxa"/>
              <w:right w:w="120" w:type="dxa"/>
            </w:tcMar>
            <w:vAlign w:val="center"/>
          </w:tcPr>
          <w:p w14:paraId="549FA731" w14:textId="77777777" w:rsidR="002139D0" w:rsidRDefault="00000000">
            <w:pPr>
              <w:spacing w:after="0" w:line="252" w:lineRule="auto"/>
              <w:jc w:val="center"/>
              <w:rPr>
                <w:rFonts w:hint="eastAsia"/>
              </w:rP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0BDDF26E" w14:textId="77777777" w:rsidR="002139D0" w:rsidRDefault="00000000">
            <w:pPr>
              <w:spacing w:after="0" w:line="252" w:lineRule="auto"/>
              <w:jc w:val="center"/>
              <w:rPr>
                <w:rFonts w:hint="eastAsia"/>
              </w:rPr>
            </w:pPr>
            <w:r>
              <w:rPr>
                <w:b/>
                <w:color w:val="FFFFFF"/>
                <w:sz w:val="16"/>
              </w:rPr>
              <w:t>Perform</w:t>
            </w:r>
          </w:p>
        </w:tc>
        <w:tc>
          <w:tcPr>
            <w:tcW w:w="3384" w:type="dxa"/>
            <w:gridSpan w:val="3"/>
            <w:shd w:val="clear" w:color="auto" w:fill="0B2748"/>
            <w:tcMar>
              <w:top w:w="85" w:type="dxa"/>
              <w:left w:w="120" w:type="dxa"/>
              <w:bottom w:w="85" w:type="dxa"/>
              <w:right w:w="120" w:type="dxa"/>
            </w:tcMar>
            <w:vAlign w:val="center"/>
          </w:tcPr>
          <w:p w14:paraId="5CAA13AA" w14:textId="77777777" w:rsidR="002139D0" w:rsidRDefault="00000000">
            <w:pPr>
              <w:spacing w:after="0" w:line="252" w:lineRule="auto"/>
              <w:jc w:val="center"/>
              <w:rPr>
                <w:rFonts w:hint="eastAsia"/>
              </w:rPr>
            </w:pPr>
            <w:r>
              <w:rPr>
                <w:b/>
                <w:color w:val="FFFFFF"/>
                <w:sz w:val="16"/>
              </w:rPr>
              <w:t>Observe / Decide</w:t>
            </w:r>
          </w:p>
        </w:tc>
        <w:tc>
          <w:tcPr>
            <w:tcW w:w="2548" w:type="dxa"/>
            <w:shd w:val="clear" w:color="auto" w:fill="0B2748"/>
            <w:tcMar>
              <w:top w:w="85" w:type="dxa"/>
              <w:left w:w="120" w:type="dxa"/>
              <w:bottom w:w="85" w:type="dxa"/>
              <w:right w:w="120" w:type="dxa"/>
            </w:tcMar>
            <w:vAlign w:val="center"/>
          </w:tcPr>
          <w:p w14:paraId="03C15952" w14:textId="77777777" w:rsidR="002139D0" w:rsidRDefault="00000000">
            <w:pPr>
              <w:spacing w:after="0" w:line="252" w:lineRule="auto"/>
              <w:jc w:val="center"/>
              <w:rPr>
                <w:rFonts w:hint="eastAsia"/>
              </w:rPr>
            </w:pPr>
            <w:r>
              <w:rPr>
                <w:b/>
                <w:color w:val="FFFFFF"/>
                <w:sz w:val="16"/>
              </w:rPr>
              <w:t>Record in Workbook</w:t>
            </w:r>
          </w:p>
        </w:tc>
      </w:tr>
      <w:tr w:rsidR="002139D0" w14:paraId="0606D085" w14:textId="77777777">
        <w:trPr>
          <w:cantSplit/>
          <w:jc w:val="center"/>
        </w:trPr>
        <w:tc>
          <w:tcPr>
            <w:tcW w:w="691" w:type="dxa"/>
            <w:shd w:val="clear" w:color="auto" w:fill="EAF4FF"/>
            <w:tcMar>
              <w:top w:w="85" w:type="dxa"/>
              <w:left w:w="120" w:type="dxa"/>
              <w:bottom w:w="85" w:type="dxa"/>
              <w:right w:w="120" w:type="dxa"/>
            </w:tcMar>
            <w:vAlign w:val="center"/>
          </w:tcPr>
          <w:p w14:paraId="42BB1B2D" w14:textId="77777777" w:rsidR="002139D0" w:rsidRDefault="00000000">
            <w:pPr>
              <w:spacing w:after="0" w:line="252" w:lineRule="auto"/>
              <w:jc w:val="center"/>
              <w:rPr>
                <w:rFonts w:hint="eastAsia"/>
              </w:rPr>
            </w:pPr>
            <w:r>
              <w:rPr>
                <w:b/>
                <w:color w:val="0B2748"/>
                <w:sz w:val="16"/>
              </w:rPr>
              <w:t>1</w:t>
            </w:r>
          </w:p>
        </w:tc>
        <w:tc>
          <w:tcPr>
            <w:tcW w:w="2951" w:type="dxa"/>
            <w:gridSpan w:val="2"/>
            <w:tcMar>
              <w:top w:w="85" w:type="dxa"/>
              <w:left w:w="120" w:type="dxa"/>
              <w:bottom w:w="85" w:type="dxa"/>
              <w:right w:w="120" w:type="dxa"/>
            </w:tcMar>
            <w:vAlign w:val="center"/>
          </w:tcPr>
          <w:p w14:paraId="1F0E5BBA" w14:textId="77777777" w:rsidR="002139D0" w:rsidRDefault="00000000">
            <w:pPr>
              <w:spacing w:after="0" w:line="252" w:lineRule="auto"/>
              <w:rPr>
                <w:rFonts w:hint="eastAsia"/>
              </w:rPr>
            </w:pPr>
            <w:r>
              <w:rPr>
                <w:color w:val="17212B"/>
                <w:sz w:val="16"/>
              </w:rPr>
              <w:t>Prepare a small sample dataset in Excel or Google Sheets with 10-20 rows.</w:t>
            </w:r>
          </w:p>
        </w:tc>
        <w:tc>
          <w:tcPr>
            <w:tcW w:w="3384" w:type="dxa"/>
            <w:gridSpan w:val="3"/>
            <w:tcMar>
              <w:top w:w="85" w:type="dxa"/>
              <w:left w:w="120" w:type="dxa"/>
              <w:bottom w:w="85" w:type="dxa"/>
              <w:right w:w="120" w:type="dxa"/>
            </w:tcMar>
            <w:vAlign w:val="center"/>
          </w:tcPr>
          <w:p w14:paraId="04E1A1E6" w14:textId="77777777" w:rsidR="002139D0" w:rsidRDefault="00000000">
            <w:pPr>
              <w:spacing w:after="0" w:line="252" w:lineRule="auto"/>
              <w:rPr>
                <w:rFonts w:hint="eastAsia"/>
              </w:rPr>
            </w:pPr>
            <w:r>
              <w:rPr>
                <w:color w:val="17212B"/>
                <w:sz w:val="16"/>
              </w:rPr>
              <w:t>Columns should match your scenario. Example: timestamp, user/location, event type, value, status, risk level.</w:t>
            </w:r>
          </w:p>
        </w:tc>
        <w:tc>
          <w:tcPr>
            <w:tcW w:w="2548" w:type="dxa"/>
            <w:tcMar>
              <w:top w:w="85" w:type="dxa"/>
              <w:left w:w="120" w:type="dxa"/>
              <w:bottom w:w="85" w:type="dxa"/>
              <w:right w:w="120" w:type="dxa"/>
            </w:tcMar>
            <w:vAlign w:val="center"/>
          </w:tcPr>
          <w:p w14:paraId="5F0CB84A" w14:textId="77777777" w:rsidR="002139D0" w:rsidRDefault="00000000">
            <w:pPr>
              <w:spacing w:after="0" w:line="252" w:lineRule="auto"/>
              <w:rPr>
                <w:rFonts w:hint="eastAsia"/>
              </w:rPr>
            </w:pPr>
            <w:r>
              <w:rPr>
                <w:color w:val="17212B"/>
                <w:sz w:val="16"/>
              </w:rPr>
              <w:t>Paste column names.</w:t>
            </w:r>
          </w:p>
        </w:tc>
      </w:tr>
      <w:tr w:rsidR="002139D0" w14:paraId="3D54D28B" w14:textId="77777777">
        <w:trPr>
          <w:cantSplit/>
          <w:jc w:val="center"/>
        </w:trPr>
        <w:tc>
          <w:tcPr>
            <w:tcW w:w="691" w:type="dxa"/>
            <w:shd w:val="clear" w:color="auto" w:fill="EAF4FF"/>
            <w:tcMar>
              <w:top w:w="85" w:type="dxa"/>
              <w:left w:w="120" w:type="dxa"/>
              <w:bottom w:w="85" w:type="dxa"/>
              <w:right w:w="120" w:type="dxa"/>
            </w:tcMar>
            <w:vAlign w:val="center"/>
          </w:tcPr>
          <w:p w14:paraId="4E7A256E" w14:textId="77777777" w:rsidR="002139D0" w:rsidRDefault="00000000">
            <w:pPr>
              <w:spacing w:after="0" w:line="252" w:lineRule="auto"/>
              <w:jc w:val="center"/>
              <w:rPr>
                <w:rFonts w:hint="eastAsia"/>
              </w:rPr>
            </w:pPr>
            <w:r>
              <w:rPr>
                <w:b/>
                <w:color w:val="0B2748"/>
                <w:sz w:val="16"/>
              </w:rPr>
              <w:t>2</w:t>
            </w:r>
          </w:p>
        </w:tc>
        <w:tc>
          <w:tcPr>
            <w:tcW w:w="2951" w:type="dxa"/>
            <w:gridSpan w:val="2"/>
            <w:tcMar>
              <w:top w:w="85" w:type="dxa"/>
              <w:left w:w="120" w:type="dxa"/>
              <w:bottom w:w="85" w:type="dxa"/>
              <w:right w:w="120" w:type="dxa"/>
            </w:tcMar>
            <w:vAlign w:val="center"/>
          </w:tcPr>
          <w:p w14:paraId="3EFABFC2" w14:textId="77777777" w:rsidR="002139D0" w:rsidRDefault="00000000">
            <w:pPr>
              <w:spacing w:after="0" w:line="252" w:lineRule="auto"/>
              <w:rPr>
                <w:rFonts w:hint="eastAsia"/>
              </w:rPr>
            </w:pPr>
            <w:r>
              <w:rPr>
                <w:color w:val="17212B"/>
                <w:sz w:val="16"/>
              </w:rPr>
              <w:t>Choose the dashboard tool.</w:t>
            </w:r>
          </w:p>
        </w:tc>
        <w:tc>
          <w:tcPr>
            <w:tcW w:w="3384" w:type="dxa"/>
            <w:gridSpan w:val="3"/>
            <w:tcMar>
              <w:top w:w="85" w:type="dxa"/>
              <w:left w:w="120" w:type="dxa"/>
              <w:bottom w:w="85" w:type="dxa"/>
              <w:right w:w="120" w:type="dxa"/>
            </w:tcMar>
            <w:vAlign w:val="center"/>
          </w:tcPr>
          <w:p w14:paraId="349B444D" w14:textId="77777777" w:rsidR="002139D0" w:rsidRDefault="00000000">
            <w:pPr>
              <w:spacing w:after="0" w:line="252" w:lineRule="auto"/>
              <w:rPr>
                <w:rFonts w:hint="eastAsia"/>
              </w:rPr>
            </w:pPr>
            <w:r>
              <w:rPr>
                <w:color w:val="17212B"/>
                <w:sz w:val="16"/>
              </w:rPr>
              <w:t>Power BI/Tableau/Looker are analytics tools; Canva is acceptable for visual mockup when live data connection is blocked.</w:t>
            </w:r>
          </w:p>
        </w:tc>
        <w:tc>
          <w:tcPr>
            <w:tcW w:w="2548" w:type="dxa"/>
            <w:tcMar>
              <w:top w:w="85" w:type="dxa"/>
              <w:left w:w="120" w:type="dxa"/>
              <w:bottom w:w="85" w:type="dxa"/>
              <w:right w:w="120" w:type="dxa"/>
            </w:tcMar>
            <w:vAlign w:val="center"/>
          </w:tcPr>
          <w:p w14:paraId="43981B1C" w14:textId="77777777" w:rsidR="002139D0" w:rsidRDefault="00000000">
            <w:pPr>
              <w:spacing w:after="0" w:line="252" w:lineRule="auto"/>
              <w:rPr>
                <w:rFonts w:hint="eastAsia"/>
              </w:rPr>
            </w:pPr>
            <w:r>
              <w:rPr>
                <w:color w:val="17212B"/>
                <w:sz w:val="16"/>
              </w:rPr>
              <w:t>Write chosen tool and reason.</w:t>
            </w:r>
          </w:p>
        </w:tc>
      </w:tr>
      <w:tr w:rsidR="002139D0" w14:paraId="1FAA423A" w14:textId="77777777">
        <w:trPr>
          <w:cantSplit/>
          <w:jc w:val="center"/>
        </w:trPr>
        <w:tc>
          <w:tcPr>
            <w:tcW w:w="691" w:type="dxa"/>
            <w:shd w:val="clear" w:color="auto" w:fill="EAF4FF"/>
            <w:tcMar>
              <w:top w:w="85" w:type="dxa"/>
              <w:left w:w="120" w:type="dxa"/>
              <w:bottom w:w="85" w:type="dxa"/>
              <w:right w:w="120" w:type="dxa"/>
            </w:tcMar>
            <w:vAlign w:val="center"/>
          </w:tcPr>
          <w:p w14:paraId="7A1E025F" w14:textId="77777777" w:rsidR="002139D0" w:rsidRDefault="00000000">
            <w:pPr>
              <w:spacing w:after="0" w:line="252" w:lineRule="auto"/>
              <w:jc w:val="center"/>
              <w:rPr>
                <w:rFonts w:hint="eastAsia"/>
              </w:rPr>
            </w:pPr>
            <w:r>
              <w:rPr>
                <w:b/>
                <w:color w:val="0B2748"/>
                <w:sz w:val="16"/>
              </w:rPr>
              <w:t>3</w:t>
            </w:r>
          </w:p>
        </w:tc>
        <w:tc>
          <w:tcPr>
            <w:tcW w:w="2951" w:type="dxa"/>
            <w:gridSpan w:val="2"/>
            <w:tcMar>
              <w:top w:w="85" w:type="dxa"/>
              <w:left w:w="120" w:type="dxa"/>
              <w:bottom w:w="85" w:type="dxa"/>
              <w:right w:w="120" w:type="dxa"/>
            </w:tcMar>
            <w:vAlign w:val="center"/>
          </w:tcPr>
          <w:p w14:paraId="6C4DFB95" w14:textId="77777777" w:rsidR="002139D0" w:rsidRDefault="00000000">
            <w:pPr>
              <w:spacing w:after="0" w:line="252" w:lineRule="auto"/>
              <w:rPr>
                <w:rFonts w:hint="eastAsia"/>
              </w:rPr>
            </w:pPr>
            <w:r>
              <w:rPr>
                <w:color w:val="17212B"/>
                <w:sz w:val="16"/>
              </w:rPr>
              <w:t>Import or recreate the sample data.</w:t>
            </w:r>
          </w:p>
        </w:tc>
        <w:tc>
          <w:tcPr>
            <w:tcW w:w="3384" w:type="dxa"/>
            <w:gridSpan w:val="3"/>
            <w:tcMar>
              <w:top w:w="85" w:type="dxa"/>
              <w:left w:w="120" w:type="dxa"/>
              <w:bottom w:w="85" w:type="dxa"/>
              <w:right w:w="120" w:type="dxa"/>
            </w:tcMar>
            <w:vAlign w:val="center"/>
          </w:tcPr>
          <w:p w14:paraId="06B973C0" w14:textId="77777777" w:rsidR="002139D0" w:rsidRDefault="00000000">
            <w:pPr>
              <w:spacing w:after="0" w:line="252" w:lineRule="auto"/>
              <w:rPr>
                <w:rFonts w:hint="eastAsia"/>
              </w:rPr>
            </w:pPr>
            <w:r>
              <w:rPr>
                <w:color w:val="17212B"/>
                <w:sz w:val="16"/>
              </w:rPr>
              <w:t>In Power BI/Looker/Tableau, connect data. In Canva, manually create charts from sample values.</w:t>
            </w:r>
          </w:p>
        </w:tc>
        <w:tc>
          <w:tcPr>
            <w:tcW w:w="2548" w:type="dxa"/>
            <w:tcMar>
              <w:top w:w="85" w:type="dxa"/>
              <w:left w:w="120" w:type="dxa"/>
              <w:bottom w:w="85" w:type="dxa"/>
              <w:right w:w="120" w:type="dxa"/>
            </w:tcMar>
            <w:vAlign w:val="center"/>
          </w:tcPr>
          <w:p w14:paraId="139A4087" w14:textId="77777777" w:rsidR="002139D0" w:rsidRDefault="00000000">
            <w:pPr>
              <w:spacing w:after="0" w:line="252" w:lineRule="auto"/>
              <w:rPr>
                <w:rFonts w:hint="eastAsia"/>
              </w:rPr>
            </w:pPr>
            <w:r>
              <w:rPr>
                <w:color w:val="17212B"/>
                <w:sz w:val="16"/>
              </w:rPr>
              <w:t>Paste screenshot of data/chart setup.</w:t>
            </w:r>
          </w:p>
        </w:tc>
      </w:tr>
      <w:tr w:rsidR="002139D0" w14:paraId="6C8A4E65" w14:textId="77777777">
        <w:trPr>
          <w:cantSplit/>
          <w:jc w:val="center"/>
        </w:trPr>
        <w:tc>
          <w:tcPr>
            <w:tcW w:w="691" w:type="dxa"/>
            <w:shd w:val="clear" w:color="auto" w:fill="EAF4FF"/>
            <w:tcMar>
              <w:top w:w="85" w:type="dxa"/>
              <w:left w:w="120" w:type="dxa"/>
              <w:bottom w:w="85" w:type="dxa"/>
              <w:right w:w="120" w:type="dxa"/>
            </w:tcMar>
            <w:vAlign w:val="center"/>
          </w:tcPr>
          <w:p w14:paraId="61BB73F9" w14:textId="77777777" w:rsidR="002139D0" w:rsidRDefault="00000000">
            <w:pPr>
              <w:spacing w:after="0" w:line="252" w:lineRule="auto"/>
              <w:jc w:val="center"/>
              <w:rPr>
                <w:rFonts w:hint="eastAsia"/>
              </w:rPr>
            </w:pPr>
            <w:r>
              <w:rPr>
                <w:b/>
                <w:color w:val="0B2748"/>
                <w:sz w:val="16"/>
              </w:rPr>
              <w:t>4</w:t>
            </w:r>
          </w:p>
        </w:tc>
        <w:tc>
          <w:tcPr>
            <w:tcW w:w="2951" w:type="dxa"/>
            <w:gridSpan w:val="2"/>
            <w:tcMar>
              <w:top w:w="85" w:type="dxa"/>
              <w:left w:w="120" w:type="dxa"/>
              <w:bottom w:w="85" w:type="dxa"/>
              <w:right w:w="120" w:type="dxa"/>
            </w:tcMar>
            <w:vAlign w:val="center"/>
          </w:tcPr>
          <w:p w14:paraId="6F5D0D8B" w14:textId="77777777" w:rsidR="002139D0" w:rsidRDefault="00000000">
            <w:pPr>
              <w:spacing w:after="0" w:line="252" w:lineRule="auto"/>
              <w:rPr>
                <w:rFonts w:hint="eastAsia"/>
              </w:rPr>
            </w:pPr>
            <w:r>
              <w:rPr>
                <w:color w:val="17212B"/>
                <w:sz w:val="16"/>
              </w:rPr>
              <w:t>Create at least three visual elements.</w:t>
            </w:r>
          </w:p>
        </w:tc>
        <w:tc>
          <w:tcPr>
            <w:tcW w:w="3384" w:type="dxa"/>
            <w:gridSpan w:val="3"/>
            <w:tcMar>
              <w:top w:w="85" w:type="dxa"/>
              <w:left w:w="120" w:type="dxa"/>
              <w:bottom w:w="85" w:type="dxa"/>
              <w:right w:w="120" w:type="dxa"/>
            </w:tcMar>
            <w:vAlign w:val="center"/>
          </w:tcPr>
          <w:p w14:paraId="5FDD7186" w14:textId="77777777" w:rsidR="002139D0" w:rsidRDefault="00000000">
            <w:pPr>
              <w:spacing w:after="0" w:line="252" w:lineRule="auto"/>
              <w:rPr>
                <w:rFonts w:hint="eastAsia"/>
              </w:rPr>
            </w:pPr>
            <w:r>
              <w:rPr>
                <w:color w:val="17212B"/>
                <w:sz w:val="16"/>
              </w:rPr>
              <w:t>Use KPI card, bar chart, line chart, table, map, alert count or pie/donut chart as appropriate.</w:t>
            </w:r>
          </w:p>
        </w:tc>
        <w:tc>
          <w:tcPr>
            <w:tcW w:w="2548" w:type="dxa"/>
            <w:tcMar>
              <w:top w:w="85" w:type="dxa"/>
              <w:left w:w="120" w:type="dxa"/>
              <w:bottom w:w="85" w:type="dxa"/>
              <w:right w:w="120" w:type="dxa"/>
            </w:tcMar>
            <w:vAlign w:val="center"/>
          </w:tcPr>
          <w:p w14:paraId="4D590E66" w14:textId="77777777" w:rsidR="002139D0" w:rsidRDefault="00000000">
            <w:pPr>
              <w:spacing w:after="0" w:line="252" w:lineRule="auto"/>
              <w:rPr>
                <w:rFonts w:hint="eastAsia"/>
              </w:rPr>
            </w:pPr>
            <w:r>
              <w:rPr>
                <w:color w:val="17212B"/>
                <w:sz w:val="16"/>
              </w:rPr>
              <w:t>List the visuals.</w:t>
            </w:r>
          </w:p>
        </w:tc>
      </w:tr>
      <w:tr w:rsidR="002139D0" w14:paraId="59B21F5C" w14:textId="77777777">
        <w:trPr>
          <w:cantSplit/>
          <w:jc w:val="center"/>
        </w:trPr>
        <w:tc>
          <w:tcPr>
            <w:tcW w:w="691" w:type="dxa"/>
            <w:shd w:val="clear" w:color="auto" w:fill="EAF4FF"/>
            <w:tcMar>
              <w:top w:w="85" w:type="dxa"/>
              <w:left w:w="120" w:type="dxa"/>
              <w:bottom w:w="85" w:type="dxa"/>
              <w:right w:w="120" w:type="dxa"/>
            </w:tcMar>
            <w:vAlign w:val="center"/>
          </w:tcPr>
          <w:p w14:paraId="10EE75C0" w14:textId="77777777" w:rsidR="002139D0" w:rsidRDefault="00000000">
            <w:pPr>
              <w:spacing w:after="0" w:line="252" w:lineRule="auto"/>
              <w:jc w:val="center"/>
              <w:rPr>
                <w:rFonts w:hint="eastAsia"/>
              </w:rPr>
            </w:pPr>
            <w:r>
              <w:rPr>
                <w:b/>
                <w:color w:val="0B2748"/>
                <w:sz w:val="16"/>
              </w:rPr>
              <w:t>5</w:t>
            </w:r>
          </w:p>
        </w:tc>
        <w:tc>
          <w:tcPr>
            <w:tcW w:w="2951" w:type="dxa"/>
            <w:gridSpan w:val="2"/>
            <w:tcMar>
              <w:top w:w="85" w:type="dxa"/>
              <w:left w:w="120" w:type="dxa"/>
              <w:bottom w:w="85" w:type="dxa"/>
              <w:right w:w="120" w:type="dxa"/>
            </w:tcMar>
            <w:vAlign w:val="center"/>
          </w:tcPr>
          <w:p w14:paraId="2728005F" w14:textId="77777777" w:rsidR="002139D0" w:rsidRDefault="00000000">
            <w:pPr>
              <w:spacing w:after="0" w:line="252" w:lineRule="auto"/>
              <w:rPr>
                <w:rFonts w:hint="eastAsia"/>
              </w:rPr>
            </w:pPr>
            <w:r>
              <w:rPr>
                <w:color w:val="17212B"/>
                <w:sz w:val="16"/>
              </w:rPr>
              <w:t>Add decision labels.</w:t>
            </w:r>
          </w:p>
        </w:tc>
        <w:tc>
          <w:tcPr>
            <w:tcW w:w="3384" w:type="dxa"/>
            <w:gridSpan w:val="3"/>
            <w:tcMar>
              <w:top w:w="85" w:type="dxa"/>
              <w:left w:w="120" w:type="dxa"/>
              <w:bottom w:w="85" w:type="dxa"/>
              <w:right w:w="120" w:type="dxa"/>
            </w:tcMar>
            <w:vAlign w:val="center"/>
          </w:tcPr>
          <w:p w14:paraId="44A30A23" w14:textId="77777777" w:rsidR="002139D0" w:rsidRDefault="00000000">
            <w:pPr>
              <w:spacing w:after="0" w:line="252" w:lineRule="auto"/>
              <w:rPr>
                <w:rFonts w:hint="eastAsia"/>
              </w:rPr>
            </w:pPr>
            <w:r>
              <w:rPr>
                <w:color w:val="17212B"/>
                <w:sz w:val="16"/>
              </w:rPr>
              <w:t>A dashboard is useful only if it supports a decision: allocate beds, detect fraud, reroute buses, restock products, warn farmers.</w:t>
            </w:r>
          </w:p>
        </w:tc>
        <w:tc>
          <w:tcPr>
            <w:tcW w:w="2548" w:type="dxa"/>
            <w:tcMar>
              <w:top w:w="85" w:type="dxa"/>
              <w:left w:w="120" w:type="dxa"/>
              <w:bottom w:w="85" w:type="dxa"/>
              <w:right w:w="120" w:type="dxa"/>
            </w:tcMar>
            <w:vAlign w:val="center"/>
          </w:tcPr>
          <w:p w14:paraId="3DC8C173" w14:textId="77777777" w:rsidR="002139D0" w:rsidRDefault="00000000">
            <w:pPr>
              <w:spacing w:after="0" w:line="252" w:lineRule="auto"/>
              <w:rPr>
                <w:rFonts w:hint="eastAsia"/>
              </w:rPr>
            </w:pPr>
            <w:r>
              <w:rPr>
                <w:color w:val="17212B"/>
                <w:sz w:val="16"/>
              </w:rPr>
              <w:t>Write decision supported by each visual.</w:t>
            </w:r>
          </w:p>
        </w:tc>
      </w:tr>
      <w:tr w:rsidR="002139D0" w14:paraId="1B3E8E32" w14:textId="77777777">
        <w:trPr>
          <w:cantSplit/>
          <w:jc w:val="center"/>
        </w:trPr>
        <w:tc>
          <w:tcPr>
            <w:tcW w:w="691" w:type="dxa"/>
            <w:shd w:val="clear" w:color="auto" w:fill="EAF4FF"/>
            <w:tcMar>
              <w:top w:w="85" w:type="dxa"/>
              <w:left w:w="120" w:type="dxa"/>
              <w:bottom w:w="85" w:type="dxa"/>
              <w:right w:w="120" w:type="dxa"/>
            </w:tcMar>
            <w:vAlign w:val="center"/>
          </w:tcPr>
          <w:p w14:paraId="2169EA4F" w14:textId="77777777" w:rsidR="002139D0" w:rsidRDefault="00000000">
            <w:pPr>
              <w:spacing w:after="0" w:line="252" w:lineRule="auto"/>
              <w:jc w:val="center"/>
              <w:rPr>
                <w:rFonts w:hint="eastAsia"/>
              </w:rPr>
            </w:pPr>
            <w:r>
              <w:rPr>
                <w:b/>
                <w:color w:val="0B2748"/>
                <w:sz w:val="16"/>
              </w:rPr>
              <w:t>6</w:t>
            </w:r>
          </w:p>
        </w:tc>
        <w:tc>
          <w:tcPr>
            <w:tcW w:w="2951" w:type="dxa"/>
            <w:gridSpan w:val="2"/>
            <w:tcMar>
              <w:top w:w="85" w:type="dxa"/>
              <w:left w:w="120" w:type="dxa"/>
              <w:bottom w:w="85" w:type="dxa"/>
              <w:right w:w="120" w:type="dxa"/>
            </w:tcMar>
            <w:vAlign w:val="center"/>
          </w:tcPr>
          <w:p w14:paraId="774EA306" w14:textId="77777777" w:rsidR="002139D0" w:rsidRDefault="00000000">
            <w:pPr>
              <w:spacing w:after="0" w:line="252" w:lineRule="auto"/>
              <w:rPr>
                <w:rFonts w:hint="eastAsia"/>
              </w:rPr>
            </w:pPr>
            <w:r>
              <w:rPr>
                <w:color w:val="17212B"/>
                <w:sz w:val="16"/>
              </w:rPr>
              <w:t>Export/share screenshot.</w:t>
            </w:r>
          </w:p>
        </w:tc>
        <w:tc>
          <w:tcPr>
            <w:tcW w:w="3384" w:type="dxa"/>
            <w:gridSpan w:val="3"/>
            <w:tcMar>
              <w:top w:w="85" w:type="dxa"/>
              <w:left w:w="120" w:type="dxa"/>
              <w:bottom w:w="85" w:type="dxa"/>
              <w:right w:w="120" w:type="dxa"/>
            </w:tcMar>
            <w:vAlign w:val="center"/>
          </w:tcPr>
          <w:p w14:paraId="1ED12494" w14:textId="77777777" w:rsidR="002139D0" w:rsidRDefault="00000000">
            <w:pPr>
              <w:spacing w:after="0" w:line="252" w:lineRule="auto"/>
              <w:rPr>
                <w:rFonts w:hint="eastAsia"/>
              </w:rPr>
            </w:pPr>
            <w:r>
              <w:rPr>
                <w:color w:val="17212B"/>
                <w:sz w:val="16"/>
              </w:rPr>
              <w:t>Paste the final dashboard screenshot or public/report link if available.</w:t>
            </w:r>
          </w:p>
        </w:tc>
        <w:tc>
          <w:tcPr>
            <w:tcW w:w="2548" w:type="dxa"/>
            <w:tcMar>
              <w:top w:w="85" w:type="dxa"/>
              <w:left w:w="120" w:type="dxa"/>
              <w:bottom w:w="85" w:type="dxa"/>
              <w:right w:w="120" w:type="dxa"/>
            </w:tcMar>
            <w:vAlign w:val="center"/>
          </w:tcPr>
          <w:p w14:paraId="5874FDEF" w14:textId="77777777" w:rsidR="002139D0" w:rsidRDefault="00000000">
            <w:pPr>
              <w:spacing w:after="0" w:line="252" w:lineRule="auto"/>
              <w:rPr>
                <w:rFonts w:hint="eastAsia"/>
              </w:rPr>
            </w:pPr>
            <w:r>
              <w:rPr>
                <w:color w:val="17212B"/>
                <w:sz w:val="16"/>
              </w:rPr>
              <w:t>Paste evidence.</w:t>
            </w:r>
          </w:p>
        </w:tc>
      </w:tr>
      <w:tr w:rsidR="002139D0" w14:paraId="6236D8A0" w14:textId="77777777">
        <w:trPr>
          <w:jc w:val="center"/>
        </w:trPr>
        <w:tc>
          <w:tcPr>
            <w:tcW w:w="3024" w:type="dxa"/>
            <w:gridSpan w:val="2"/>
            <w:shd w:val="clear" w:color="auto" w:fill="0B2748"/>
            <w:tcMar>
              <w:top w:w="85" w:type="dxa"/>
              <w:left w:w="120" w:type="dxa"/>
              <w:bottom w:w="85" w:type="dxa"/>
              <w:right w:w="120" w:type="dxa"/>
            </w:tcMar>
            <w:vAlign w:val="center"/>
          </w:tcPr>
          <w:p w14:paraId="49E1DBDF" w14:textId="77777777" w:rsidR="002139D0" w:rsidRDefault="00000000">
            <w:pPr>
              <w:spacing w:after="0" w:line="252" w:lineRule="auto"/>
              <w:jc w:val="center"/>
              <w:rPr>
                <w:rFonts w:hint="eastAsia"/>
              </w:rPr>
            </w:pPr>
            <w:r>
              <w:rPr>
                <w:b/>
                <w:color w:val="FFFFFF"/>
                <w:sz w:val="16"/>
              </w:rPr>
              <w:t>Dataset Column</w:t>
            </w:r>
          </w:p>
        </w:tc>
        <w:tc>
          <w:tcPr>
            <w:tcW w:w="3888" w:type="dxa"/>
            <w:gridSpan w:val="3"/>
            <w:shd w:val="clear" w:color="auto" w:fill="0B2748"/>
            <w:tcMar>
              <w:top w:w="85" w:type="dxa"/>
              <w:left w:w="120" w:type="dxa"/>
              <w:bottom w:w="85" w:type="dxa"/>
              <w:right w:w="120" w:type="dxa"/>
            </w:tcMar>
            <w:vAlign w:val="center"/>
          </w:tcPr>
          <w:p w14:paraId="78BCCD54" w14:textId="77777777" w:rsidR="002139D0" w:rsidRDefault="00000000">
            <w:pPr>
              <w:spacing w:after="0" w:line="252" w:lineRule="auto"/>
              <w:jc w:val="center"/>
              <w:rPr>
                <w:rFonts w:hint="eastAsia"/>
              </w:rPr>
            </w:pPr>
            <w:r>
              <w:rPr>
                <w:b/>
                <w:color w:val="FFFFFF"/>
                <w:sz w:val="16"/>
              </w:rPr>
              <w:t>Meaning</w:t>
            </w:r>
          </w:p>
        </w:tc>
        <w:tc>
          <w:tcPr>
            <w:tcW w:w="2664" w:type="dxa"/>
            <w:gridSpan w:val="2"/>
            <w:shd w:val="clear" w:color="auto" w:fill="0B2748"/>
            <w:tcMar>
              <w:top w:w="85" w:type="dxa"/>
              <w:left w:w="120" w:type="dxa"/>
              <w:bottom w:w="85" w:type="dxa"/>
              <w:right w:w="120" w:type="dxa"/>
            </w:tcMar>
            <w:vAlign w:val="center"/>
          </w:tcPr>
          <w:p w14:paraId="7E1E0F1D" w14:textId="77777777" w:rsidR="002139D0" w:rsidRDefault="00000000">
            <w:pPr>
              <w:spacing w:after="0" w:line="252" w:lineRule="auto"/>
              <w:jc w:val="center"/>
              <w:rPr>
                <w:rFonts w:hint="eastAsia"/>
              </w:rPr>
            </w:pPr>
            <w:r>
              <w:rPr>
                <w:b/>
                <w:color w:val="FFFFFF"/>
                <w:sz w:val="16"/>
              </w:rPr>
              <w:t>Example Value</w:t>
            </w:r>
          </w:p>
        </w:tc>
      </w:tr>
      <w:tr w:rsidR="002139D0" w14:paraId="608C7269" w14:textId="77777777">
        <w:trPr>
          <w:jc w:val="center"/>
        </w:trPr>
        <w:tc>
          <w:tcPr>
            <w:tcW w:w="3024" w:type="dxa"/>
            <w:gridSpan w:val="2"/>
            <w:shd w:val="clear" w:color="auto" w:fill="FFFFFF"/>
            <w:tcMar>
              <w:top w:w="85" w:type="dxa"/>
              <w:left w:w="120" w:type="dxa"/>
              <w:bottom w:w="85" w:type="dxa"/>
              <w:right w:w="120" w:type="dxa"/>
            </w:tcMar>
            <w:vAlign w:val="center"/>
          </w:tcPr>
          <w:p w14:paraId="6D214D29" w14:textId="77777777" w:rsidR="002139D0" w:rsidRDefault="00000000">
            <w:pPr>
              <w:spacing w:after="0" w:line="252" w:lineRule="auto"/>
              <w:rPr>
                <w:rFonts w:hint="eastAsia"/>
              </w:rPr>
            </w:pPr>
            <w:r>
              <w:t>timestamp</w:t>
            </w:r>
          </w:p>
        </w:tc>
        <w:tc>
          <w:tcPr>
            <w:tcW w:w="3888" w:type="dxa"/>
            <w:gridSpan w:val="3"/>
            <w:shd w:val="clear" w:color="auto" w:fill="FFFFFF"/>
            <w:tcMar>
              <w:top w:w="85" w:type="dxa"/>
              <w:left w:w="120" w:type="dxa"/>
              <w:bottom w:w="85" w:type="dxa"/>
              <w:right w:w="120" w:type="dxa"/>
            </w:tcMar>
            <w:vAlign w:val="center"/>
          </w:tcPr>
          <w:p w14:paraId="319A1256" w14:textId="77777777" w:rsidR="002139D0" w:rsidRDefault="00000000">
            <w:pPr>
              <w:spacing w:after="0" w:line="252" w:lineRule="auto"/>
              <w:rPr>
                <w:rFonts w:hint="eastAsia"/>
              </w:rPr>
            </w:pPr>
            <w:r>
              <w:t>Date and time the event occurred</w:t>
            </w:r>
          </w:p>
        </w:tc>
        <w:tc>
          <w:tcPr>
            <w:tcW w:w="2664" w:type="dxa"/>
            <w:gridSpan w:val="2"/>
            <w:shd w:val="clear" w:color="auto" w:fill="FFFFFF"/>
            <w:tcMar>
              <w:top w:w="85" w:type="dxa"/>
              <w:left w:w="120" w:type="dxa"/>
              <w:bottom w:w="85" w:type="dxa"/>
              <w:right w:w="120" w:type="dxa"/>
            </w:tcMar>
            <w:vAlign w:val="center"/>
          </w:tcPr>
          <w:p w14:paraId="7EBE2B34" w14:textId="77777777" w:rsidR="002139D0" w:rsidRDefault="00000000">
            <w:pPr>
              <w:spacing w:after="0" w:line="252" w:lineRule="auto"/>
              <w:rPr>
                <w:rFonts w:hint="eastAsia"/>
              </w:rPr>
            </w:pPr>
            <w:r>
              <w:t>2026-08-10 14:32:07</w:t>
            </w:r>
          </w:p>
        </w:tc>
      </w:tr>
      <w:tr w:rsidR="002139D0" w14:paraId="66FC96A7" w14:textId="77777777">
        <w:trPr>
          <w:jc w:val="center"/>
        </w:trPr>
        <w:tc>
          <w:tcPr>
            <w:tcW w:w="3024" w:type="dxa"/>
            <w:gridSpan w:val="2"/>
            <w:shd w:val="clear" w:color="auto" w:fill="FFFFFF"/>
            <w:tcMar>
              <w:top w:w="85" w:type="dxa"/>
              <w:left w:w="120" w:type="dxa"/>
              <w:bottom w:w="85" w:type="dxa"/>
              <w:right w:w="120" w:type="dxa"/>
            </w:tcMar>
            <w:vAlign w:val="center"/>
          </w:tcPr>
          <w:p w14:paraId="070DFE30" w14:textId="77777777" w:rsidR="002139D0" w:rsidRDefault="00000000">
            <w:pPr>
              <w:spacing w:after="0" w:line="252" w:lineRule="auto"/>
              <w:rPr>
                <w:rFonts w:hint="eastAsia"/>
              </w:rPr>
            </w:pPr>
            <w:r>
              <w:t>customer_id</w:t>
            </w:r>
          </w:p>
        </w:tc>
        <w:tc>
          <w:tcPr>
            <w:tcW w:w="3888" w:type="dxa"/>
            <w:gridSpan w:val="3"/>
            <w:shd w:val="clear" w:color="auto" w:fill="FFFFFF"/>
            <w:tcMar>
              <w:top w:w="85" w:type="dxa"/>
              <w:left w:w="120" w:type="dxa"/>
              <w:bottom w:w="85" w:type="dxa"/>
              <w:right w:w="120" w:type="dxa"/>
            </w:tcMar>
            <w:vAlign w:val="center"/>
          </w:tcPr>
          <w:p w14:paraId="3EDD3B53" w14:textId="77777777" w:rsidR="002139D0" w:rsidRDefault="00000000">
            <w:pPr>
              <w:spacing w:after="0" w:line="252" w:lineRule="auto"/>
              <w:rPr>
                <w:rFonts w:hint="eastAsia"/>
              </w:rPr>
            </w:pPr>
            <w:r>
              <w:t>Unique identifier for the customer/session</w:t>
            </w:r>
          </w:p>
        </w:tc>
        <w:tc>
          <w:tcPr>
            <w:tcW w:w="2664" w:type="dxa"/>
            <w:gridSpan w:val="2"/>
            <w:shd w:val="clear" w:color="auto" w:fill="FFFFFF"/>
            <w:tcMar>
              <w:top w:w="85" w:type="dxa"/>
              <w:left w:w="120" w:type="dxa"/>
              <w:bottom w:w="85" w:type="dxa"/>
              <w:right w:w="120" w:type="dxa"/>
            </w:tcMar>
            <w:vAlign w:val="center"/>
          </w:tcPr>
          <w:p w14:paraId="4839A85B" w14:textId="77777777" w:rsidR="002139D0" w:rsidRDefault="00000000">
            <w:pPr>
              <w:spacing w:after="0" w:line="252" w:lineRule="auto"/>
              <w:rPr>
                <w:rFonts w:hint="eastAsia"/>
              </w:rPr>
            </w:pPr>
            <w:r>
              <w:t>CUST_10432</w:t>
            </w:r>
          </w:p>
        </w:tc>
      </w:tr>
      <w:tr w:rsidR="002139D0" w14:paraId="109CD1EE" w14:textId="77777777">
        <w:trPr>
          <w:jc w:val="center"/>
        </w:trPr>
        <w:tc>
          <w:tcPr>
            <w:tcW w:w="3024" w:type="dxa"/>
            <w:gridSpan w:val="2"/>
            <w:shd w:val="clear" w:color="auto" w:fill="FFFFFF"/>
            <w:tcMar>
              <w:top w:w="85" w:type="dxa"/>
              <w:left w:w="120" w:type="dxa"/>
              <w:bottom w:w="85" w:type="dxa"/>
              <w:right w:w="120" w:type="dxa"/>
            </w:tcMar>
            <w:vAlign w:val="center"/>
          </w:tcPr>
          <w:p w14:paraId="032C7E95" w14:textId="77777777" w:rsidR="002139D0" w:rsidRDefault="00000000">
            <w:pPr>
              <w:spacing w:after="0" w:line="252" w:lineRule="auto"/>
              <w:rPr>
                <w:rFonts w:hint="eastAsia"/>
              </w:rPr>
            </w:pPr>
            <w:r>
              <w:t>event_type</w:t>
            </w:r>
          </w:p>
        </w:tc>
        <w:tc>
          <w:tcPr>
            <w:tcW w:w="3888" w:type="dxa"/>
            <w:gridSpan w:val="3"/>
            <w:shd w:val="clear" w:color="auto" w:fill="FFFFFF"/>
            <w:tcMar>
              <w:top w:w="85" w:type="dxa"/>
              <w:left w:w="120" w:type="dxa"/>
              <w:bottom w:w="85" w:type="dxa"/>
              <w:right w:w="120" w:type="dxa"/>
            </w:tcMar>
            <w:vAlign w:val="center"/>
          </w:tcPr>
          <w:p w14:paraId="5D00BB8C" w14:textId="77777777" w:rsidR="002139D0" w:rsidRDefault="00000000">
            <w:pPr>
              <w:spacing w:after="0" w:line="252" w:lineRule="auto"/>
              <w:rPr>
                <w:rFonts w:hint="eastAsia"/>
              </w:rPr>
            </w:pPr>
            <w:r>
              <w:t>Type of behavior captured</w:t>
            </w:r>
          </w:p>
        </w:tc>
        <w:tc>
          <w:tcPr>
            <w:tcW w:w="2664" w:type="dxa"/>
            <w:gridSpan w:val="2"/>
            <w:shd w:val="clear" w:color="auto" w:fill="FFFFFF"/>
            <w:tcMar>
              <w:top w:w="85" w:type="dxa"/>
              <w:left w:w="120" w:type="dxa"/>
              <w:bottom w:w="85" w:type="dxa"/>
              <w:right w:w="120" w:type="dxa"/>
            </w:tcMar>
            <w:vAlign w:val="center"/>
          </w:tcPr>
          <w:p w14:paraId="0027C428" w14:textId="77777777" w:rsidR="002139D0" w:rsidRDefault="00000000">
            <w:pPr>
              <w:spacing w:after="0" w:line="252" w:lineRule="auto"/>
              <w:rPr>
                <w:rFonts w:hint="eastAsia"/>
              </w:rPr>
            </w:pPr>
            <w:r>
              <w:t>cart_add / checkout / abandon / purchase</w:t>
            </w:r>
          </w:p>
        </w:tc>
      </w:tr>
      <w:tr w:rsidR="002139D0" w14:paraId="6B13F5F1" w14:textId="77777777">
        <w:trPr>
          <w:jc w:val="center"/>
        </w:trPr>
        <w:tc>
          <w:tcPr>
            <w:tcW w:w="3024" w:type="dxa"/>
            <w:gridSpan w:val="2"/>
            <w:shd w:val="clear" w:color="auto" w:fill="FFFFFF"/>
            <w:tcMar>
              <w:top w:w="85" w:type="dxa"/>
              <w:left w:w="120" w:type="dxa"/>
              <w:bottom w:w="85" w:type="dxa"/>
              <w:right w:w="120" w:type="dxa"/>
            </w:tcMar>
            <w:vAlign w:val="center"/>
          </w:tcPr>
          <w:p w14:paraId="6B2E4F0F" w14:textId="77777777" w:rsidR="002139D0" w:rsidRDefault="00000000">
            <w:pPr>
              <w:spacing w:after="0" w:line="252" w:lineRule="auto"/>
              <w:rPr>
                <w:rFonts w:hint="eastAsia"/>
              </w:rPr>
            </w:pPr>
            <w:r>
              <w:t>product_category</w:t>
            </w:r>
          </w:p>
        </w:tc>
        <w:tc>
          <w:tcPr>
            <w:tcW w:w="3888" w:type="dxa"/>
            <w:gridSpan w:val="3"/>
            <w:shd w:val="clear" w:color="auto" w:fill="FFFFFF"/>
            <w:tcMar>
              <w:top w:w="85" w:type="dxa"/>
              <w:left w:w="120" w:type="dxa"/>
              <w:bottom w:w="85" w:type="dxa"/>
              <w:right w:w="120" w:type="dxa"/>
            </w:tcMar>
            <w:vAlign w:val="center"/>
          </w:tcPr>
          <w:p w14:paraId="6A9BD21D" w14:textId="77777777" w:rsidR="002139D0" w:rsidRDefault="00000000">
            <w:pPr>
              <w:spacing w:after="0" w:line="252" w:lineRule="auto"/>
              <w:rPr>
                <w:rFonts w:hint="eastAsia"/>
              </w:rPr>
            </w:pPr>
            <w:r>
              <w:t>Category of the product involved</w:t>
            </w:r>
          </w:p>
        </w:tc>
        <w:tc>
          <w:tcPr>
            <w:tcW w:w="2664" w:type="dxa"/>
            <w:gridSpan w:val="2"/>
            <w:shd w:val="clear" w:color="auto" w:fill="FFFFFF"/>
            <w:tcMar>
              <w:top w:w="85" w:type="dxa"/>
              <w:left w:w="120" w:type="dxa"/>
              <w:bottom w:w="85" w:type="dxa"/>
              <w:right w:w="120" w:type="dxa"/>
            </w:tcMar>
            <w:vAlign w:val="center"/>
          </w:tcPr>
          <w:p w14:paraId="76D88284" w14:textId="77777777" w:rsidR="002139D0" w:rsidRDefault="00000000">
            <w:pPr>
              <w:spacing w:after="0" w:line="252" w:lineRule="auto"/>
              <w:rPr>
                <w:rFonts w:hint="eastAsia"/>
              </w:rPr>
            </w:pPr>
            <w:r>
              <w:t>Electronics</w:t>
            </w:r>
          </w:p>
        </w:tc>
      </w:tr>
      <w:tr w:rsidR="002139D0" w14:paraId="676851F8" w14:textId="77777777">
        <w:trPr>
          <w:jc w:val="center"/>
        </w:trPr>
        <w:tc>
          <w:tcPr>
            <w:tcW w:w="3024" w:type="dxa"/>
            <w:gridSpan w:val="2"/>
            <w:shd w:val="clear" w:color="auto" w:fill="FFFFFF"/>
            <w:tcMar>
              <w:top w:w="85" w:type="dxa"/>
              <w:left w:w="120" w:type="dxa"/>
              <w:bottom w:w="85" w:type="dxa"/>
              <w:right w:w="120" w:type="dxa"/>
            </w:tcMar>
            <w:vAlign w:val="center"/>
          </w:tcPr>
          <w:p w14:paraId="77CEFF48" w14:textId="77777777" w:rsidR="002139D0" w:rsidRDefault="00000000">
            <w:pPr>
              <w:spacing w:after="0" w:line="252" w:lineRule="auto"/>
              <w:rPr>
                <w:rFonts w:hint="eastAsia"/>
              </w:rPr>
            </w:pPr>
            <w:r>
              <w:t>cart_value</w:t>
            </w:r>
          </w:p>
        </w:tc>
        <w:tc>
          <w:tcPr>
            <w:tcW w:w="3888" w:type="dxa"/>
            <w:gridSpan w:val="3"/>
            <w:shd w:val="clear" w:color="auto" w:fill="FFFFFF"/>
            <w:tcMar>
              <w:top w:w="85" w:type="dxa"/>
              <w:left w:w="120" w:type="dxa"/>
              <w:bottom w:w="85" w:type="dxa"/>
              <w:right w:w="120" w:type="dxa"/>
            </w:tcMar>
            <w:vAlign w:val="center"/>
          </w:tcPr>
          <w:p w14:paraId="5B245A2D" w14:textId="77777777" w:rsidR="002139D0" w:rsidRDefault="00000000">
            <w:pPr>
              <w:spacing w:after="0" w:line="252" w:lineRule="auto"/>
              <w:rPr>
                <w:rFonts w:hint="eastAsia"/>
              </w:rPr>
            </w:pPr>
            <w:r>
              <w:t>Monetary value of the cart at the event</w:t>
            </w:r>
          </w:p>
        </w:tc>
        <w:tc>
          <w:tcPr>
            <w:tcW w:w="2664" w:type="dxa"/>
            <w:gridSpan w:val="2"/>
            <w:shd w:val="clear" w:color="auto" w:fill="FFFFFF"/>
            <w:tcMar>
              <w:top w:w="85" w:type="dxa"/>
              <w:left w:w="120" w:type="dxa"/>
              <w:bottom w:w="85" w:type="dxa"/>
              <w:right w:w="120" w:type="dxa"/>
            </w:tcMar>
            <w:vAlign w:val="center"/>
          </w:tcPr>
          <w:p w14:paraId="1CA45547" w14:textId="77777777" w:rsidR="002139D0" w:rsidRDefault="00000000">
            <w:pPr>
              <w:spacing w:after="0" w:line="252" w:lineRule="auto"/>
              <w:rPr>
                <w:rFonts w:hint="eastAsia"/>
              </w:rPr>
            </w:pPr>
            <w:r>
              <w:t>82.50</w:t>
            </w:r>
          </w:p>
        </w:tc>
      </w:tr>
      <w:tr w:rsidR="002139D0" w14:paraId="7FAE9198" w14:textId="77777777">
        <w:trPr>
          <w:jc w:val="center"/>
        </w:trPr>
        <w:tc>
          <w:tcPr>
            <w:tcW w:w="3024" w:type="dxa"/>
            <w:gridSpan w:val="2"/>
            <w:shd w:val="clear" w:color="auto" w:fill="FFFFFF"/>
            <w:tcMar>
              <w:top w:w="85" w:type="dxa"/>
              <w:left w:w="120" w:type="dxa"/>
              <w:bottom w:w="85" w:type="dxa"/>
              <w:right w:w="120" w:type="dxa"/>
            </w:tcMar>
            <w:vAlign w:val="center"/>
          </w:tcPr>
          <w:p w14:paraId="281D7462" w14:textId="77777777" w:rsidR="002139D0" w:rsidRDefault="00000000">
            <w:pPr>
              <w:spacing w:after="0" w:line="252" w:lineRule="auto"/>
              <w:rPr>
                <w:rFonts w:hint="eastAsia"/>
              </w:rPr>
            </w:pPr>
            <w:r>
              <w:t>conversion_status</w:t>
            </w:r>
          </w:p>
        </w:tc>
        <w:tc>
          <w:tcPr>
            <w:tcW w:w="3888" w:type="dxa"/>
            <w:gridSpan w:val="3"/>
            <w:shd w:val="clear" w:color="auto" w:fill="FFFFFF"/>
            <w:tcMar>
              <w:top w:w="85" w:type="dxa"/>
              <w:left w:w="120" w:type="dxa"/>
              <w:bottom w:w="85" w:type="dxa"/>
              <w:right w:w="120" w:type="dxa"/>
            </w:tcMar>
            <w:vAlign w:val="center"/>
          </w:tcPr>
          <w:p w14:paraId="0D068C8D" w14:textId="77777777" w:rsidR="002139D0" w:rsidRDefault="00000000">
            <w:pPr>
              <w:spacing w:after="0" w:line="252" w:lineRule="auto"/>
              <w:rPr>
                <w:rFonts w:hint="eastAsia"/>
              </w:rPr>
            </w:pPr>
            <w:r>
              <w:t>Whether the session ended in purchase</w:t>
            </w:r>
          </w:p>
        </w:tc>
        <w:tc>
          <w:tcPr>
            <w:tcW w:w="2664" w:type="dxa"/>
            <w:gridSpan w:val="2"/>
            <w:shd w:val="clear" w:color="auto" w:fill="FFFFFF"/>
            <w:tcMar>
              <w:top w:w="85" w:type="dxa"/>
              <w:left w:w="120" w:type="dxa"/>
              <w:bottom w:w="85" w:type="dxa"/>
              <w:right w:w="120" w:type="dxa"/>
            </w:tcMar>
            <w:vAlign w:val="center"/>
          </w:tcPr>
          <w:p w14:paraId="4F4AB27F" w14:textId="77777777" w:rsidR="002139D0" w:rsidRDefault="00000000">
            <w:pPr>
              <w:spacing w:after="0" w:line="252" w:lineRule="auto"/>
              <w:rPr>
                <w:rFonts w:hint="eastAsia"/>
              </w:rPr>
            </w:pPr>
            <w:r>
              <w:t>converted / abandoned</w:t>
            </w:r>
          </w:p>
        </w:tc>
      </w:tr>
      <w:tr w:rsidR="002139D0" w14:paraId="63CBAE5D" w14:textId="77777777">
        <w:trPr>
          <w:jc w:val="center"/>
        </w:trPr>
        <w:tc>
          <w:tcPr>
            <w:tcW w:w="3024" w:type="dxa"/>
            <w:gridSpan w:val="2"/>
            <w:shd w:val="clear" w:color="auto" w:fill="0B2748"/>
            <w:tcMar>
              <w:top w:w="85" w:type="dxa"/>
              <w:left w:w="120" w:type="dxa"/>
              <w:bottom w:w="85" w:type="dxa"/>
              <w:right w:w="120" w:type="dxa"/>
            </w:tcMar>
            <w:vAlign w:val="center"/>
          </w:tcPr>
          <w:p w14:paraId="67145DCA" w14:textId="77777777" w:rsidR="002139D0" w:rsidRDefault="00000000">
            <w:pPr>
              <w:spacing w:after="0" w:line="252" w:lineRule="auto"/>
              <w:jc w:val="center"/>
              <w:rPr>
                <w:rFonts w:hint="eastAsia"/>
              </w:rPr>
            </w:pPr>
            <w:r>
              <w:rPr>
                <w:b/>
                <w:color w:val="FFFFFF"/>
                <w:sz w:val="16"/>
              </w:rPr>
              <w:t>Visual Element</w:t>
            </w:r>
          </w:p>
        </w:tc>
        <w:tc>
          <w:tcPr>
            <w:tcW w:w="3024" w:type="dxa"/>
            <w:gridSpan w:val="2"/>
            <w:shd w:val="clear" w:color="auto" w:fill="0B2748"/>
            <w:tcMar>
              <w:top w:w="85" w:type="dxa"/>
              <w:left w:w="120" w:type="dxa"/>
              <w:bottom w:w="85" w:type="dxa"/>
              <w:right w:w="120" w:type="dxa"/>
            </w:tcMar>
            <w:vAlign w:val="center"/>
          </w:tcPr>
          <w:p w14:paraId="135F0C0A" w14:textId="77777777" w:rsidR="002139D0" w:rsidRDefault="00000000">
            <w:pPr>
              <w:spacing w:after="0" w:line="252" w:lineRule="auto"/>
              <w:jc w:val="center"/>
              <w:rPr>
                <w:rFonts w:hint="eastAsia"/>
              </w:rPr>
            </w:pPr>
            <w:r>
              <w:rPr>
                <w:b/>
                <w:color w:val="FFFFFF"/>
                <w:sz w:val="16"/>
              </w:rPr>
              <w:t>Metric Shown</w:t>
            </w:r>
          </w:p>
        </w:tc>
        <w:tc>
          <w:tcPr>
            <w:tcW w:w="3528" w:type="dxa"/>
            <w:gridSpan w:val="3"/>
            <w:shd w:val="clear" w:color="auto" w:fill="0B2748"/>
            <w:tcMar>
              <w:top w:w="85" w:type="dxa"/>
              <w:left w:w="120" w:type="dxa"/>
              <w:bottom w:w="85" w:type="dxa"/>
              <w:right w:w="120" w:type="dxa"/>
            </w:tcMar>
            <w:vAlign w:val="center"/>
          </w:tcPr>
          <w:p w14:paraId="405DA690" w14:textId="77777777" w:rsidR="002139D0" w:rsidRDefault="00000000">
            <w:pPr>
              <w:spacing w:after="0" w:line="252" w:lineRule="auto"/>
              <w:jc w:val="center"/>
              <w:rPr>
                <w:rFonts w:hint="eastAsia"/>
              </w:rPr>
            </w:pPr>
            <w:r>
              <w:rPr>
                <w:b/>
                <w:color w:val="FFFFFF"/>
                <w:sz w:val="16"/>
              </w:rPr>
              <w:t>Decision Supported</w:t>
            </w:r>
          </w:p>
        </w:tc>
      </w:tr>
      <w:tr w:rsidR="002139D0" w14:paraId="0F21CFA5" w14:textId="77777777">
        <w:trPr>
          <w:jc w:val="center"/>
        </w:trPr>
        <w:tc>
          <w:tcPr>
            <w:tcW w:w="3024" w:type="dxa"/>
            <w:gridSpan w:val="2"/>
            <w:shd w:val="clear" w:color="auto" w:fill="FFFFFF"/>
            <w:tcMar>
              <w:top w:w="85" w:type="dxa"/>
              <w:left w:w="120" w:type="dxa"/>
              <w:bottom w:w="85" w:type="dxa"/>
              <w:right w:w="120" w:type="dxa"/>
            </w:tcMar>
            <w:vAlign w:val="center"/>
          </w:tcPr>
          <w:p w14:paraId="17ED0DA3" w14:textId="77777777" w:rsidR="002139D0" w:rsidRDefault="00000000">
            <w:pPr>
              <w:spacing w:after="0" w:line="252" w:lineRule="auto"/>
              <w:rPr>
                <w:rFonts w:hint="eastAsia"/>
              </w:rPr>
            </w:pPr>
            <w:r>
              <w:t>KPI cards (Conversion Rate, Cart Abandonment, AOV, Active Sessions)</w:t>
            </w:r>
          </w:p>
        </w:tc>
        <w:tc>
          <w:tcPr>
            <w:tcW w:w="3024" w:type="dxa"/>
            <w:gridSpan w:val="2"/>
            <w:shd w:val="clear" w:color="auto" w:fill="FFFFFF"/>
            <w:tcMar>
              <w:top w:w="85" w:type="dxa"/>
              <w:left w:w="120" w:type="dxa"/>
              <w:bottom w:w="85" w:type="dxa"/>
              <w:right w:w="120" w:type="dxa"/>
            </w:tcMar>
            <w:vAlign w:val="center"/>
          </w:tcPr>
          <w:p w14:paraId="7C30F69C" w14:textId="77777777" w:rsidR="002139D0" w:rsidRDefault="00000000">
            <w:pPr>
              <w:spacing w:after="0" w:line="252" w:lineRule="auto"/>
              <w:rPr>
                <w:rFonts w:hint="eastAsia"/>
              </w:rPr>
            </w:pPr>
            <w:r>
              <w:t>Real-time summary metrics for the current period.</w:t>
            </w:r>
          </w:p>
        </w:tc>
        <w:tc>
          <w:tcPr>
            <w:tcW w:w="3528" w:type="dxa"/>
            <w:gridSpan w:val="3"/>
            <w:shd w:val="clear" w:color="auto" w:fill="FFFFFF"/>
            <w:tcMar>
              <w:top w:w="85" w:type="dxa"/>
              <w:left w:w="120" w:type="dxa"/>
              <w:bottom w:w="85" w:type="dxa"/>
              <w:right w:w="120" w:type="dxa"/>
            </w:tcMar>
            <w:vAlign w:val="center"/>
          </w:tcPr>
          <w:p w14:paraId="7D71BB0D" w14:textId="77777777" w:rsidR="002139D0" w:rsidRDefault="00000000">
            <w:pPr>
              <w:spacing w:after="0" w:line="252" w:lineRule="auto"/>
              <w:rPr>
                <w:rFonts w:hint="eastAsia"/>
              </w:rPr>
            </w:pPr>
            <w:r>
              <w:t>Whether to launch an immediate promotional push if conversion is trending low.</w:t>
            </w:r>
          </w:p>
        </w:tc>
      </w:tr>
      <w:tr w:rsidR="002139D0" w14:paraId="3B03265B" w14:textId="77777777">
        <w:trPr>
          <w:jc w:val="center"/>
        </w:trPr>
        <w:tc>
          <w:tcPr>
            <w:tcW w:w="3024" w:type="dxa"/>
            <w:gridSpan w:val="2"/>
            <w:shd w:val="clear" w:color="auto" w:fill="FFFFFF"/>
            <w:tcMar>
              <w:top w:w="85" w:type="dxa"/>
              <w:left w:w="120" w:type="dxa"/>
              <w:bottom w:w="85" w:type="dxa"/>
              <w:right w:w="120" w:type="dxa"/>
            </w:tcMar>
            <w:vAlign w:val="center"/>
          </w:tcPr>
          <w:p w14:paraId="1F27B267" w14:textId="77777777" w:rsidR="002139D0" w:rsidRDefault="00000000">
            <w:pPr>
              <w:spacing w:after="0" w:line="252" w:lineRule="auto"/>
              <w:rPr>
                <w:rFonts w:hint="eastAsia"/>
              </w:rPr>
            </w:pPr>
            <w:r>
              <w:t>Bar chart - Revenue by Category</w:t>
            </w:r>
          </w:p>
        </w:tc>
        <w:tc>
          <w:tcPr>
            <w:tcW w:w="3024" w:type="dxa"/>
            <w:gridSpan w:val="2"/>
            <w:shd w:val="clear" w:color="auto" w:fill="FFFFFF"/>
            <w:tcMar>
              <w:top w:w="85" w:type="dxa"/>
              <w:left w:w="120" w:type="dxa"/>
              <w:bottom w:w="85" w:type="dxa"/>
              <w:right w:w="120" w:type="dxa"/>
            </w:tcMar>
            <w:vAlign w:val="center"/>
          </w:tcPr>
          <w:p w14:paraId="50F3DB81" w14:textId="77777777" w:rsidR="002139D0" w:rsidRDefault="00000000">
            <w:pPr>
              <w:spacing w:after="0" w:line="252" w:lineRule="auto"/>
              <w:rPr>
                <w:rFonts w:hint="eastAsia"/>
              </w:rPr>
            </w:pPr>
            <w:r>
              <w:t>Weekly revenue split across product categories.</w:t>
            </w:r>
          </w:p>
        </w:tc>
        <w:tc>
          <w:tcPr>
            <w:tcW w:w="3528" w:type="dxa"/>
            <w:gridSpan w:val="3"/>
            <w:shd w:val="clear" w:color="auto" w:fill="FFFFFF"/>
            <w:tcMar>
              <w:top w:w="85" w:type="dxa"/>
              <w:left w:w="120" w:type="dxa"/>
              <w:bottom w:w="85" w:type="dxa"/>
              <w:right w:w="120" w:type="dxa"/>
            </w:tcMar>
            <w:vAlign w:val="center"/>
          </w:tcPr>
          <w:p w14:paraId="3638C5A5" w14:textId="77777777" w:rsidR="002139D0" w:rsidRDefault="00000000">
            <w:pPr>
              <w:spacing w:after="0" w:line="252" w:lineRule="auto"/>
              <w:rPr>
                <w:rFonts w:hint="eastAsia"/>
              </w:rPr>
            </w:pPr>
            <w:r>
              <w:t>Which category to feature in the next campaign or restock urgently.</w:t>
            </w:r>
          </w:p>
        </w:tc>
      </w:tr>
      <w:tr w:rsidR="002139D0" w14:paraId="59E38FBB" w14:textId="77777777">
        <w:trPr>
          <w:jc w:val="center"/>
        </w:trPr>
        <w:tc>
          <w:tcPr>
            <w:tcW w:w="3024" w:type="dxa"/>
            <w:gridSpan w:val="2"/>
            <w:shd w:val="clear" w:color="auto" w:fill="FFFFFF"/>
            <w:tcMar>
              <w:top w:w="85" w:type="dxa"/>
              <w:left w:w="120" w:type="dxa"/>
              <w:bottom w:w="85" w:type="dxa"/>
              <w:right w:w="120" w:type="dxa"/>
            </w:tcMar>
            <w:vAlign w:val="center"/>
          </w:tcPr>
          <w:p w14:paraId="02E33B9E" w14:textId="77777777" w:rsidR="002139D0" w:rsidRDefault="00000000">
            <w:pPr>
              <w:spacing w:after="0" w:line="252" w:lineRule="auto"/>
              <w:rPr>
                <w:rFonts w:hint="eastAsia"/>
              </w:rPr>
            </w:pPr>
            <w:r>
              <w:t>Line chart - Daily Visitors with anomaly flag</w:t>
            </w:r>
          </w:p>
        </w:tc>
        <w:tc>
          <w:tcPr>
            <w:tcW w:w="3024" w:type="dxa"/>
            <w:gridSpan w:val="2"/>
            <w:shd w:val="clear" w:color="auto" w:fill="FFFFFF"/>
            <w:tcMar>
              <w:top w:w="85" w:type="dxa"/>
              <w:left w:w="120" w:type="dxa"/>
              <w:bottom w:w="85" w:type="dxa"/>
              <w:right w:w="120" w:type="dxa"/>
            </w:tcMar>
            <w:vAlign w:val="center"/>
          </w:tcPr>
          <w:p w14:paraId="6272C59B" w14:textId="77777777" w:rsidR="002139D0" w:rsidRDefault="00000000">
            <w:pPr>
              <w:spacing w:after="0" w:line="252" w:lineRule="auto"/>
              <w:rPr>
                <w:rFonts w:hint="eastAsia"/>
              </w:rPr>
            </w:pPr>
            <w:r>
              <w:t>Daily visitor volume with an automatic spike/anomaly marker.</w:t>
            </w:r>
          </w:p>
        </w:tc>
        <w:tc>
          <w:tcPr>
            <w:tcW w:w="3528" w:type="dxa"/>
            <w:gridSpan w:val="3"/>
            <w:shd w:val="clear" w:color="auto" w:fill="FFFFFF"/>
            <w:tcMar>
              <w:top w:w="85" w:type="dxa"/>
              <w:left w:w="120" w:type="dxa"/>
              <w:bottom w:w="85" w:type="dxa"/>
              <w:right w:w="120" w:type="dxa"/>
            </w:tcMar>
            <w:vAlign w:val="center"/>
          </w:tcPr>
          <w:p w14:paraId="6813C7C4" w14:textId="77777777" w:rsidR="002139D0" w:rsidRDefault="00000000">
            <w:pPr>
              <w:spacing w:after="0" w:line="252" w:lineRule="auto"/>
              <w:rPr>
                <w:rFonts w:hint="eastAsia"/>
              </w:rPr>
            </w:pPr>
            <w:r>
              <w:t>Whether a traffic spike needs infrastructure scaling or signals bot/fraud activity.</w:t>
            </w:r>
          </w:p>
        </w:tc>
      </w:tr>
      <w:tr w:rsidR="002139D0" w14:paraId="2616C63E" w14:textId="77777777">
        <w:trPr>
          <w:jc w:val="center"/>
        </w:trPr>
        <w:tc>
          <w:tcPr>
            <w:tcW w:w="3024" w:type="dxa"/>
            <w:gridSpan w:val="2"/>
            <w:shd w:val="clear" w:color="auto" w:fill="FFFFFF"/>
            <w:tcMar>
              <w:top w:w="85" w:type="dxa"/>
              <w:left w:w="120" w:type="dxa"/>
              <w:bottom w:w="85" w:type="dxa"/>
              <w:right w:w="120" w:type="dxa"/>
            </w:tcMar>
            <w:vAlign w:val="center"/>
          </w:tcPr>
          <w:p w14:paraId="0A0DD77F" w14:textId="77777777" w:rsidR="002139D0" w:rsidRDefault="00000000">
            <w:pPr>
              <w:spacing w:after="0" w:line="252" w:lineRule="auto"/>
              <w:rPr>
                <w:rFonts w:hint="eastAsia"/>
              </w:rPr>
            </w:pPr>
            <w:r>
              <w:t>Donut chart - Funnel Stage Share</w:t>
            </w:r>
          </w:p>
        </w:tc>
        <w:tc>
          <w:tcPr>
            <w:tcW w:w="3024" w:type="dxa"/>
            <w:gridSpan w:val="2"/>
            <w:shd w:val="clear" w:color="auto" w:fill="FFFFFF"/>
            <w:tcMar>
              <w:top w:w="85" w:type="dxa"/>
              <w:left w:w="120" w:type="dxa"/>
              <w:bottom w:w="85" w:type="dxa"/>
              <w:right w:w="120" w:type="dxa"/>
            </w:tcMar>
            <w:vAlign w:val="center"/>
          </w:tcPr>
          <w:p w14:paraId="5010DF74" w14:textId="77777777" w:rsidR="002139D0" w:rsidRDefault="00000000">
            <w:pPr>
              <w:spacing w:after="0" w:line="252" w:lineRule="auto"/>
              <w:rPr>
                <w:rFonts w:hint="eastAsia"/>
              </w:rPr>
            </w:pPr>
            <w:r>
              <w:t xml:space="preserve">Share of sessions at each funnel stage (browse, cart, </w:t>
            </w:r>
            <w:r>
              <w:lastRenderedPageBreak/>
              <w:t>checkout, purchase).</w:t>
            </w:r>
          </w:p>
        </w:tc>
        <w:tc>
          <w:tcPr>
            <w:tcW w:w="3528" w:type="dxa"/>
            <w:gridSpan w:val="3"/>
            <w:shd w:val="clear" w:color="auto" w:fill="FFFFFF"/>
            <w:tcMar>
              <w:top w:w="85" w:type="dxa"/>
              <w:left w:w="120" w:type="dxa"/>
              <w:bottom w:w="85" w:type="dxa"/>
              <w:right w:w="120" w:type="dxa"/>
            </w:tcMar>
            <w:vAlign w:val="center"/>
          </w:tcPr>
          <w:p w14:paraId="32594773" w14:textId="77777777" w:rsidR="002139D0" w:rsidRDefault="00000000">
            <w:pPr>
              <w:spacing w:after="0" w:line="252" w:lineRule="auto"/>
              <w:rPr>
                <w:rFonts w:hint="eastAsia"/>
              </w:rPr>
            </w:pPr>
            <w:r>
              <w:lastRenderedPageBreak/>
              <w:t>Which funnel stage to retarget with reminders or incentives.</w:t>
            </w:r>
          </w:p>
        </w:tc>
      </w:tr>
    </w:tbl>
    <w:p w14:paraId="52C00C98" w14:textId="77777777" w:rsidR="002139D0" w:rsidRDefault="00000000">
      <w:pPr>
        <w:pStyle w:val="Heading3"/>
      </w:pPr>
      <w:r>
        <w:t>Dashboard / Analytics Output Evidence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2A45F04A" w14:textId="77777777">
        <w:trPr>
          <w:jc w:val="center"/>
        </w:trPr>
        <w:tc>
          <w:tcPr>
            <w:tcW w:w="9576" w:type="dxa"/>
            <w:tcMar>
              <w:top w:w="85" w:type="dxa"/>
              <w:left w:w="120" w:type="dxa"/>
              <w:bottom w:w="85" w:type="dxa"/>
              <w:right w:w="120" w:type="dxa"/>
            </w:tcMar>
            <w:vAlign w:val="center"/>
          </w:tcPr>
          <w:p w14:paraId="2CAFF56B" w14:textId="77777777" w:rsidR="002139D0" w:rsidRDefault="00000000">
            <w:pPr>
              <w:spacing w:after="0" w:line="252" w:lineRule="auto"/>
              <w:rPr>
                <w:rFonts w:hint="eastAsia"/>
              </w:rPr>
            </w:pPr>
            <w:r>
              <w:rPr>
                <w:color w:val="566573"/>
                <w:sz w:val="17"/>
              </w:rPr>
              <w:t>Type response / paste screenshot / paste diagram here.</w:t>
            </w:r>
            <w:r>
              <w:br/>
            </w:r>
            <w:r>
              <w:br/>
            </w:r>
            <w:r>
              <w:br/>
            </w:r>
            <w:r>
              <w:br/>
            </w:r>
            <w:r>
              <w:br/>
            </w:r>
            <w:r>
              <w:br/>
            </w:r>
            <w:r>
              <w:br/>
            </w:r>
          </w:p>
          <w:p w14:paraId="7566C74F" w14:textId="77777777" w:rsidR="002139D0" w:rsidRDefault="00000000">
            <w:pPr>
              <w:rPr>
                <w:rFonts w:hint="eastAsia"/>
              </w:rPr>
            </w:pPr>
            <w:r>
              <w:t>Chosen tool: a self-generated dashboard mockup (matplotlib) representing what a Power BI / Looker Studio / Canva build would show, since live data-source login was unavailable in this environment. Reason: it lets me lay out the exact KPI cards, charts and decision labels required by the module without depending on an external account. Sample dataset columns are listed above; the mockup below uses illustrative values in that same schema.</w:t>
            </w:r>
          </w:p>
          <w:p w14:paraId="02F91FCF" w14:textId="77777777" w:rsidR="002139D0" w:rsidRDefault="00000000">
            <w:pPr>
              <w:rPr>
                <w:rFonts w:hint="eastAsia"/>
              </w:rPr>
            </w:pPr>
            <w:r>
              <w:rPr>
                <w:noProof/>
              </w:rPr>
              <w:drawing>
                <wp:inline distT="0" distB="0" distL="0" distR="0" wp14:anchorId="7A11B311" wp14:editId="140F854B">
                  <wp:extent cx="5760720" cy="32469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mockup.png"/>
                          <pic:cNvPicPr/>
                        </pic:nvPicPr>
                        <pic:blipFill>
                          <a:blip r:embed="rId11"/>
                          <a:stretch>
                            <a:fillRect/>
                          </a:stretch>
                        </pic:blipFill>
                        <pic:spPr>
                          <a:xfrm>
                            <a:off x="0" y="0"/>
                            <a:ext cx="5760720" cy="3246951"/>
                          </a:xfrm>
                          <a:prstGeom prst="rect">
                            <a:avLst/>
                          </a:prstGeom>
                        </pic:spPr>
                      </pic:pic>
                    </a:graphicData>
                  </a:graphic>
                </wp:inline>
              </w:drawing>
            </w:r>
          </w:p>
        </w:tc>
      </w:tr>
    </w:tbl>
    <w:p w14:paraId="5820012E" w14:textId="77777777" w:rsidR="002139D0" w:rsidRDefault="00000000">
      <w:pPr>
        <w:rPr>
          <w:rFonts w:hint="eastAsia"/>
        </w:rPr>
      </w:pPr>
      <w:r>
        <w:br w:type="page"/>
      </w:r>
    </w:p>
    <w:p w14:paraId="5EDA1854" w14:textId="77777777" w:rsidR="002139D0" w:rsidRDefault="00000000">
      <w:pPr>
        <w:pStyle w:val="Heading1"/>
      </w:pPr>
      <w:r>
        <w:lastRenderedPageBreak/>
        <w:t>Final CO4 AT2 Solution Sections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1ECA7E49" w14:textId="77777777">
        <w:trPr>
          <w:jc w:val="center"/>
        </w:trPr>
        <w:tc>
          <w:tcPr>
            <w:tcW w:w="9576" w:type="dxa"/>
            <w:shd w:val="clear" w:color="auto" w:fill="F5FAFE"/>
            <w:tcMar>
              <w:top w:w="85" w:type="dxa"/>
              <w:left w:w="120" w:type="dxa"/>
              <w:bottom w:w="85" w:type="dxa"/>
              <w:right w:w="120" w:type="dxa"/>
            </w:tcMar>
            <w:vAlign w:val="center"/>
          </w:tcPr>
          <w:p w14:paraId="6FE42774" w14:textId="77777777" w:rsidR="002139D0" w:rsidRDefault="00000000">
            <w:pPr>
              <w:spacing w:after="0" w:line="252" w:lineRule="auto"/>
              <w:rPr>
                <w:rFonts w:hint="eastAsia"/>
              </w:rPr>
            </w:pPr>
            <w:r>
              <w:rPr>
                <w:b/>
                <w:color w:val="0B2748"/>
                <w:sz w:val="18"/>
              </w:rPr>
              <w:t>Final Assembly</w:t>
            </w:r>
            <w:r>
              <w:br/>
            </w:r>
            <w:r>
              <w:rPr>
                <w:b/>
                <w:color w:val="0B2748"/>
                <w:sz w:val="18"/>
              </w:rPr>
              <w:t>After completing the guided tool modules, combine the evidence into the final solution. The final answer must show technical reasoning, not only screenshots.</w:t>
            </w:r>
          </w:p>
        </w:tc>
      </w:tr>
    </w:tbl>
    <w:p w14:paraId="595B74C9" w14:textId="77777777" w:rsidR="002139D0" w:rsidRDefault="00000000">
      <w:pPr>
        <w:pStyle w:val="Heading2"/>
      </w:pPr>
      <w:r>
        <w:t>1. Problem Understanding</w:t>
      </w:r>
    </w:p>
    <w:p w14:paraId="249C1AB0" w14:textId="77777777" w:rsidR="002139D0" w:rsidRDefault="00000000">
      <w:pPr>
        <w:spacing w:line="254" w:lineRule="auto"/>
        <w:rPr>
          <w:rFonts w:hint="eastAsia"/>
        </w:rPr>
      </w:pPr>
      <w:r>
        <w:rPr>
          <w:b/>
          <w:color w:val="0B2748"/>
          <w:sz w:val="18"/>
        </w:rPr>
        <w:t>What to include: Identify stakeholders, decisions required, data produced, expected analytics output and urgency.</w:t>
      </w:r>
    </w:p>
    <w:p w14:paraId="13B89959" w14:textId="77777777" w:rsidR="002139D0" w:rsidRDefault="00000000">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3CABFC9B" w14:textId="77777777">
        <w:trPr>
          <w:jc w:val="center"/>
        </w:trPr>
        <w:tc>
          <w:tcPr>
            <w:tcW w:w="9576" w:type="dxa"/>
            <w:tcMar>
              <w:top w:w="85" w:type="dxa"/>
              <w:left w:w="120" w:type="dxa"/>
              <w:bottom w:w="85" w:type="dxa"/>
              <w:right w:w="120" w:type="dxa"/>
            </w:tcMar>
            <w:vAlign w:val="center"/>
          </w:tcPr>
          <w:p w14:paraId="2BDFA2C8" w14:textId="77777777" w:rsidR="002139D0" w:rsidRDefault="00000000">
            <w:pPr>
              <w:spacing w:after="0" w:line="252" w:lineRule="auto"/>
              <w:rPr>
                <w:rFonts w:hint="eastAsia"/>
              </w:rPr>
            </w:pPr>
            <w:r>
              <w:rPr>
                <w:color w:val="566573"/>
                <w:sz w:val="17"/>
              </w:rPr>
              <w:t>Type response / paste screenshot / paste diagram here.</w:t>
            </w:r>
            <w:r>
              <w:br/>
            </w:r>
            <w:r>
              <w:br/>
            </w:r>
            <w:r>
              <w:br/>
            </w:r>
            <w:r>
              <w:br/>
            </w:r>
            <w:r>
              <w:br/>
            </w:r>
          </w:p>
          <w:p w14:paraId="3D749604" w14:textId="77777777" w:rsidR="002139D0" w:rsidRDefault="00000000">
            <w:pPr>
              <w:rPr>
                <w:rFonts w:hint="eastAsia"/>
              </w:rPr>
            </w:pPr>
            <w:r>
              <w:t>Stakeholders: e-commerce business analysts, marketing managers, and the platform/engineering team operating the capstone. Decisions required: which products to promote, when to send cart-abandonment reminders, how to allocate campaign budget, and when to investigate a traffic/fraud anomaly. Data produced: clickstream events, cart and checkout events, payment success/failure logs, campaign traffic logs, and historical order records. Expected analytics output: conversion and abandonment KPIs, revenue-by-category trends, funnel-stage breakdowns, and real-time anomaly/fraud alerts. Urgency: cart and payment-failure signals need near-real-time response (minutes), while revenue and funnel reporting can be reviewed on a daily/weekly batch cycle.</w:t>
            </w:r>
          </w:p>
        </w:tc>
      </w:tr>
    </w:tbl>
    <w:p w14:paraId="2D06A864" w14:textId="77777777" w:rsidR="002139D0" w:rsidRDefault="00000000">
      <w:pPr>
        <w:pStyle w:val="Heading2"/>
      </w:pPr>
      <w:r>
        <w:t>2. 5Vs Mapping</w:t>
      </w:r>
    </w:p>
    <w:p w14:paraId="7376D53F" w14:textId="77777777" w:rsidR="002139D0" w:rsidRDefault="00000000">
      <w:pPr>
        <w:spacing w:line="254" w:lineRule="auto"/>
        <w:rPr>
          <w:rFonts w:hint="eastAsia"/>
        </w:rPr>
      </w:pPr>
      <w:r>
        <w:rPr>
          <w:b/>
          <w:color w:val="0B2748"/>
          <w:sz w:val="18"/>
        </w:rPr>
        <w:t>What to include: Map Volume, Velocity, Variety, Veracity and Value using scenario evidence.</w:t>
      </w:r>
    </w:p>
    <w:p w14:paraId="30DFD8AF" w14:textId="77777777" w:rsidR="002139D0" w:rsidRDefault="00000000">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742549C8" w14:textId="77777777">
        <w:trPr>
          <w:jc w:val="center"/>
        </w:trPr>
        <w:tc>
          <w:tcPr>
            <w:tcW w:w="9576" w:type="dxa"/>
            <w:tcMar>
              <w:top w:w="85" w:type="dxa"/>
              <w:left w:w="120" w:type="dxa"/>
              <w:bottom w:w="85" w:type="dxa"/>
              <w:right w:w="120" w:type="dxa"/>
            </w:tcMar>
            <w:vAlign w:val="center"/>
          </w:tcPr>
          <w:p w14:paraId="168882B9" w14:textId="77777777" w:rsidR="002139D0" w:rsidRDefault="00000000">
            <w:pPr>
              <w:spacing w:after="0" w:line="252" w:lineRule="auto"/>
              <w:rPr>
                <w:rFonts w:hint="eastAsia"/>
              </w:rPr>
            </w:pPr>
            <w:r>
              <w:rPr>
                <w:color w:val="566573"/>
                <w:sz w:val="17"/>
              </w:rPr>
              <w:t>Type response / paste screenshot / paste diagram here.</w:t>
            </w:r>
            <w:r>
              <w:br/>
            </w:r>
            <w:r>
              <w:br/>
            </w:r>
            <w:r>
              <w:br/>
            </w:r>
            <w:r>
              <w:br/>
            </w:r>
            <w:r>
              <w:br/>
            </w:r>
          </w:p>
          <w:p w14:paraId="0E0BC22F" w14:textId="77777777" w:rsidR="002139D0" w:rsidRDefault="00000000">
            <w:pPr>
              <w:rPr>
                <w:rFonts w:hint="eastAsia"/>
              </w:rPr>
            </w:pPr>
            <w:r>
              <w:t>Volume: tens of thousands of clickstream and order events per day across all customer sessions. Velocity: clickstream, cart and payment events arrive continuously and must be processed within seconds to minutes for timely reminders and fraud alerts. Variety: structured order/payment records, semi-structured clickstream/JSON events, and campaign traffic logs from multiple ad platforms. Veracity: clickstream data can include bot traffic, duplicate events or incomplete sessions, requiring cleaning and deduplication before it is trusted for decisions. Value: the platform converts raw behavioral data into concrete business actions - reminder emails, restocking decisions, campaign reallocation and fraud investigation - each tied to a measurable outcome.</w:t>
            </w:r>
          </w:p>
        </w:tc>
      </w:tr>
    </w:tbl>
    <w:p w14:paraId="558C6D26" w14:textId="77777777" w:rsidR="002139D0" w:rsidRDefault="00000000">
      <w:pPr>
        <w:pStyle w:val="Heading2"/>
      </w:pPr>
      <w:r>
        <w:t>3. Big Data Architecture</w:t>
      </w:r>
    </w:p>
    <w:p w14:paraId="07442F70" w14:textId="77777777" w:rsidR="002139D0" w:rsidRDefault="00000000">
      <w:pPr>
        <w:spacing w:line="254" w:lineRule="auto"/>
        <w:rPr>
          <w:rFonts w:hint="eastAsia"/>
        </w:rPr>
      </w:pPr>
      <w:r>
        <w:rPr>
          <w:b/>
          <w:color w:val="0B2748"/>
          <w:sz w:val="18"/>
        </w:rPr>
        <w:t>What to include: Paste final draw.io architecture showing sources, ingestion, storage, processing, analytics/security and users.</w:t>
      </w:r>
    </w:p>
    <w:p w14:paraId="5DDC8CFD" w14:textId="77777777" w:rsidR="002139D0" w:rsidRDefault="00000000">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2906B04A" w14:textId="77777777">
        <w:trPr>
          <w:jc w:val="center"/>
        </w:trPr>
        <w:tc>
          <w:tcPr>
            <w:tcW w:w="9576" w:type="dxa"/>
            <w:tcMar>
              <w:top w:w="85" w:type="dxa"/>
              <w:left w:w="120" w:type="dxa"/>
              <w:bottom w:w="85" w:type="dxa"/>
              <w:right w:w="120" w:type="dxa"/>
            </w:tcMar>
            <w:vAlign w:val="center"/>
          </w:tcPr>
          <w:p w14:paraId="7119B3AD" w14:textId="77777777" w:rsidR="002139D0" w:rsidRDefault="00000000">
            <w:pPr>
              <w:spacing w:after="0" w:line="252" w:lineRule="auto"/>
              <w:rPr>
                <w:rFonts w:hint="eastAsia"/>
              </w:rPr>
            </w:pPr>
            <w:r>
              <w:rPr>
                <w:color w:val="566573"/>
                <w:sz w:val="17"/>
              </w:rPr>
              <w:t>Type response / paste screenshot / paste diagram here.</w:t>
            </w:r>
            <w:r>
              <w:br/>
            </w:r>
            <w:r>
              <w:lastRenderedPageBreak/>
              <w:br/>
            </w:r>
            <w:r>
              <w:br/>
            </w:r>
            <w:r>
              <w:br/>
            </w:r>
            <w:r>
              <w:br/>
            </w:r>
            <w:r>
              <w:br/>
            </w:r>
            <w:r>
              <w:br/>
            </w:r>
            <w:r>
              <w:br/>
            </w:r>
          </w:p>
          <w:p w14:paraId="020EF806" w14:textId="77777777" w:rsidR="002139D0" w:rsidRDefault="00000000">
            <w:pPr>
              <w:rPr>
                <w:rFonts w:hint="eastAsia"/>
              </w:rPr>
            </w:pPr>
            <w:r>
              <w:rPr>
                <w:noProof/>
              </w:rPr>
              <w:drawing>
                <wp:inline distT="0" distB="0" distL="0" distR="0" wp14:anchorId="32795A4D" wp14:editId="7489FD75">
                  <wp:extent cx="4754880" cy="34539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4754880" cy="3453922"/>
                          </a:xfrm>
                          <a:prstGeom prst="rect">
                            <a:avLst/>
                          </a:prstGeom>
                        </pic:spPr>
                      </pic:pic>
                    </a:graphicData>
                  </a:graphic>
                </wp:inline>
              </w:drawing>
            </w:r>
          </w:p>
          <w:p w14:paraId="134DC18B" w14:textId="77777777" w:rsidR="002139D0" w:rsidRDefault="00000000">
            <w:pPr>
              <w:rPr>
                <w:rFonts w:hint="eastAsia"/>
              </w:rPr>
            </w:pPr>
            <w:r>
              <w:t>The architecture follows sources (website/app clickstream, order/payment system, campaign logs) -&gt; ingestion (streaming via Kinesis for clickstream/campaign, batch extract for orders) -&gt; storage (S3 data lake) -&gt; processing (Spark Structured Streaming for real-time behavior, Spark/Hadoop batch for historical orders) -&gt; analytics (Redshift warehouse and SageMaker recommendation/anomaly model) -&gt; dashboard (BI tool) -&gt; users (business analysts/marketing managers), with Cognito/IAM identity, encryption and CloudWatch audit logging applied across the ingestion and API layer.</w:t>
            </w:r>
          </w:p>
        </w:tc>
      </w:tr>
    </w:tbl>
    <w:p w14:paraId="00A5D99C" w14:textId="77777777" w:rsidR="002139D0" w:rsidRDefault="00000000">
      <w:pPr>
        <w:pStyle w:val="Heading2"/>
      </w:pPr>
      <w:r>
        <w:lastRenderedPageBreak/>
        <w:t>4. Data Flow Pipeline</w:t>
      </w:r>
    </w:p>
    <w:p w14:paraId="7599D729" w14:textId="77777777" w:rsidR="002139D0" w:rsidRDefault="00000000">
      <w:pPr>
        <w:spacing w:line="254" w:lineRule="auto"/>
        <w:rPr>
          <w:rFonts w:hint="eastAsia"/>
        </w:rPr>
      </w:pPr>
      <w:r>
        <w:rPr>
          <w:b/>
          <w:color w:val="0B2748"/>
          <w:sz w:val="18"/>
        </w:rPr>
        <w:t>What to include: Explain how raw data moves, gets cleaned, stored, processed and converted into dashboard/alert/decision.</w:t>
      </w:r>
    </w:p>
    <w:p w14:paraId="29E04785" w14:textId="77777777" w:rsidR="002139D0" w:rsidRDefault="00000000">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771BBB52" w14:textId="77777777">
        <w:trPr>
          <w:jc w:val="center"/>
        </w:trPr>
        <w:tc>
          <w:tcPr>
            <w:tcW w:w="9576" w:type="dxa"/>
            <w:tcMar>
              <w:top w:w="85" w:type="dxa"/>
              <w:left w:w="120" w:type="dxa"/>
              <w:bottom w:w="85" w:type="dxa"/>
              <w:right w:w="120" w:type="dxa"/>
            </w:tcMar>
            <w:vAlign w:val="center"/>
          </w:tcPr>
          <w:p w14:paraId="1C246F7E" w14:textId="77777777" w:rsidR="002139D0" w:rsidRDefault="00000000">
            <w:pPr>
              <w:spacing w:after="0" w:line="252" w:lineRule="auto"/>
              <w:rPr>
                <w:rFonts w:hint="eastAsia"/>
              </w:rPr>
            </w:pPr>
            <w:r>
              <w:rPr>
                <w:color w:val="566573"/>
                <w:sz w:val="17"/>
              </w:rPr>
              <w:t>Type response / paste screenshot / paste diagram here.</w:t>
            </w:r>
            <w:r>
              <w:br/>
            </w:r>
            <w:r>
              <w:br/>
            </w:r>
            <w:r>
              <w:br/>
            </w:r>
            <w:r>
              <w:br/>
            </w:r>
            <w:r>
              <w:br/>
            </w:r>
          </w:p>
          <w:p w14:paraId="3CD5F4C3" w14:textId="77777777" w:rsidR="002139D0" w:rsidRDefault="00000000">
            <w:pPr>
              <w:rPr>
                <w:rFonts w:hint="eastAsia"/>
              </w:rPr>
            </w:pPr>
            <w:r>
              <w:t xml:space="preserve">Raw clickstream and cart events are published to a streaming ingestion service the moment they occur on the website/app; campaign and order data are pulled in on a scheduled batch extract. Both paths land as raw objects in the S3 data lake. Spark Structured Streaming continuously cleans and deduplicates the live events, computing per-session cart-abandonment and anomaly signals within a sliding time window, and </w:t>
            </w:r>
            <w:r>
              <w:lastRenderedPageBreak/>
              <w:t>writes results back to S3 and forward to SageMaker for scoring. Nightly Spark/Hadoop batch jobs clean and aggregate the historical order data and load it into Redshift alongside the streaming-derived scores. The dashboard queries Redshift (and calls the SageMaker endpoint for the latest scores) to render KPI cards, charts and funnel views, while a separate alert path pushes cart-abandonment or fraud notifications directly to the marketing/analyst team as soon as the streaming job flags them.</w:t>
            </w:r>
          </w:p>
        </w:tc>
      </w:tr>
    </w:tbl>
    <w:p w14:paraId="7DEE3ADC" w14:textId="77777777" w:rsidR="002139D0" w:rsidRDefault="00000000">
      <w:pPr>
        <w:pStyle w:val="Heading2"/>
      </w:pPr>
      <w:r>
        <w:lastRenderedPageBreak/>
        <w:t>5. Tool and Technology Justification</w:t>
      </w:r>
    </w:p>
    <w:p w14:paraId="375516B7" w14:textId="77777777" w:rsidR="002139D0" w:rsidRDefault="00000000">
      <w:pPr>
        <w:spacing w:line="254" w:lineRule="auto"/>
        <w:rPr>
          <w:rFonts w:hint="eastAsia"/>
        </w:rPr>
      </w:pPr>
      <w:r>
        <w:rPr>
          <w:b/>
          <w:color w:val="0B2748"/>
          <w:sz w:val="18"/>
        </w:rPr>
        <w:t>What to include: Use cloud architecture references and Hadoop/Spark documentation to justify chosen tools.</w:t>
      </w:r>
    </w:p>
    <w:p w14:paraId="565529A5" w14:textId="77777777" w:rsidR="002139D0" w:rsidRDefault="00000000">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34AE1905" w14:textId="77777777">
        <w:trPr>
          <w:jc w:val="center"/>
        </w:trPr>
        <w:tc>
          <w:tcPr>
            <w:tcW w:w="9576" w:type="dxa"/>
            <w:tcMar>
              <w:top w:w="85" w:type="dxa"/>
              <w:left w:w="120" w:type="dxa"/>
              <w:bottom w:w="85" w:type="dxa"/>
              <w:right w:w="120" w:type="dxa"/>
            </w:tcMar>
            <w:vAlign w:val="center"/>
          </w:tcPr>
          <w:p w14:paraId="1C2B7D81" w14:textId="77777777" w:rsidR="002139D0" w:rsidRDefault="00000000">
            <w:pPr>
              <w:spacing w:after="0" w:line="252" w:lineRule="auto"/>
              <w:rPr>
                <w:rFonts w:hint="eastAsia"/>
              </w:rPr>
            </w:pPr>
            <w:r>
              <w:rPr>
                <w:color w:val="566573"/>
                <w:sz w:val="17"/>
              </w:rPr>
              <w:t>Type response / paste screenshot / paste diagram here.</w:t>
            </w:r>
            <w:r>
              <w:br/>
            </w:r>
            <w:r>
              <w:br/>
            </w:r>
            <w:r>
              <w:br/>
            </w:r>
            <w:r>
              <w:br/>
            </w:r>
            <w:r>
              <w:br/>
            </w:r>
          </w:p>
          <w:p w14:paraId="4B7A7A2E" w14:textId="77777777" w:rsidR="002139D0" w:rsidRDefault="00000000">
            <w:pPr>
              <w:rPr>
                <w:rFonts w:hint="eastAsia"/>
              </w:rPr>
            </w:pPr>
            <w:r>
              <w:t>Kinesis/streaming ingestion and Spark Structured Streaming are justified by the AWS and Spark documentation's own guidance that continuously arriving, time-sensitive events (sensor/clickstream data) belong in a streaming pipeline rather than a batch job, which matches the cart-abandonment and fraud-alert requirements here. S3 as the data lake and Spark/Hadoop batch ETL for order history follow the same architecture-center pattern used across all three cloud providers for large, append-only, read-many datasets. Redshift and SageMaker were chosen over building custom infrastructure because they are the managed PaaS equivalents already justified in my CO2 AT3/CO1 AT2 service-model matrix, letting the team focus on schema design and model quality instead of database or ML-infrastructure operations.</w:t>
            </w:r>
          </w:p>
        </w:tc>
      </w:tr>
    </w:tbl>
    <w:p w14:paraId="16029449" w14:textId="77777777" w:rsidR="002139D0" w:rsidRDefault="00000000">
      <w:pPr>
        <w:pStyle w:val="Heading2"/>
      </w:pPr>
      <w:r>
        <w:t>6. Security and Privacy Strategy</w:t>
      </w:r>
    </w:p>
    <w:p w14:paraId="7BFF6239" w14:textId="77777777" w:rsidR="002139D0" w:rsidRDefault="00000000">
      <w:pPr>
        <w:spacing w:line="254" w:lineRule="auto"/>
        <w:rPr>
          <w:rFonts w:hint="eastAsia"/>
        </w:rPr>
      </w:pPr>
      <w:r>
        <w:rPr>
          <w:b/>
          <w:color w:val="0B2748"/>
          <w:sz w:val="18"/>
        </w:rPr>
        <w:t>What to include: Use threat model output to explain threats and controls.</w:t>
      </w:r>
    </w:p>
    <w:p w14:paraId="0F681D45" w14:textId="77777777" w:rsidR="002139D0" w:rsidRDefault="00000000">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75F5715B" w14:textId="77777777">
        <w:trPr>
          <w:jc w:val="center"/>
        </w:trPr>
        <w:tc>
          <w:tcPr>
            <w:tcW w:w="9576" w:type="dxa"/>
            <w:tcMar>
              <w:top w:w="85" w:type="dxa"/>
              <w:left w:w="120" w:type="dxa"/>
              <w:bottom w:w="85" w:type="dxa"/>
              <w:right w:w="120" w:type="dxa"/>
            </w:tcMar>
            <w:vAlign w:val="center"/>
          </w:tcPr>
          <w:p w14:paraId="28379D96" w14:textId="77777777" w:rsidR="002139D0" w:rsidRDefault="00000000">
            <w:pPr>
              <w:spacing w:after="0" w:line="252" w:lineRule="auto"/>
              <w:rPr>
                <w:rFonts w:hint="eastAsia"/>
              </w:rPr>
            </w:pPr>
            <w:r>
              <w:rPr>
                <w:color w:val="566573"/>
                <w:sz w:val="17"/>
              </w:rPr>
              <w:t>Type response / paste screenshot / paste diagram here.</w:t>
            </w:r>
            <w:r>
              <w:br/>
            </w:r>
            <w:r>
              <w:br/>
            </w:r>
            <w:r>
              <w:br/>
            </w:r>
            <w:r>
              <w:br/>
            </w:r>
            <w:r>
              <w:br/>
            </w:r>
          </w:p>
          <w:p w14:paraId="78A53BD6" w14:textId="77777777" w:rsidR="002139D0" w:rsidRDefault="00000000">
            <w:pPr>
              <w:rPr>
                <w:rFonts w:hint="eastAsia"/>
              </w:rPr>
            </w:pPr>
            <w:r>
              <w:t>The threat model in Module 3 identified six key risks spanning spoofing/tampering at ingestion, repudiation of payment events, information disclosure from the data lake and recommendation service, denial of service against the AI endpoint, and elevation of privilege at the dashboard layer. Controls: TLS and Cognito-JWT authentication on every ingestion and API call; IAM least-privilege policies plus encryption at rest on S3 and Redshift; PII masking/tokenization before storage; CloudWatch audit logging with alarms on error-rate and latency spikes; SageMaker endpoint autoscaling and request throttling to resist DoS; and Redshift role-based row/column security so analysts only see data within their assigned scope. Together these controls address each STRIDE category identified for this scenario without blocking the near-real-time alerting the business depends on.</w:t>
            </w:r>
          </w:p>
        </w:tc>
      </w:tr>
    </w:tbl>
    <w:p w14:paraId="640AB08F" w14:textId="77777777" w:rsidR="002139D0" w:rsidRDefault="00000000">
      <w:pPr>
        <w:pStyle w:val="Heading2"/>
      </w:pPr>
      <w:r>
        <w:t>7. Challenges and Solutions</w:t>
      </w:r>
    </w:p>
    <w:p w14:paraId="09244B93" w14:textId="77777777" w:rsidR="002139D0" w:rsidRDefault="00000000">
      <w:pPr>
        <w:spacing w:line="254" w:lineRule="auto"/>
        <w:rPr>
          <w:rFonts w:hint="eastAsia"/>
        </w:rPr>
      </w:pPr>
      <w:r>
        <w:rPr>
          <w:b/>
          <w:color w:val="0B2748"/>
          <w:sz w:val="18"/>
        </w:rPr>
        <w:t>What to include: Write at least four big-data implementation challenges and one practical solution for each.</w:t>
      </w:r>
    </w:p>
    <w:p w14:paraId="5073EFE9" w14:textId="77777777" w:rsidR="002139D0" w:rsidRDefault="00000000">
      <w:pPr>
        <w:pStyle w:val="Heading3"/>
      </w:pPr>
      <w:r>
        <w:lastRenderedPageBreak/>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4D763A07" w14:textId="77777777">
        <w:trPr>
          <w:jc w:val="center"/>
        </w:trPr>
        <w:tc>
          <w:tcPr>
            <w:tcW w:w="9576" w:type="dxa"/>
            <w:tcMar>
              <w:top w:w="85" w:type="dxa"/>
              <w:left w:w="120" w:type="dxa"/>
              <w:bottom w:w="85" w:type="dxa"/>
              <w:right w:w="120" w:type="dxa"/>
            </w:tcMar>
            <w:vAlign w:val="center"/>
          </w:tcPr>
          <w:p w14:paraId="0AC7AF9D" w14:textId="77777777" w:rsidR="002139D0" w:rsidRDefault="00000000">
            <w:pPr>
              <w:spacing w:after="0" w:line="252" w:lineRule="auto"/>
              <w:rPr>
                <w:rFonts w:hint="eastAsia"/>
              </w:rPr>
            </w:pPr>
            <w:r>
              <w:rPr>
                <w:color w:val="566573"/>
                <w:sz w:val="17"/>
              </w:rPr>
              <w:t>Type response / paste screenshot / paste diagram here.</w:t>
            </w:r>
            <w:r>
              <w:br/>
            </w:r>
            <w:r>
              <w:br/>
            </w:r>
            <w:r>
              <w:br/>
            </w:r>
            <w:r>
              <w:br/>
            </w:r>
            <w:r>
              <w:br/>
            </w:r>
          </w:p>
          <w:p w14:paraId="29A8D814" w14:textId="77777777" w:rsidR="002139D0" w:rsidRDefault="00000000">
            <w:pPr>
              <w:rPr>
                <w:rFonts w:hint="eastAsia"/>
              </w:rPr>
            </w:pPr>
            <w:r>
              <w:t>Challenge 1 - Noisy/bot clickstream data: raw event volume includes bot traffic and duplicate sessions that distort conversion metrics. Solution: apply a streaming deduplication/bot-filtering step before events reach the analytics layer, using session fingerprinting and rate-based filtering. Challenge 2 - Balancing real-time and batch costs: running Spark Structured Streaming continuously is more expensive than batch. Solution: scope streaming only to the events that truly need low latency (cart/payment/campaign) and keep everything else on a cheaper nightly batch schedule. Challenge 3 - Cold-start recommendations for new customers: SageMaker's model has little behavioral data for first-time visitors. Solution: fall back to category-popularity-based recommendations until enough session data accumulates for a personalized score. Challenge 4 - Cross-team data access without over-exposure: analysts and marketing need different slices of the same warehouse. Solution: implement Redshift row/column-level security tied to Cognito roles so each team sees only what its role requires, rather than building separate databases.</w:t>
            </w:r>
          </w:p>
        </w:tc>
      </w:tr>
    </w:tbl>
    <w:p w14:paraId="4B9CF250" w14:textId="77777777" w:rsidR="002139D0" w:rsidRDefault="00000000">
      <w:pPr>
        <w:pStyle w:val="Heading2"/>
      </w:pPr>
      <w:r>
        <w:t>8. Business Outcome</w:t>
      </w:r>
    </w:p>
    <w:p w14:paraId="5F08C3BF" w14:textId="77777777" w:rsidR="002139D0" w:rsidRDefault="00000000">
      <w:pPr>
        <w:spacing w:line="254" w:lineRule="auto"/>
        <w:rPr>
          <w:rFonts w:hint="eastAsia"/>
        </w:rPr>
      </w:pPr>
      <w:r>
        <w:rPr>
          <w:b/>
          <w:color w:val="0B2748"/>
          <w:sz w:val="18"/>
        </w:rPr>
        <w:t>What to include: State measurable outcome: faster decision, reduced fraud, lower waiting time, improved prediction, lower downtime or better user experience.</w:t>
      </w:r>
    </w:p>
    <w:p w14:paraId="6E4A6AAC" w14:textId="77777777" w:rsidR="002139D0" w:rsidRDefault="00000000">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2139D0" w14:paraId="7059942D" w14:textId="77777777">
        <w:trPr>
          <w:jc w:val="center"/>
        </w:trPr>
        <w:tc>
          <w:tcPr>
            <w:tcW w:w="9576" w:type="dxa"/>
            <w:tcMar>
              <w:top w:w="85" w:type="dxa"/>
              <w:left w:w="120" w:type="dxa"/>
              <w:bottom w:w="85" w:type="dxa"/>
              <w:right w:w="120" w:type="dxa"/>
            </w:tcMar>
            <w:vAlign w:val="center"/>
          </w:tcPr>
          <w:p w14:paraId="37EB4517" w14:textId="77777777" w:rsidR="002139D0" w:rsidRDefault="00000000">
            <w:pPr>
              <w:spacing w:after="0" w:line="252" w:lineRule="auto"/>
              <w:rPr>
                <w:rFonts w:hint="eastAsia"/>
              </w:rPr>
            </w:pPr>
            <w:r>
              <w:rPr>
                <w:color w:val="566573"/>
                <w:sz w:val="17"/>
              </w:rPr>
              <w:t>Type response / paste screenshot / paste diagram here.</w:t>
            </w:r>
            <w:r>
              <w:br/>
            </w:r>
            <w:r>
              <w:br/>
            </w:r>
            <w:r>
              <w:br/>
            </w:r>
            <w:r>
              <w:br/>
            </w:r>
            <w:r>
              <w:br/>
            </w:r>
          </w:p>
          <w:p w14:paraId="57C65FE4" w14:textId="77777777" w:rsidR="002139D0" w:rsidRDefault="00000000">
            <w:pPr>
              <w:rPr>
                <w:rFonts w:hint="eastAsia"/>
              </w:rPr>
            </w:pPr>
            <w:r>
              <w:t>Measurable outcome: faster, more targeted decisions - cart-abandonment reminders sent within minutes instead of the next business day, expected to recover a meaningful share of the current 68% abandonment rate; category and campaign spend reallocated within the same week based on the revenue-by-category and funnel-share views instead of end-of-month reporting; and earlier fraud/anomaly detection through the SNS+Lambda alert path, reducing the time between a suspicious spike occurring and an analyst being notified from days to minutes.</w:t>
            </w:r>
          </w:p>
        </w:tc>
      </w:tr>
    </w:tbl>
    <w:p w14:paraId="37968732" w14:textId="77777777" w:rsidR="002139D0" w:rsidRDefault="00000000">
      <w:pPr>
        <w:rPr>
          <w:rFonts w:hint="eastAsia"/>
        </w:rPr>
      </w:pPr>
      <w:r>
        <w:br w:type="page"/>
      </w:r>
    </w:p>
    <w:p w14:paraId="24CD64F4" w14:textId="77777777" w:rsidR="002139D0" w:rsidRDefault="00000000">
      <w:pPr>
        <w:pStyle w:val="Heading1"/>
      </w:pPr>
      <w:r>
        <w:lastRenderedPageBreak/>
        <w:t>Rubric</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880"/>
        <w:gridCol w:w="1152"/>
        <w:gridCol w:w="2880"/>
        <w:gridCol w:w="2664"/>
      </w:tblGrid>
      <w:tr w:rsidR="002139D0" w14:paraId="188F6E56" w14:textId="77777777">
        <w:trPr>
          <w:jc w:val="center"/>
        </w:trPr>
        <w:tc>
          <w:tcPr>
            <w:tcW w:w="2880" w:type="dxa"/>
            <w:shd w:val="clear" w:color="auto" w:fill="0B2748"/>
            <w:tcMar>
              <w:top w:w="85" w:type="dxa"/>
              <w:left w:w="120" w:type="dxa"/>
              <w:bottom w:w="85" w:type="dxa"/>
              <w:right w:w="120" w:type="dxa"/>
            </w:tcMar>
            <w:vAlign w:val="center"/>
          </w:tcPr>
          <w:p w14:paraId="76A6ABAB" w14:textId="77777777" w:rsidR="002139D0" w:rsidRDefault="00000000">
            <w:pPr>
              <w:spacing w:after="0" w:line="252" w:lineRule="auto"/>
              <w:jc w:val="center"/>
              <w:rPr>
                <w:rFonts w:hint="eastAsia"/>
              </w:rPr>
            </w:pPr>
            <w:r>
              <w:rPr>
                <w:b/>
                <w:color w:val="FFFFFF"/>
                <w:sz w:val="16"/>
              </w:rPr>
              <w:t>Criteria</w:t>
            </w:r>
          </w:p>
        </w:tc>
        <w:tc>
          <w:tcPr>
            <w:tcW w:w="1152" w:type="dxa"/>
            <w:shd w:val="clear" w:color="auto" w:fill="0B2748"/>
            <w:tcMar>
              <w:top w:w="85" w:type="dxa"/>
              <w:left w:w="120" w:type="dxa"/>
              <w:bottom w:w="85" w:type="dxa"/>
              <w:right w:w="120" w:type="dxa"/>
            </w:tcMar>
            <w:vAlign w:val="center"/>
          </w:tcPr>
          <w:p w14:paraId="7314C6D0" w14:textId="77777777" w:rsidR="002139D0" w:rsidRDefault="00000000">
            <w:pPr>
              <w:spacing w:after="0" w:line="252" w:lineRule="auto"/>
              <w:jc w:val="center"/>
              <w:rPr>
                <w:rFonts w:hint="eastAsia"/>
              </w:rPr>
            </w:pPr>
            <w:r>
              <w:rPr>
                <w:b/>
                <w:color w:val="FFFFFF"/>
                <w:sz w:val="16"/>
              </w:rPr>
              <w:t>Marks</w:t>
            </w:r>
          </w:p>
        </w:tc>
        <w:tc>
          <w:tcPr>
            <w:tcW w:w="2880" w:type="dxa"/>
            <w:shd w:val="clear" w:color="auto" w:fill="0B2748"/>
            <w:tcMar>
              <w:top w:w="85" w:type="dxa"/>
              <w:left w:w="120" w:type="dxa"/>
              <w:bottom w:w="85" w:type="dxa"/>
              <w:right w:w="120" w:type="dxa"/>
            </w:tcMar>
            <w:vAlign w:val="center"/>
          </w:tcPr>
          <w:p w14:paraId="7F1C17F7" w14:textId="77777777" w:rsidR="002139D0" w:rsidRDefault="00000000">
            <w:pPr>
              <w:spacing w:after="0" w:line="252" w:lineRule="auto"/>
              <w:jc w:val="center"/>
              <w:rPr>
                <w:rFonts w:hint="eastAsia"/>
              </w:rPr>
            </w:pPr>
            <w:r>
              <w:rPr>
                <w:b/>
                <w:color w:val="FFFFFF"/>
                <w:sz w:val="16"/>
              </w:rPr>
              <w:t>Evaluation Focus</w:t>
            </w:r>
          </w:p>
        </w:tc>
        <w:tc>
          <w:tcPr>
            <w:tcW w:w="2664" w:type="dxa"/>
            <w:shd w:val="clear" w:color="auto" w:fill="0B2748"/>
            <w:tcMar>
              <w:top w:w="85" w:type="dxa"/>
              <w:left w:w="120" w:type="dxa"/>
              <w:bottom w:w="85" w:type="dxa"/>
              <w:right w:w="120" w:type="dxa"/>
            </w:tcMar>
            <w:vAlign w:val="center"/>
          </w:tcPr>
          <w:p w14:paraId="73D0490D" w14:textId="77777777" w:rsidR="002139D0" w:rsidRDefault="00000000">
            <w:pPr>
              <w:spacing w:after="0" w:line="252" w:lineRule="auto"/>
              <w:jc w:val="center"/>
              <w:rPr>
                <w:rFonts w:hint="eastAsia"/>
              </w:rPr>
            </w:pPr>
            <w:r>
              <w:rPr>
                <w:b/>
                <w:color w:val="FFFFFF"/>
                <w:sz w:val="16"/>
              </w:rPr>
              <w:t>Evidence</w:t>
            </w:r>
          </w:p>
        </w:tc>
      </w:tr>
      <w:tr w:rsidR="002139D0" w14:paraId="79D57642" w14:textId="77777777">
        <w:trPr>
          <w:jc w:val="center"/>
        </w:trPr>
        <w:tc>
          <w:tcPr>
            <w:tcW w:w="2880" w:type="dxa"/>
            <w:shd w:val="clear" w:color="auto" w:fill="F5FAFE"/>
            <w:tcMar>
              <w:top w:w="85" w:type="dxa"/>
              <w:left w:w="120" w:type="dxa"/>
              <w:bottom w:w="85" w:type="dxa"/>
              <w:right w:w="120" w:type="dxa"/>
            </w:tcMar>
            <w:vAlign w:val="center"/>
          </w:tcPr>
          <w:p w14:paraId="5188A166" w14:textId="77777777" w:rsidR="002139D0" w:rsidRDefault="00000000">
            <w:pPr>
              <w:spacing w:after="0" w:line="252" w:lineRule="auto"/>
              <w:rPr>
                <w:rFonts w:hint="eastAsia"/>
              </w:rPr>
            </w:pPr>
            <w:r>
              <w:rPr>
                <w:b/>
                <w:color w:val="17212B"/>
                <w:sz w:val="16"/>
              </w:rPr>
              <w:t>Problem and 5Vs analysis</w:t>
            </w:r>
          </w:p>
        </w:tc>
        <w:tc>
          <w:tcPr>
            <w:tcW w:w="1152" w:type="dxa"/>
            <w:shd w:val="clear" w:color="auto" w:fill="FFFFFF"/>
            <w:tcMar>
              <w:top w:w="85" w:type="dxa"/>
              <w:left w:w="120" w:type="dxa"/>
              <w:bottom w:w="85" w:type="dxa"/>
              <w:right w:w="120" w:type="dxa"/>
            </w:tcMar>
            <w:vAlign w:val="center"/>
          </w:tcPr>
          <w:p w14:paraId="01A49CD3" w14:textId="77777777" w:rsidR="002139D0" w:rsidRDefault="00000000">
            <w:pPr>
              <w:spacing w:after="0" w:line="252" w:lineRule="auto"/>
              <w:jc w:val="center"/>
              <w:rPr>
                <w:rFonts w:hint="eastAsia"/>
              </w:rPr>
            </w:pPr>
            <w:r>
              <w:rPr>
                <w:color w:val="17212B"/>
                <w:sz w:val="16"/>
              </w:rPr>
              <w:t>6</w:t>
            </w:r>
          </w:p>
        </w:tc>
        <w:tc>
          <w:tcPr>
            <w:tcW w:w="2880" w:type="dxa"/>
            <w:shd w:val="clear" w:color="auto" w:fill="FFFFFF"/>
            <w:tcMar>
              <w:top w:w="85" w:type="dxa"/>
              <w:left w:w="120" w:type="dxa"/>
              <w:bottom w:w="85" w:type="dxa"/>
              <w:right w:w="120" w:type="dxa"/>
            </w:tcMar>
            <w:vAlign w:val="center"/>
          </w:tcPr>
          <w:p w14:paraId="23210B2B" w14:textId="77777777" w:rsidR="002139D0" w:rsidRDefault="00000000">
            <w:pPr>
              <w:spacing w:after="0" w:line="252" w:lineRule="auto"/>
              <w:rPr>
                <w:rFonts w:hint="eastAsia"/>
              </w:rPr>
            </w:pPr>
            <w:r>
              <w:rPr>
                <w:color w:val="17212B"/>
                <w:sz w:val="16"/>
              </w:rPr>
              <w:t>Scenario-specific analysis and correct big-data reasoning</w:t>
            </w:r>
          </w:p>
        </w:tc>
        <w:tc>
          <w:tcPr>
            <w:tcW w:w="2664" w:type="dxa"/>
            <w:shd w:val="clear" w:color="auto" w:fill="FFFFFF"/>
            <w:tcMar>
              <w:top w:w="85" w:type="dxa"/>
              <w:left w:w="120" w:type="dxa"/>
              <w:bottom w:w="85" w:type="dxa"/>
              <w:right w:w="120" w:type="dxa"/>
            </w:tcMar>
            <w:vAlign w:val="center"/>
          </w:tcPr>
          <w:p w14:paraId="45B63329" w14:textId="77777777" w:rsidR="002139D0" w:rsidRDefault="00000000">
            <w:pPr>
              <w:spacing w:after="0" w:line="252" w:lineRule="auto"/>
              <w:rPr>
                <w:rFonts w:hint="eastAsia"/>
              </w:rPr>
            </w:pPr>
            <w:r>
              <w:rPr>
                <w:color w:val="17212B"/>
                <w:sz w:val="16"/>
              </w:rPr>
              <w:t>Workbook tables</w:t>
            </w:r>
          </w:p>
        </w:tc>
      </w:tr>
      <w:tr w:rsidR="002139D0" w14:paraId="3B72E7F6" w14:textId="77777777">
        <w:trPr>
          <w:jc w:val="center"/>
        </w:trPr>
        <w:tc>
          <w:tcPr>
            <w:tcW w:w="2880" w:type="dxa"/>
            <w:shd w:val="clear" w:color="auto" w:fill="F5FAFE"/>
            <w:tcMar>
              <w:top w:w="85" w:type="dxa"/>
              <w:left w:w="120" w:type="dxa"/>
              <w:bottom w:w="85" w:type="dxa"/>
              <w:right w:w="120" w:type="dxa"/>
            </w:tcMar>
            <w:vAlign w:val="center"/>
          </w:tcPr>
          <w:p w14:paraId="0D26B9B7" w14:textId="77777777" w:rsidR="002139D0" w:rsidRDefault="00000000">
            <w:pPr>
              <w:spacing w:after="0" w:line="252" w:lineRule="auto"/>
              <w:rPr>
                <w:rFonts w:hint="eastAsia"/>
              </w:rPr>
            </w:pPr>
            <w:r>
              <w:rPr>
                <w:b/>
                <w:color w:val="17212B"/>
                <w:sz w:val="16"/>
              </w:rPr>
              <w:t>Architecture and data flow</w:t>
            </w:r>
          </w:p>
        </w:tc>
        <w:tc>
          <w:tcPr>
            <w:tcW w:w="1152" w:type="dxa"/>
            <w:shd w:val="clear" w:color="auto" w:fill="FFFFFF"/>
            <w:tcMar>
              <w:top w:w="85" w:type="dxa"/>
              <w:left w:w="120" w:type="dxa"/>
              <w:bottom w:w="85" w:type="dxa"/>
              <w:right w:w="120" w:type="dxa"/>
            </w:tcMar>
            <w:vAlign w:val="center"/>
          </w:tcPr>
          <w:p w14:paraId="21AF5F26" w14:textId="77777777" w:rsidR="002139D0" w:rsidRDefault="00000000">
            <w:pPr>
              <w:spacing w:after="0" w:line="252" w:lineRule="auto"/>
              <w:jc w:val="center"/>
              <w:rPr>
                <w:rFonts w:hint="eastAsia"/>
              </w:rPr>
            </w:pPr>
            <w:r>
              <w:rPr>
                <w:color w:val="17212B"/>
                <w:sz w:val="16"/>
              </w:rPr>
              <w:t>6</w:t>
            </w:r>
          </w:p>
        </w:tc>
        <w:tc>
          <w:tcPr>
            <w:tcW w:w="2880" w:type="dxa"/>
            <w:shd w:val="clear" w:color="auto" w:fill="FFFFFF"/>
            <w:tcMar>
              <w:top w:w="85" w:type="dxa"/>
              <w:left w:w="120" w:type="dxa"/>
              <w:bottom w:w="85" w:type="dxa"/>
              <w:right w:w="120" w:type="dxa"/>
            </w:tcMar>
            <w:vAlign w:val="center"/>
          </w:tcPr>
          <w:p w14:paraId="5FE1FB16" w14:textId="77777777" w:rsidR="002139D0" w:rsidRDefault="00000000">
            <w:pPr>
              <w:spacing w:after="0" w:line="252" w:lineRule="auto"/>
              <w:rPr>
                <w:rFonts w:hint="eastAsia"/>
              </w:rPr>
            </w:pPr>
            <w:r>
              <w:rPr>
                <w:color w:val="17212B"/>
                <w:sz w:val="16"/>
              </w:rPr>
              <w:t>Correct pipeline, cloud components and flow clarity</w:t>
            </w:r>
          </w:p>
        </w:tc>
        <w:tc>
          <w:tcPr>
            <w:tcW w:w="2664" w:type="dxa"/>
            <w:shd w:val="clear" w:color="auto" w:fill="FFFFFF"/>
            <w:tcMar>
              <w:top w:w="85" w:type="dxa"/>
              <w:left w:w="120" w:type="dxa"/>
              <w:bottom w:w="85" w:type="dxa"/>
              <w:right w:w="120" w:type="dxa"/>
            </w:tcMar>
            <w:vAlign w:val="center"/>
          </w:tcPr>
          <w:p w14:paraId="7B6A635D" w14:textId="77777777" w:rsidR="002139D0" w:rsidRDefault="00000000">
            <w:pPr>
              <w:spacing w:after="0" w:line="252" w:lineRule="auto"/>
              <w:rPr>
                <w:rFonts w:hint="eastAsia"/>
              </w:rPr>
            </w:pPr>
            <w:r>
              <w:rPr>
                <w:color w:val="17212B"/>
                <w:sz w:val="16"/>
              </w:rPr>
              <w:t>draw.io diagram</w:t>
            </w:r>
          </w:p>
        </w:tc>
      </w:tr>
      <w:tr w:rsidR="002139D0" w14:paraId="3284FF03" w14:textId="77777777">
        <w:trPr>
          <w:jc w:val="center"/>
        </w:trPr>
        <w:tc>
          <w:tcPr>
            <w:tcW w:w="2880" w:type="dxa"/>
            <w:shd w:val="clear" w:color="auto" w:fill="F5FAFE"/>
            <w:tcMar>
              <w:top w:w="85" w:type="dxa"/>
              <w:left w:w="120" w:type="dxa"/>
              <w:bottom w:w="85" w:type="dxa"/>
              <w:right w:w="120" w:type="dxa"/>
            </w:tcMar>
            <w:vAlign w:val="center"/>
          </w:tcPr>
          <w:p w14:paraId="4239A7E7" w14:textId="77777777" w:rsidR="002139D0" w:rsidRDefault="00000000">
            <w:pPr>
              <w:spacing w:after="0" w:line="252" w:lineRule="auto"/>
              <w:rPr>
                <w:rFonts w:hint="eastAsia"/>
              </w:rPr>
            </w:pPr>
            <w:r>
              <w:rPr>
                <w:b/>
                <w:color w:val="17212B"/>
                <w:sz w:val="16"/>
              </w:rPr>
              <w:t>Processing framework decision</w:t>
            </w:r>
          </w:p>
        </w:tc>
        <w:tc>
          <w:tcPr>
            <w:tcW w:w="1152" w:type="dxa"/>
            <w:shd w:val="clear" w:color="auto" w:fill="FFFFFF"/>
            <w:tcMar>
              <w:top w:w="85" w:type="dxa"/>
              <w:left w:w="120" w:type="dxa"/>
              <w:bottom w:w="85" w:type="dxa"/>
              <w:right w:w="120" w:type="dxa"/>
            </w:tcMar>
            <w:vAlign w:val="center"/>
          </w:tcPr>
          <w:p w14:paraId="38EB1319" w14:textId="77777777" w:rsidR="002139D0" w:rsidRDefault="00000000">
            <w:pPr>
              <w:spacing w:after="0" w:line="252" w:lineRule="auto"/>
              <w:jc w:val="center"/>
              <w:rPr>
                <w:rFonts w:hint="eastAsia"/>
              </w:rPr>
            </w:pPr>
            <w:r>
              <w:rPr>
                <w:color w:val="17212B"/>
                <w:sz w:val="16"/>
              </w:rPr>
              <w:t>5</w:t>
            </w:r>
          </w:p>
        </w:tc>
        <w:tc>
          <w:tcPr>
            <w:tcW w:w="2880" w:type="dxa"/>
            <w:shd w:val="clear" w:color="auto" w:fill="FFFFFF"/>
            <w:tcMar>
              <w:top w:w="85" w:type="dxa"/>
              <w:left w:w="120" w:type="dxa"/>
              <w:bottom w:w="85" w:type="dxa"/>
              <w:right w:w="120" w:type="dxa"/>
            </w:tcMar>
            <w:vAlign w:val="center"/>
          </w:tcPr>
          <w:p w14:paraId="2D48792E" w14:textId="77777777" w:rsidR="002139D0" w:rsidRDefault="00000000">
            <w:pPr>
              <w:spacing w:after="0" w:line="252" w:lineRule="auto"/>
              <w:rPr>
                <w:rFonts w:hint="eastAsia"/>
              </w:rPr>
            </w:pPr>
            <w:r>
              <w:rPr>
                <w:color w:val="17212B"/>
                <w:sz w:val="16"/>
              </w:rPr>
              <w:t>Batch/streaming/hybrid justification using Hadoop/Spark concepts</w:t>
            </w:r>
          </w:p>
        </w:tc>
        <w:tc>
          <w:tcPr>
            <w:tcW w:w="2664" w:type="dxa"/>
            <w:shd w:val="clear" w:color="auto" w:fill="FFFFFF"/>
            <w:tcMar>
              <w:top w:w="85" w:type="dxa"/>
              <w:left w:w="120" w:type="dxa"/>
              <w:bottom w:w="85" w:type="dxa"/>
              <w:right w:w="120" w:type="dxa"/>
            </w:tcMar>
            <w:vAlign w:val="center"/>
          </w:tcPr>
          <w:p w14:paraId="505D9E0B" w14:textId="77777777" w:rsidR="002139D0" w:rsidRDefault="00000000">
            <w:pPr>
              <w:spacing w:after="0" w:line="252" w:lineRule="auto"/>
              <w:rPr>
                <w:rFonts w:hint="eastAsia"/>
              </w:rPr>
            </w:pPr>
            <w:r>
              <w:rPr>
                <w:color w:val="17212B"/>
                <w:sz w:val="16"/>
              </w:rPr>
              <w:t>Decision table</w:t>
            </w:r>
          </w:p>
        </w:tc>
      </w:tr>
      <w:tr w:rsidR="002139D0" w14:paraId="4ED9CBB0" w14:textId="77777777">
        <w:trPr>
          <w:jc w:val="center"/>
        </w:trPr>
        <w:tc>
          <w:tcPr>
            <w:tcW w:w="2880" w:type="dxa"/>
            <w:shd w:val="clear" w:color="auto" w:fill="F5FAFE"/>
            <w:tcMar>
              <w:top w:w="85" w:type="dxa"/>
              <w:left w:w="120" w:type="dxa"/>
              <w:bottom w:w="85" w:type="dxa"/>
              <w:right w:w="120" w:type="dxa"/>
            </w:tcMar>
            <w:vAlign w:val="center"/>
          </w:tcPr>
          <w:p w14:paraId="3337E8F6" w14:textId="77777777" w:rsidR="002139D0" w:rsidRDefault="00000000">
            <w:pPr>
              <w:spacing w:after="0" w:line="252" w:lineRule="auto"/>
              <w:rPr>
                <w:rFonts w:hint="eastAsia"/>
              </w:rPr>
            </w:pPr>
            <w:r>
              <w:rPr>
                <w:b/>
                <w:color w:val="17212B"/>
                <w:sz w:val="16"/>
              </w:rPr>
              <w:t>Security and privacy</w:t>
            </w:r>
          </w:p>
        </w:tc>
        <w:tc>
          <w:tcPr>
            <w:tcW w:w="1152" w:type="dxa"/>
            <w:shd w:val="clear" w:color="auto" w:fill="FFFFFF"/>
            <w:tcMar>
              <w:top w:w="85" w:type="dxa"/>
              <w:left w:w="120" w:type="dxa"/>
              <w:bottom w:w="85" w:type="dxa"/>
              <w:right w:w="120" w:type="dxa"/>
            </w:tcMar>
            <w:vAlign w:val="center"/>
          </w:tcPr>
          <w:p w14:paraId="02F0FB2A" w14:textId="77777777" w:rsidR="002139D0" w:rsidRDefault="00000000">
            <w:pPr>
              <w:spacing w:after="0" w:line="252" w:lineRule="auto"/>
              <w:jc w:val="center"/>
              <w:rPr>
                <w:rFonts w:hint="eastAsia"/>
              </w:rPr>
            </w:pPr>
            <w:r>
              <w:rPr>
                <w:color w:val="17212B"/>
                <w:sz w:val="16"/>
              </w:rPr>
              <w:t>5</w:t>
            </w:r>
          </w:p>
        </w:tc>
        <w:tc>
          <w:tcPr>
            <w:tcW w:w="2880" w:type="dxa"/>
            <w:shd w:val="clear" w:color="auto" w:fill="FFFFFF"/>
            <w:tcMar>
              <w:top w:w="85" w:type="dxa"/>
              <w:left w:w="120" w:type="dxa"/>
              <w:bottom w:w="85" w:type="dxa"/>
              <w:right w:w="120" w:type="dxa"/>
            </w:tcMar>
            <w:vAlign w:val="center"/>
          </w:tcPr>
          <w:p w14:paraId="71E02CE8" w14:textId="77777777" w:rsidR="002139D0" w:rsidRDefault="00000000">
            <w:pPr>
              <w:spacing w:after="0" w:line="252" w:lineRule="auto"/>
              <w:rPr>
                <w:rFonts w:hint="eastAsia"/>
              </w:rPr>
            </w:pPr>
            <w:r>
              <w:rPr>
                <w:color w:val="17212B"/>
                <w:sz w:val="16"/>
              </w:rPr>
              <w:t>Threat model, risks and controls</w:t>
            </w:r>
          </w:p>
        </w:tc>
        <w:tc>
          <w:tcPr>
            <w:tcW w:w="2664" w:type="dxa"/>
            <w:shd w:val="clear" w:color="auto" w:fill="FFFFFF"/>
            <w:tcMar>
              <w:top w:w="85" w:type="dxa"/>
              <w:left w:w="120" w:type="dxa"/>
              <w:bottom w:w="85" w:type="dxa"/>
              <w:right w:w="120" w:type="dxa"/>
            </w:tcMar>
            <w:vAlign w:val="center"/>
          </w:tcPr>
          <w:p w14:paraId="4027B865" w14:textId="77777777" w:rsidR="002139D0" w:rsidRDefault="00000000">
            <w:pPr>
              <w:spacing w:after="0" w:line="252" w:lineRule="auto"/>
              <w:rPr>
                <w:rFonts w:hint="eastAsia"/>
              </w:rPr>
            </w:pPr>
            <w:r>
              <w:rPr>
                <w:color w:val="17212B"/>
                <w:sz w:val="16"/>
              </w:rPr>
              <w:t>Threat model table/screenshot</w:t>
            </w:r>
          </w:p>
        </w:tc>
      </w:tr>
      <w:tr w:rsidR="002139D0" w14:paraId="726C7FB1" w14:textId="77777777">
        <w:trPr>
          <w:jc w:val="center"/>
        </w:trPr>
        <w:tc>
          <w:tcPr>
            <w:tcW w:w="2880" w:type="dxa"/>
            <w:shd w:val="clear" w:color="auto" w:fill="F5FAFE"/>
            <w:tcMar>
              <w:top w:w="85" w:type="dxa"/>
              <w:left w:w="120" w:type="dxa"/>
              <w:bottom w:w="85" w:type="dxa"/>
              <w:right w:w="120" w:type="dxa"/>
            </w:tcMar>
            <w:vAlign w:val="center"/>
          </w:tcPr>
          <w:p w14:paraId="14680657" w14:textId="77777777" w:rsidR="002139D0" w:rsidRDefault="00000000">
            <w:pPr>
              <w:spacing w:after="0" w:line="252" w:lineRule="auto"/>
              <w:rPr>
                <w:rFonts w:hint="eastAsia"/>
              </w:rPr>
            </w:pPr>
            <w:r>
              <w:rPr>
                <w:b/>
                <w:color w:val="17212B"/>
                <w:sz w:val="16"/>
              </w:rPr>
              <w:t>Dashboard/output design</w:t>
            </w:r>
          </w:p>
        </w:tc>
        <w:tc>
          <w:tcPr>
            <w:tcW w:w="1152" w:type="dxa"/>
            <w:shd w:val="clear" w:color="auto" w:fill="FFFFFF"/>
            <w:tcMar>
              <w:top w:w="85" w:type="dxa"/>
              <w:left w:w="120" w:type="dxa"/>
              <w:bottom w:w="85" w:type="dxa"/>
              <w:right w:w="120" w:type="dxa"/>
            </w:tcMar>
            <w:vAlign w:val="center"/>
          </w:tcPr>
          <w:p w14:paraId="75C8048E" w14:textId="77777777" w:rsidR="002139D0" w:rsidRDefault="00000000">
            <w:pPr>
              <w:spacing w:after="0" w:line="252" w:lineRule="auto"/>
              <w:jc w:val="center"/>
              <w:rPr>
                <w:rFonts w:hint="eastAsia"/>
              </w:rPr>
            </w:pPr>
            <w:r>
              <w:rPr>
                <w:color w:val="17212B"/>
                <w:sz w:val="16"/>
              </w:rPr>
              <w:t>4</w:t>
            </w:r>
          </w:p>
        </w:tc>
        <w:tc>
          <w:tcPr>
            <w:tcW w:w="2880" w:type="dxa"/>
            <w:shd w:val="clear" w:color="auto" w:fill="FFFFFF"/>
            <w:tcMar>
              <w:top w:w="85" w:type="dxa"/>
              <w:left w:w="120" w:type="dxa"/>
              <w:bottom w:w="85" w:type="dxa"/>
              <w:right w:w="120" w:type="dxa"/>
            </w:tcMar>
            <w:vAlign w:val="center"/>
          </w:tcPr>
          <w:p w14:paraId="1563AA55" w14:textId="77777777" w:rsidR="002139D0" w:rsidRDefault="00000000">
            <w:pPr>
              <w:spacing w:after="0" w:line="252" w:lineRule="auto"/>
              <w:rPr>
                <w:rFonts w:hint="eastAsia"/>
              </w:rPr>
            </w:pPr>
            <w:r>
              <w:rPr>
                <w:color w:val="17212B"/>
                <w:sz w:val="16"/>
              </w:rPr>
              <w:t>Useful decision-oriented analytics output</w:t>
            </w:r>
          </w:p>
        </w:tc>
        <w:tc>
          <w:tcPr>
            <w:tcW w:w="2664" w:type="dxa"/>
            <w:shd w:val="clear" w:color="auto" w:fill="FFFFFF"/>
            <w:tcMar>
              <w:top w:w="85" w:type="dxa"/>
              <w:left w:w="120" w:type="dxa"/>
              <w:bottom w:w="85" w:type="dxa"/>
              <w:right w:w="120" w:type="dxa"/>
            </w:tcMar>
            <w:vAlign w:val="center"/>
          </w:tcPr>
          <w:p w14:paraId="2B8A4457" w14:textId="77777777" w:rsidR="002139D0" w:rsidRDefault="00000000">
            <w:pPr>
              <w:spacing w:after="0" w:line="252" w:lineRule="auto"/>
              <w:rPr>
                <w:rFonts w:hint="eastAsia"/>
              </w:rPr>
            </w:pPr>
            <w:r>
              <w:rPr>
                <w:color w:val="17212B"/>
                <w:sz w:val="16"/>
              </w:rPr>
              <w:t>Dashboard/mockup</w:t>
            </w:r>
          </w:p>
        </w:tc>
      </w:tr>
      <w:tr w:rsidR="002139D0" w14:paraId="4943587B" w14:textId="77777777">
        <w:trPr>
          <w:jc w:val="center"/>
        </w:trPr>
        <w:tc>
          <w:tcPr>
            <w:tcW w:w="2880" w:type="dxa"/>
            <w:shd w:val="clear" w:color="auto" w:fill="F5FAFE"/>
            <w:tcMar>
              <w:top w:w="85" w:type="dxa"/>
              <w:left w:w="120" w:type="dxa"/>
              <w:bottom w:w="85" w:type="dxa"/>
              <w:right w:w="120" w:type="dxa"/>
            </w:tcMar>
            <w:vAlign w:val="center"/>
          </w:tcPr>
          <w:p w14:paraId="476B8B15" w14:textId="77777777" w:rsidR="002139D0" w:rsidRDefault="00000000">
            <w:pPr>
              <w:spacing w:after="0" w:line="252" w:lineRule="auto"/>
              <w:rPr>
                <w:rFonts w:hint="eastAsia"/>
              </w:rPr>
            </w:pPr>
            <w:r>
              <w:rPr>
                <w:b/>
                <w:color w:val="17212B"/>
                <w:sz w:val="16"/>
              </w:rPr>
              <w:t>Clarity and submission quality</w:t>
            </w:r>
          </w:p>
        </w:tc>
        <w:tc>
          <w:tcPr>
            <w:tcW w:w="1152" w:type="dxa"/>
            <w:shd w:val="clear" w:color="auto" w:fill="FFFFFF"/>
            <w:tcMar>
              <w:top w:w="85" w:type="dxa"/>
              <w:left w:w="120" w:type="dxa"/>
              <w:bottom w:w="85" w:type="dxa"/>
              <w:right w:w="120" w:type="dxa"/>
            </w:tcMar>
            <w:vAlign w:val="center"/>
          </w:tcPr>
          <w:p w14:paraId="03C3801F" w14:textId="77777777" w:rsidR="002139D0" w:rsidRDefault="00000000">
            <w:pPr>
              <w:spacing w:after="0" w:line="252" w:lineRule="auto"/>
              <w:jc w:val="center"/>
              <w:rPr>
                <w:rFonts w:hint="eastAsia"/>
              </w:rPr>
            </w:pPr>
            <w:r>
              <w:rPr>
                <w:color w:val="17212B"/>
                <w:sz w:val="16"/>
              </w:rPr>
              <w:t>4</w:t>
            </w:r>
          </w:p>
        </w:tc>
        <w:tc>
          <w:tcPr>
            <w:tcW w:w="2880" w:type="dxa"/>
            <w:shd w:val="clear" w:color="auto" w:fill="FFFFFF"/>
            <w:tcMar>
              <w:top w:w="85" w:type="dxa"/>
              <w:left w:w="120" w:type="dxa"/>
              <w:bottom w:w="85" w:type="dxa"/>
              <w:right w:w="120" w:type="dxa"/>
            </w:tcMar>
            <w:vAlign w:val="center"/>
          </w:tcPr>
          <w:p w14:paraId="7E16D06B" w14:textId="77777777" w:rsidR="002139D0" w:rsidRDefault="00000000">
            <w:pPr>
              <w:spacing w:after="0" w:line="252" w:lineRule="auto"/>
              <w:rPr>
                <w:rFonts w:hint="eastAsia"/>
              </w:rPr>
            </w:pPr>
            <w:r>
              <w:rPr>
                <w:color w:val="17212B"/>
                <w:sz w:val="16"/>
              </w:rPr>
              <w:t>Organized, original, complete evidence</w:t>
            </w:r>
          </w:p>
        </w:tc>
        <w:tc>
          <w:tcPr>
            <w:tcW w:w="2664" w:type="dxa"/>
            <w:shd w:val="clear" w:color="auto" w:fill="FFFFFF"/>
            <w:tcMar>
              <w:top w:w="85" w:type="dxa"/>
              <w:left w:w="120" w:type="dxa"/>
              <w:bottom w:w="85" w:type="dxa"/>
              <w:right w:w="120" w:type="dxa"/>
            </w:tcMar>
            <w:vAlign w:val="center"/>
          </w:tcPr>
          <w:p w14:paraId="4C468AB0" w14:textId="77777777" w:rsidR="002139D0" w:rsidRDefault="00000000">
            <w:pPr>
              <w:spacing w:after="0" w:line="252" w:lineRule="auto"/>
              <w:rPr>
                <w:rFonts w:hint="eastAsia"/>
              </w:rPr>
            </w:pPr>
            <w:r>
              <w:rPr>
                <w:color w:val="17212B"/>
                <w:sz w:val="16"/>
              </w:rPr>
              <w:t>GitHub/GCR</w:t>
            </w:r>
          </w:p>
        </w:tc>
      </w:tr>
    </w:tbl>
    <w:p w14:paraId="37A638A8" w14:textId="77777777" w:rsidR="002139D0" w:rsidRDefault="00000000">
      <w:pPr>
        <w:pStyle w:val="Heading1"/>
      </w:pPr>
      <w:r>
        <w:t>Submission Checklist</w:t>
      </w:r>
    </w:p>
    <w:p w14:paraId="7ED853ED" w14:textId="77777777" w:rsidR="002139D0" w:rsidRDefault="00000000">
      <w:pPr>
        <w:pStyle w:val="ListBullet"/>
        <w:spacing w:after="40"/>
        <w:rPr>
          <w:rFonts w:hint="eastAsia"/>
        </w:rPr>
      </w:pPr>
      <w:r>
        <w:rPr>
          <w:color w:val="17212B"/>
          <w:sz w:val="19"/>
        </w:rPr>
        <w:t>Student details and selected scenario are filled.</w:t>
      </w:r>
    </w:p>
    <w:p w14:paraId="4C18B591" w14:textId="77777777" w:rsidR="002139D0" w:rsidRDefault="00000000">
      <w:pPr>
        <w:pStyle w:val="ListBullet"/>
        <w:spacing w:after="40"/>
        <w:rPr>
          <w:rFonts w:hint="eastAsia"/>
        </w:rPr>
      </w:pPr>
      <w:r>
        <w:rPr>
          <w:color w:val="17212B"/>
          <w:sz w:val="19"/>
        </w:rPr>
        <w:t>Cloud architecture references are recorded.</w:t>
      </w:r>
    </w:p>
    <w:p w14:paraId="6AFA48ED" w14:textId="77777777" w:rsidR="002139D0" w:rsidRDefault="00000000">
      <w:pPr>
        <w:pStyle w:val="ListBullet"/>
        <w:spacing w:after="40"/>
        <w:rPr>
          <w:rFonts w:hint="eastAsia"/>
        </w:rPr>
      </w:pPr>
      <w:r>
        <w:rPr>
          <w:color w:val="17212B"/>
          <w:sz w:val="19"/>
        </w:rPr>
        <w:t>Hadoop/Spark processing decision is completed.</w:t>
      </w:r>
    </w:p>
    <w:p w14:paraId="1ECC905B" w14:textId="77777777" w:rsidR="002139D0" w:rsidRDefault="00000000">
      <w:pPr>
        <w:pStyle w:val="ListBullet"/>
        <w:spacing w:after="40"/>
        <w:rPr>
          <w:rFonts w:hint="eastAsia"/>
        </w:rPr>
      </w:pPr>
      <w:r>
        <w:rPr>
          <w:color w:val="17212B"/>
          <w:sz w:val="19"/>
        </w:rPr>
        <w:t>Threat model diagram/table is included.</w:t>
      </w:r>
    </w:p>
    <w:p w14:paraId="28CAA809" w14:textId="77777777" w:rsidR="002139D0" w:rsidRDefault="00000000">
      <w:pPr>
        <w:pStyle w:val="ListBullet"/>
        <w:spacing w:after="40"/>
        <w:rPr>
          <w:rFonts w:hint="eastAsia"/>
        </w:rPr>
      </w:pPr>
      <w:r>
        <w:rPr>
          <w:color w:val="17212B"/>
          <w:sz w:val="19"/>
        </w:rPr>
        <w:t>Dashboard/mockup screenshot or link is included.</w:t>
      </w:r>
    </w:p>
    <w:p w14:paraId="019D24DC" w14:textId="77777777" w:rsidR="002139D0" w:rsidRDefault="00000000">
      <w:pPr>
        <w:pStyle w:val="ListBullet"/>
        <w:spacing w:after="40"/>
        <w:rPr>
          <w:rFonts w:hint="eastAsia"/>
        </w:rPr>
      </w:pPr>
      <w:r>
        <w:rPr>
          <w:color w:val="17212B"/>
          <w:sz w:val="19"/>
        </w:rPr>
        <w:t>Final solution sections are completed.</w:t>
      </w:r>
    </w:p>
    <w:p w14:paraId="049BB942" w14:textId="77777777" w:rsidR="002139D0" w:rsidRDefault="00000000">
      <w:pPr>
        <w:pStyle w:val="ListBullet"/>
        <w:spacing w:after="40"/>
        <w:rPr>
          <w:rFonts w:hint="eastAsia"/>
        </w:rPr>
      </w:pPr>
      <w:r>
        <w:rPr>
          <w:color w:val="17212B"/>
          <w:sz w:val="19"/>
        </w:rPr>
        <w:t>DOCX/PDF and supporting files are uploaded to GitHub.</w:t>
      </w:r>
    </w:p>
    <w:p w14:paraId="651EC855" w14:textId="77777777" w:rsidR="002139D0" w:rsidRDefault="00000000">
      <w:pPr>
        <w:pStyle w:val="ListBullet"/>
        <w:spacing w:after="40"/>
        <w:rPr>
          <w:rFonts w:hint="eastAsia"/>
        </w:rPr>
      </w:pPr>
      <w:r>
        <w:rPr>
          <w:color w:val="17212B"/>
          <w:sz w:val="19"/>
        </w:rPr>
        <w:t>GitHub repository link is submitted through Google Classroom.</w:t>
      </w:r>
    </w:p>
    <w:p w14:paraId="68F8426C" w14:textId="77777777" w:rsidR="002139D0" w:rsidRDefault="00000000">
      <w:pPr>
        <w:pStyle w:val="Heading1"/>
      </w:pPr>
      <w:r>
        <w:t>Official Reference Links</w:t>
      </w:r>
    </w:p>
    <w:p w14:paraId="17190626" w14:textId="77777777" w:rsidR="002139D0" w:rsidRDefault="00000000">
      <w:pPr>
        <w:spacing w:line="254" w:lineRule="auto"/>
        <w:rPr>
          <w:rFonts w:hint="eastAsia"/>
        </w:rPr>
      </w:pPr>
      <w:r>
        <w:rPr>
          <w:color w:val="17212B"/>
          <w:sz w:val="17"/>
        </w:rPr>
        <w:t>AWS Architecture Center: https://aws.amazon.com/architecture/</w:t>
      </w:r>
    </w:p>
    <w:p w14:paraId="360D9C46" w14:textId="77777777" w:rsidR="002139D0" w:rsidRDefault="00000000">
      <w:pPr>
        <w:spacing w:line="254" w:lineRule="auto"/>
        <w:rPr>
          <w:rFonts w:hint="eastAsia"/>
        </w:rPr>
      </w:pPr>
      <w:r>
        <w:rPr>
          <w:color w:val="17212B"/>
          <w:sz w:val="17"/>
        </w:rPr>
        <w:t>Azure Architecture Center: https://learn.microsoft.com/en-us/azure/architecture/</w:t>
      </w:r>
    </w:p>
    <w:p w14:paraId="4330F34F" w14:textId="77777777" w:rsidR="002139D0" w:rsidRDefault="00000000">
      <w:pPr>
        <w:spacing w:line="254" w:lineRule="auto"/>
        <w:rPr>
          <w:rFonts w:hint="eastAsia"/>
        </w:rPr>
      </w:pPr>
      <w:r>
        <w:rPr>
          <w:color w:val="17212B"/>
          <w:sz w:val="17"/>
        </w:rPr>
        <w:t>Google Cloud Architecture Center: https://docs.cloud.google.com/architecture</w:t>
      </w:r>
    </w:p>
    <w:p w14:paraId="47F2FB49" w14:textId="77777777" w:rsidR="002139D0" w:rsidRDefault="00000000">
      <w:pPr>
        <w:spacing w:line="254" w:lineRule="auto"/>
        <w:rPr>
          <w:rFonts w:hint="eastAsia"/>
        </w:rPr>
      </w:pPr>
      <w:r>
        <w:rPr>
          <w:color w:val="17212B"/>
          <w:sz w:val="17"/>
        </w:rPr>
        <w:t>Apache Hadoop MapReduce Tutorial: https://hadoop.apache.org/docs/stable/hadoop-mapreduce-client/hadoop-mapreduce-client-core/MapReduceTutorial.html</w:t>
      </w:r>
    </w:p>
    <w:p w14:paraId="4F9EF456" w14:textId="77777777" w:rsidR="002139D0" w:rsidRDefault="00000000">
      <w:pPr>
        <w:spacing w:line="254" w:lineRule="auto"/>
        <w:rPr>
          <w:rFonts w:hint="eastAsia"/>
        </w:rPr>
      </w:pPr>
      <w:r>
        <w:rPr>
          <w:color w:val="17212B"/>
          <w:sz w:val="17"/>
        </w:rPr>
        <w:t>Apache Spark Structured Streaming: https://spark.apache.org/docs/latest/streaming/index.html</w:t>
      </w:r>
    </w:p>
    <w:p w14:paraId="201078C3" w14:textId="77777777" w:rsidR="002139D0" w:rsidRDefault="00000000">
      <w:pPr>
        <w:spacing w:line="254" w:lineRule="auto"/>
        <w:rPr>
          <w:rFonts w:hint="eastAsia"/>
        </w:rPr>
      </w:pPr>
      <w:r>
        <w:rPr>
          <w:color w:val="17212B"/>
          <w:sz w:val="17"/>
        </w:rPr>
        <w:t>Microsoft Threat Modeling Tool releases: https://learn.microsoft.com/en-us/azure/security/develop/threat-modeling-tool-releases</w:t>
      </w:r>
    </w:p>
    <w:p w14:paraId="32F58B6F" w14:textId="77777777" w:rsidR="002139D0" w:rsidRDefault="00000000">
      <w:pPr>
        <w:spacing w:line="254" w:lineRule="auto"/>
        <w:rPr>
          <w:rFonts w:hint="eastAsia"/>
        </w:rPr>
      </w:pPr>
      <w:r>
        <w:rPr>
          <w:color w:val="17212B"/>
          <w:sz w:val="17"/>
        </w:rPr>
        <w:t>OWASP Threat Dragon: https://owasp.org/www-project-threat-dragon/</w:t>
      </w:r>
    </w:p>
    <w:p w14:paraId="10F2FCD1" w14:textId="77777777" w:rsidR="002139D0" w:rsidRDefault="00000000">
      <w:pPr>
        <w:spacing w:line="254" w:lineRule="auto"/>
        <w:rPr>
          <w:rFonts w:hint="eastAsia"/>
        </w:rPr>
      </w:pPr>
      <w:r>
        <w:rPr>
          <w:color w:val="17212B"/>
          <w:sz w:val="17"/>
        </w:rPr>
        <w:t>Power BI documentation: https://learn.microsoft.com/en-us/power-bi/</w:t>
      </w:r>
    </w:p>
    <w:p w14:paraId="54D98915" w14:textId="77777777" w:rsidR="002139D0" w:rsidRDefault="00000000">
      <w:pPr>
        <w:spacing w:line="254" w:lineRule="auto"/>
        <w:rPr>
          <w:rFonts w:hint="eastAsia"/>
        </w:rPr>
      </w:pPr>
      <w:r>
        <w:rPr>
          <w:color w:val="17212B"/>
          <w:sz w:val="17"/>
        </w:rPr>
        <w:t>Looker Studio create report: https://docs.cloud.google.com/data-studio/create-a-report</w:t>
      </w:r>
    </w:p>
    <w:p w14:paraId="386CDC72" w14:textId="77777777" w:rsidR="002139D0" w:rsidRDefault="00000000">
      <w:pPr>
        <w:spacing w:line="254" w:lineRule="auto"/>
        <w:rPr>
          <w:rFonts w:hint="eastAsia"/>
        </w:rPr>
      </w:pPr>
      <w:r>
        <w:rPr>
          <w:color w:val="17212B"/>
          <w:sz w:val="17"/>
        </w:rPr>
        <w:t>Tableau Public: https://www.tableau.com/community/public</w:t>
      </w:r>
    </w:p>
    <w:p w14:paraId="4351D7E2" w14:textId="77777777" w:rsidR="002139D0" w:rsidRDefault="00000000">
      <w:pPr>
        <w:spacing w:line="254" w:lineRule="auto"/>
        <w:rPr>
          <w:rFonts w:hint="eastAsia"/>
        </w:rPr>
      </w:pPr>
      <w:r>
        <w:rPr>
          <w:color w:val="17212B"/>
          <w:sz w:val="17"/>
        </w:rPr>
        <w:t>Canva Charts: https://www.canva.com/help/charts/</w:t>
      </w:r>
    </w:p>
    <w:sectPr w:rsidR="002139D0" w:rsidSect="00034616">
      <w:footerReference w:type="default" r:id="rId12"/>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8C325" w14:textId="77777777" w:rsidR="00054D9A" w:rsidRDefault="00054D9A">
      <w:pPr>
        <w:spacing w:after="0" w:line="240" w:lineRule="auto"/>
        <w:rPr>
          <w:rFonts w:hint="eastAsia"/>
        </w:rPr>
      </w:pPr>
      <w:r>
        <w:separator/>
      </w:r>
    </w:p>
  </w:endnote>
  <w:endnote w:type="continuationSeparator" w:id="0">
    <w:p w14:paraId="53F8CB43" w14:textId="77777777" w:rsidR="00054D9A" w:rsidRDefault="00054D9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183F" w14:textId="77777777" w:rsidR="002139D0" w:rsidRDefault="00000000">
    <w:pPr>
      <w:pStyle w:val="Footer"/>
      <w:jc w:val="center"/>
      <w:rPr>
        <w:rFonts w:hint="eastAsia"/>
      </w:rPr>
    </w:pPr>
    <w:r>
      <w:rPr>
        <w:color w:val="566573"/>
        <w:sz w:val="16"/>
      </w:rPr>
      <w:t>CSA15 CO4 AT2 | Guided Tool Workbook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B4834" w14:textId="77777777" w:rsidR="00054D9A" w:rsidRDefault="00054D9A">
      <w:pPr>
        <w:spacing w:after="0" w:line="240" w:lineRule="auto"/>
        <w:rPr>
          <w:rFonts w:hint="eastAsia"/>
        </w:rPr>
      </w:pPr>
      <w:r>
        <w:separator/>
      </w:r>
    </w:p>
  </w:footnote>
  <w:footnote w:type="continuationSeparator" w:id="0">
    <w:p w14:paraId="68E080A6" w14:textId="77777777" w:rsidR="00054D9A" w:rsidRDefault="00054D9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6924263">
    <w:abstractNumId w:val="8"/>
  </w:num>
  <w:num w:numId="2" w16cid:durableId="928545612">
    <w:abstractNumId w:val="6"/>
  </w:num>
  <w:num w:numId="3" w16cid:durableId="383913426">
    <w:abstractNumId w:val="5"/>
  </w:num>
  <w:num w:numId="4" w16cid:durableId="965307458">
    <w:abstractNumId w:val="4"/>
  </w:num>
  <w:num w:numId="5" w16cid:durableId="1421104302">
    <w:abstractNumId w:val="7"/>
  </w:num>
  <w:num w:numId="6" w16cid:durableId="1624967723">
    <w:abstractNumId w:val="3"/>
  </w:num>
  <w:num w:numId="7" w16cid:durableId="2146661183">
    <w:abstractNumId w:val="2"/>
  </w:num>
  <w:num w:numId="8" w16cid:durableId="1659502629">
    <w:abstractNumId w:val="1"/>
  </w:num>
  <w:num w:numId="9" w16cid:durableId="71245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D9A"/>
    <w:rsid w:val="0006063C"/>
    <w:rsid w:val="0015074B"/>
    <w:rsid w:val="002139D0"/>
    <w:rsid w:val="0029639D"/>
    <w:rsid w:val="00326F90"/>
    <w:rsid w:val="00975816"/>
    <w:rsid w:val="00AA1D8D"/>
    <w:rsid w:val="00B47730"/>
    <w:rsid w:val="00CB0664"/>
    <w:rsid w:val="00E756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395A1F"/>
  <w14:defaultImageDpi w14:val="300"/>
  <w15:docId w15:val="{E1D79663-8362-4DB5-ADD8-71943AC1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0B2748"/>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B2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4405</Words>
  <Characters>25111</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CO4 AT2 Big Data Industry Problem Solving Guided Tool Workbook</dc:title>
  <dc:subject>CSA15 Cloud Computing and Big Data Analytics</dc:subject>
  <dc:creator>Dr C. Rajesh Babu</dc:creator>
  <cp:keywords>CSA15, CO4 AT2, Big Data, Guided Tools, Architecture Center, Threat Modeling, Dashboard, SSETSCS415, Dr C. Rajesh Babu</cp:keywords>
  <dc:description>Owner: Dr C. Rajesh Babu; Employee ID: SSETSCS415</dc:description>
  <cp:lastModifiedBy>HEMALATHA GOPI</cp:lastModifiedBy>
  <cp:revision>2</cp:revision>
  <dcterms:created xsi:type="dcterms:W3CDTF">2026-08-25T12:56:00Z</dcterms:created>
  <dcterms:modified xsi:type="dcterms:W3CDTF">2026-08-25T12:56:00Z</dcterms:modified>
  <cp:category/>
</cp:coreProperties>
</file>